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40FCA" w14:textId="77A49189" w:rsidR="001839DF" w:rsidRPr="001839DF" w:rsidRDefault="001839DF" w:rsidP="001839DF">
      <w:pPr>
        <w:rPr>
          <w:rFonts w:ascii="Arial" w:hAnsi="Arial" w:cs="Arial"/>
          <w:sz w:val="24"/>
          <w:szCs w:val="24"/>
        </w:rPr>
      </w:pPr>
      <w:r w:rsidRPr="001839DF">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7F7038A4" wp14:editId="10C4BB07">
                <wp:simplePos x="0" y="0"/>
                <wp:positionH relativeFrom="margin">
                  <wp:align>right</wp:align>
                </wp:positionH>
                <wp:positionV relativeFrom="paragraph">
                  <wp:posOffset>1905</wp:posOffset>
                </wp:positionV>
                <wp:extent cx="2360930" cy="59626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62650"/>
                        </a:xfrm>
                        <a:prstGeom prst="rect">
                          <a:avLst/>
                        </a:prstGeom>
                        <a:solidFill>
                          <a:srgbClr val="FFFFFF"/>
                        </a:solidFill>
                        <a:ln w="9525">
                          <a:solidFill>
                            <a:srgbClr val="000000"/>
                          </a:solidFill>
                          <a:miter lim="800000"/>
                          <a:headEnd/>
                          <a:tailEnd/>
                        </a:ln>
                      </wps:spPr>
                      <wps:txbx>
                        <w:txbxContent>
                          <w:p w14:paraId="6706A501" w14:textId="04F5013E" w:rsidR="001839DF" w:rsidRPr="001839DF" w:rsidRDefault="001839DF" w:rsidP="001839DF">
                            <w:pPr>
                              <w:pStyle w:val="ListParagraph"/>
                              <w:numPr>
                                <w:ilvl w:val="0"/>
                                <w:numId w:val="1"/>
                              </w:numPr>
                              <w:rPr>
                                <w:sz w:val="20"/>
                                <w:szCs w:val="20"/>
                              </w:rPr>
                            </w:pPr>
                            <w:r w:rsidRPr="001839DF">
                              <w:rPr>
                                <w:sz w:val="20"/>
                                <w:szCs w:val="20"/>
                              </w:rPr>
                              <w:t>The green stars are the entrance/exit for vehicles, the purple star is the entrance to the sunflower field via prebooked tickets (there is no other way to book tickets). </w:t>
                            </w:r>
                          </w:p>
                          <w:p w14:paraId="3F9914D0" w14:textId="10BDF882" w:rsidR="001839DF" w:rsidRPr="001839DF" w:rsidRDefault="001839DF" w:rsidP="001839DF">
                            <w:pPr>
                              <w:pStyle w:val="ListParagraph"/>
                              <w:numPr>
                                <w:ilvl w:val="0"/>
                                <w:numId w:val="1"/>
                              </w:numPr>
                              <w:rPr>
                                <w:sz w:val="20"/>
                                <w:szCs w:val="20"/>
                              </w:rPr>
                            </w:pPr>
                            <w:r w:rsidRPr="001839DF">
                              <w:rPr>
                                <w:sz w:val="20"/>
                                <w:szCs w:val="20"/>
                              </w:rPr>
                              <w:br/>
                              <w:t>The red stars are the location of the catering vans. There is low-key catering, mainly coffee, cakes, toasties and salads served from 1 van during the day and then 2 vans when there is an evening event. </w:t>
                            </w:r>
                            <w:r w:rsidRPr="001839DF">
                              <w:rPr>
                                <w:sz w:val="20"/>
                                <w:szCs w:val="20"/>
                              </w:rPr>
                              <w:br/>
                              <w:t>c) No crowd control is necessary. The bookings are carefully managed to ensure the field is never very busy. The orange line is fencing to ensure people enter the site via the purple star location. </w:t>
                            </w:r>
                          </w:p>
                          <w:p w14:paraId="6EC034CB" w14:textId="3421E5E7" w:rsidR="001839DF" w:rsidRPr="001839DF" w:rsidRDefault="001839DF" w:rsidP="001839DF">
                            <w:pPr>
                              <w:ind w:left="720" w:hanging="360"/>
                              <w:rPr>
                                <w:sz w:val="20"/>
                                <w:szCs w:val="20"/>
                              </w:rPr>
                            </w:pPr>
                            <w:r w:rsidRPr="001839DF">
                              <w:rPr>
                                <w:sz w:val="20"/>
                                <w:szCs w:val="20"/>
                              </w:rPr>
                              <w:t xml:space="preserve">d) </w:t>
                            </w:r>
                            <w:r w:rsidRPr="001839DF">
                              <w:rPr>
                                <w:sz w:val="20"/>
                                <w:szCs w:val="20"/>
                              </w:rPr>
                              <w:tab/>
                              <w:t>The yellow star is where a temporary stretch tent is put to offer cover from the rain/sunshine and the pink outline is generally where people have their picnics. however people are free to move around the whole site (eg the maze)</w:t>
                            </w:r>
                          </w:p>
                          <w:p w14:paraId="4E37A692" w14:textId="1541D369" w:rsidR="001839DF" w:rsidRPr="001839DF" w:rsidRDefault="001839DF" w:rsidP="001839DF">
                            <w:pPr>
                              <w:ind w:left="720" w:hanging="360"/>
                              <w:rPr>
                                <w:sz w:val="20"/>
                                <w:szCs w:val="20"/>
                              </w:rPr>
                            </w:pPr>
                            <w:r w:rsidRPr="001839DF">
                              <w:rPr>
                                <w:sz w:val="20"/>
                                <w:szCs w:val="20"/>
                              </w:rPr>
                              <w:t xml:space="preserve">e)  </w:t>
                            </w:r>
                            <w:r>
                              <w:rPr>
                                <w:sz w:val="20"/>
                                <w:szCs w:val="20"/>
                              </w:rPr>
                              <w:tab/>
                            </w:r>
                            <w:r w:rsidRPr="001839DF">
                              <w:rPr>
                                <w:sz w:val="20"/>
                                <w:szCs w:val="20"/>
                              </w:rPr>
                              <w:t>The blue star is where the temporary toilets are placed.</w:t>
                            </w:r>
                            <w:r w:rsidRPr="001839DF">
                              <w:rPr>
                                <w:sz w:val="20"/>
                                <w:szCs w:val="20"/>
                              </w:rPr>
                              <w:b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F7038A4" id="_x0000_t202" coordsize="21600,21600" o:spt="202" path="m,l,21600r21600,l21600,xe">
                <v:stroke joinstyle="miter"/>
                <v:path gradientshapeok="t" o:connecttype="rect"/>
              </v:shapetype>
              <v:shape id="Text Box 2" o:spid="_x0000_s1026" type="#_x0000_t202" style="position:absolute;margin-left:134.7pt;margin-top:.15pt;width:185.9pt;height:469.5pt;z-index:25166028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">
                <v:textbox>
                  <w:txbxContent>
                    <w:p w14:paraId="6706A501" w14:textId="04F5013E" w:rsidR="001839DF" w:rsidRPr="001839DF" w:rsidRDefault="001839DF" w:rsidP="001839DF">
                      <w:pPr>
                        <w:pStyle w:val="ListParagraph"/>
                        <w:numPr>
                          <w:ilvl w:val="0"/>
                          <w:numId w:val="1"/>
                        </w:numPr>
                        <w:rPr>
                          <w:sz w:val="20"/>
                          <w:szCs w:val="20"/>
                        </w:rPr>
                      </w:pPr>
                      <w:r w:rsidRPr="001839DF">
                        <w:rPr>
                          <w:sz w:val="20"/>
                          <w:szCs w:val="20"/>
                        </w:rPr>
                        <w:t>The green stars are the entrance/exit for vehicles, the purple star is the entrance to the sunflower field via prebooked tickets (there is no other way to book tickets). </w:t>
                      </w:r>
                    </w:p>
                    <w:p w14:paraId="3F9914D0" w14:textId="10BDF882" w:rsidR="001839DF" w:rsidRPr="001839DF" w:rsidRDefault="001839DF" w:rsidP="001839DF">
                      <w:pPr>
                        <w:pStyle w:val="ListParagraph"/>
                        <w:numPr>
                          <w:ilvl w:val="0"/>
                          <w:numId w:val="1"/>
                        </w:numPr>
                        <w:rPr>
                          <w:sz w:val="20"/>
                          <w:szCs w:val="20"/>
                        </w:rPr>
                      </w:pPr>
                      <w:r w:rsidRPr="001839DF">
                        <w:rPr>
                          <w:sz w:val="20"/>
                          <w:szCs w:val="20"/>
                        </w:rPr>
                        <w:br/>
                        <w:t>The red stars are the location of the catering vans. There is low-key catering, mainly coffee, cakes, toasties and salads served from 1 van during the day and then 2 vans when there is an evening event. </w:t>
                      </w:r>
                      <w:r w:rsidRPr="001839DF">
                        <w:rPr>
                          <w:sz w:val="20"/>
                          <w:szCs w:val="20"/>
                        </w:rPr>
                        <w:br/>
                        <w:t>c) No crowd control is necessary. The bookings are carefully managed to ensure the field is never very busy. The orange line is fencing to ensure people enter the site via the purple star location. </w:t>
                      </w:r>
                    </w:p>
                    <w:p w14:paraId="6EC034CB" w14:textId="3421E5E7" w:rsidR="001839DF" w:rsidRPr="001839DF" w:rsidRDefault="001839DF" w:rsidP="001839DF">
                      <w:pPr>
                        <w:ind w:left="720" w:hanging="360"/>
                        <w:rPr>
                          <w:sz w:val="20"/>
                          <w:szCs w:val="20"/>
                        </w:rPr>
                      </w:pPr>
                      <w:r w:rsidRPr="001839DF">
                        <w:rPr>
                          <w:sz w:val="20"/>
                          <w:szCs w:val="20"/>
                        </w:rPr>
                        <w:t xml:space="preserve">d) </w:t>
                      </w:r>
                      <w:r w:rsidRPr="001839DF">
                        <w:rPr>
                          <w:sz w:val="20"/>
                          <w:szCs w:val="20"/>
                        </w:rPr>
                        <w:tab/>
                        <w:t>The yellow star is where a temporary stretch tent is put to offer cover from the rain/sunshine and the pink outline is generally where people have their picnics. however people are free to move around the whole site (eg the maze)</w:t>
                      </w:r>
                    </w:p>
                    <w:p w14:paraId="4E37A692" w14:textId="1541D369" w:rsidR="001839DF" w:rsidRPr="001839DF" w:rsidRDefault="001839DF" w:rsidP="001839DF">
                      <w:pPr>
                        <w:ind w:left="720" w:hanging="360"/>
                        <w:rPr>
                          <w:sz w:val="20"/>
                          <w:szCs w:val="20"/>
                        </w:rPr>
                      </w:pPr>
                      <w:r w:rsidRPr="001839DF">
                        <w:rPr>
                          <w:sz w:val="20"/>
                          <w:szCs w:val="20"/>
                        </w:rPr>
                        <w:t xml:space="preserve">e)  </w:t>
                      </w:r>
                      <w:r>
                        <w:rPr>
                          <w:sz w:val="20"/>
                          <w:szCs w:val="20"/>
                        </w:rPr>
                        <w:tab/>
                      </w:r>
                      <w:r w:rsidRPr="001839DF">
                        <w:rPr>
                          <w:sz w:val="20"/>
                          <w:szCs w:val="20"/>
                        </w:rPr>
                        <w:t>The blue star is where the temporary toilets are placed.</w:t>
                      </w:r>
                      <w:r w:rsidRPr="001839DF">
                        <w:rPr>
                          <w:sz w:val="20"/>
                          <w:szCs w:val="20"/>
                        </w:rPr>
                        <w:br/>
                      </w:r>
                    </w:p>
                  </w:txbxContent>
                </v:textbox>
                <w10:wrap type="square" anchorx="margin"/>
              </v:shape>
            </w:pict>
          </mc:Fallback>
        </mc:AlternateContent>
      </w:r>
    </w:p>
    <w:p w14:paraId="592D36B9" w14:textId="7E7408F2" w:rsidR="003E7B49" w:rsidRPr="003E7B49" w:rsidRDefault="001839DF">
      <w:pPr>
        <w:rPr>
          <w:rFonts w:ascii="Arial" w:hAnsi="Arial" w:cs="Arial"/>
          <w:sz w:val="24"/>
          <w:szCs w:val="24"/>
        </w:rPr>
      </w:pPr>
      <w:r w:rsidRPr="001839DF">
        <w:rPr>
          <w:rFonts w:ascii="Arial" w:hAnsi="Arial" w:cs="Arial"/>
          <w:noProof/>
          <w:sz w:val="24"/>
          <w:szCs w:val="24"/>
        </w:rPr>
        <w:drawing>
          <wp:anchor distT="0" distB="0" distL="114300" distR="114300" simplePos="0" relativeHeight="251658240" behindDoc="0" locked="0" layoutInCell="1" allowOverlap="1" wp14:anchorId="7613EACF" wp14:editId="21A97F87">
            <wp:simplePos x="0" y="0"/>
            <wp:positionH relativeFrom="column">
              <wp:posOffset>-1562418</wp:posOffset>
            </wp:positionH>
            <wp:positionV relativeFrom="paragraph">
              <wp:posOffset>500062</wp:posOffset>
            </wp:positionV>
            <wp:extent cx="5731510" cy="3413125"/>
            <wp:effectExtent l="0" t="2858" r="0" b="0"/>
            <wp:wrapNone/>
            <wp:docPr id="2111609251" name="Picture 2" descr="An aerial view of a fa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09251" name="Picture 2" descr="An aerial view of a farm&#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5731510" cy="3413125"/>
                    </a:xfrm>
                    <a:prstGeom prst="rect">
                      <a:avLst/>
                    </a:prstGeom>
                    <a:noFill/>
                    <a:ln>
                      <a:noFill/>
                    </a:ln>
                  </pic:spPr>
                </pic:pic>
              </a:graphicData>
            </a:graphic>
          </wp:anchor>
        </w:drawing>
      </w:r>
    </w:p>
    <w:sectPr w:rsidR="003E7B49" w:rsidRPr="003E7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D644C"/>
    <w:multiLevelType w:val="hybridMultilevel"/>
    <w:tmpl w:val="B9E4E7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40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DF"/>
    <w:rsid w:val="001839DF"/>
    <w:rsid w:val="00204409"/>
    <w:rsid w:val="003E7B49"/>
    <w:rsid w:val="00491210"/>
    <w:rsid w:val="00834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B48A"/>
  <w15:chartTrackingRefBased/>
  <w15:docId w15:val="{7AC5F010-25AE-4E56-A093-0258E368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9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39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39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39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39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3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9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39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39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39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39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3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9DF"/>
    <w:rPr>
      <w:rFonts w:eastAsiaTheme="majorEastAsia" w:cstheme="majorBidi"/>
      <w:color w:val="272727" w:themeColor="text1" w:themeTint="D8"/>
    </w:rPr>
  </w:style>
  <w:style w:type="paragraph" w:styleId="Title">
    <w:name w:val="Title"/>
    <w:basedOn w:val="Normal"/>
    <w:next w:val="Normal"/>
    <w:link w:val="TitleChar"/>
    <w:uiPriority w:val="10"/>
    <w:qFormat/>
    <w:rsid w:val="00183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9DF"/>
    <w:pPr>
      <w:spacing w:before="160"/>
      <w:jc w:val="center"/>
    </w:pPr>
    <w:rPr>
      <w:i/>
      <w:iCs/>
      <w:color w:val="404040" w:themeColor="text1" w:themeTint="BF"/>
    </w:rPr>
  </w:style>
  <w:style w:type="character" w:customStyle="1" w:styleId="QuoteChar">
    <w:name w:val="Quote Char"/>
    <w:basedOn w:val="DefaultParagraphFont"/>
    <w:link w:val="Quote"/>
    <w:uiPriority w:val="29"/>
    <w:rsid w:val="001839DF"/>
    <w:rPr>
      <w:i/>
      <w:iCs/>
      <w:color w:val="404040" w:themeColor="text1" w:themeTint="BF"/>
    </w:rPr>
  </w:style>
  <w:style w:type="paragraph" w:styleId="ListParagraph">
    <w:name w:val="List Paragraph"/>
    <w:basedOn w:val="Normal"/>
    <w:uiPriority w:val="34"/>
    <w:qFormat/>
    <w:rsid w:val="001839DF"/>
    <w:pPr>
      <w:ind w:left="720"/>
      <w:contextualSpacing/>
    </w:pPr>
  </w:style>
  <w:style w:type="character" w:styleId="IntenseEmphasis">
    <w:name w:val="Intense Emphasis"/>
    <w:basedOn w:val="DefaultParagraphFont"/>
    <w:uiPriority w:val="21"/>
    <w:qFormat/>
    <w:rsid w:val="001839DF"/>
    <w:rPr>
      <w:i/>
      <w:iCs/>
      <w:color w:val="2F5496" w:themeColor="accent1" w:themeShade="BF"/>
    </w:rPr>
  </w:style>
  <w:style w:type="paragraph" w:styleId="IntenseQuote">
    <w:name w:val="Intense Quote"/>
    <w:basedOn w:val="Normal"/>
    <w:next w:val="Normal"/>
    <w:link w:val="IntenseQuoteChar"/>
    <w:uiPriority w:val="30"/>
    <w:qFormat/>
    <w:rsid w:val="00183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39DF"/>
    <w:rPr>
      <w:i/>
      <w:iCs/>
      <w:color w:val="2F5496" w:themeColor="accent1" w:themeShade="BF"/>
    </w:rPr>
  </w:style>
  <w:style w:type="character" w:styleId="IntenseReference">
    <w:name w:val="Intense Reference"/>
    <w:basedOn w:val="DefaultParagraphFont"/>
    <w:uiPriority w:val="32"/>
    <w:qFormat/>
    <w:rsid w:val="00183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26005">
      <w:bodyDiv w:val="1"/>
      <w:marLeft w:val="0"/>
      <w:marRight w:val="0"/>
      <w:marTop w:val="0"/>
      <w:marBottom w:val="0"/>
      <w:divBdr>
        <w:top w:val="none" w:sz="0" w:space="0" w:color="auto"/>
        <w:left w:val="none" w:sz="0" w:space="0" w:color="auto"/>
        <w:bottom w:val="none" w:sz="0" w:space="0" w:color="auto"/>
        <w:right w:val="none" w:sz="0" w:space="0" w:color="auto"/>
      </w:divBdr>
    </w:div>
    <w:div w:id="466237628">
      <w:bodyDiv w:val="1"/>
      <w:marLeft w:val="0"/>
      <w:marRight w:val="0"/>
      <w:marTop w:val="0"/>
      <w:marBottom w:val="0"/>
      <w:divBdr>
        <w:top w:val="none" w:sz="0" w:space="0" w:color="auto"/>
        <w:left w:val="none" w:sz="0" w:space="0" w:color="auto"/>
        <w:bottom w:val="none" w:sz="0" w:space="0" w:color="auto"/>
        <w:right w:val="none" w:sz="0" w:space="0" w:color="auto"/>
      </w:divBdr>
    </w:div>
    <w:div w:id="550651528">
      <w:bodyDiv w:val="1"/>
      <w:marLeft w:val="0"/>
      <w:marRight w:val="0"/>
      <w:marTop w:val="0"/>
      <w:marBottom w:val="0"/>
      <w:divBdr>
        <w:top w:val="none" w:sz="0" w:space="0" w:color="auto"/>
        <w:left w:val="none" w:sz="0" w:space="0" w:color="auto"/>
        <w:bottom w:val="none" w:sz="0" w:space="0" w:color="auto"/>
        <w:right w:val="none" w:sz="0" w:space="0" w:color="auto"/>
      </w:divBdr>
    </w:div>
    <w:div w:id="114265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CE73D3DA546F49A32A1785F9FD3CBD" ma:contentTypeVersion="18" ma:contentTypeDescription="Create a new document." ma:contentTypeScope="" ma:versionID="fad9f3c8f96dda8489f621a35d30f137">
  <xsd:schema xmlns:xsd="http://www.w3.org/2001/XMLSchema" xmlns:xs="http://www.w3.org/2001/XMLSchema" xmlns:p="http://schemas.microsoft.com/office/2006/metadata/properties" xmlns:ns2="458d54d3-b01b-49d0-b318-e6533f5e6b77" xmlns:ns3="0a1a9535-30d5-4586-bce0-7c1f15b0ed40" xmlns:ns4="9468b369-3b74-4844-bb9b-bde9d64fc81a" targetNamespace="http://schemas.microsoft.com/office/2006/metadata/properties" ma:root="true" ma:fieldsID="d9b2d2574b6906a71705587f69794e7b" ns2:_="" ns3:_="" ns4:_="">
    <xsd:import namespace="458d54d3-b01b-49d0-b318-e6533f5e6b77"/>
    <xsd:import namespace="0a1a9535-30d5-4586-bce0-7c1f15b0ed40"/>
    <xsd:import namespace="9468b369-3b74-4844-bb9b-bde9d64fc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d54d3-b01b-49d0-b318-e6533f5e6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7ea40b-8720-45a9-8c45-c44369dcb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1a9535-30d5-4586-bce0-7c1f15b0ed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8b369-3b74-4844-bb9b-bde9d64fc81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2d2567-9323-4696-9e0a-381891f79319}" ma:internalName="TaxCatchAll" ma:showField="CatchAllData" ma:web="9468b369-3b74-4844-bb9b-bde9d64fc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8d54d3-b01b-49d0-b318-e6533f5e6b77">
      <Terms xmlns="http://schemas.microsoft.com/office/infopath/2007/PartnerControls"/>
    </lcf76f155ced4ddcb4097134ff3c332f>
    <TaxCatchAll xmlns="9468b369-3b74-4844-bb9b-bde9d64fc81a" xsi:nil="true"/>
  </documentManagement>
</p:properties>
</file>

<file path=customXml/itemProps1.xml><?xml version="1.0" encoding="utf-8"?>
<ds:datastoreItem xmlns:ds="http://schemas.openxmlformats.org/officeDocument/2006/customXml" ds:itemID="{BC9D4397-3A9C-45C9-94B8-EA79A240EB6C}">
  <ds:schemaRefs>
    <ds:schemaRef ds:uri="http://schemas.microsoft.com/sharepoint/v3/contenttype/forms"/>
  </ds:schemaRefs>
</ds:datastoreItem>
</file>

<file path=customXml/itemProps2.xml><?xml version="1.0" encoding="utf-8"?>
<ds:datastoreItem xmlns:ds="http://schemas.openxmlformats.org/officeDocument/2006/customXml" ds:itemID="{5060C48C-5F41-4625-957E-F231DC167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d54d3-b01b-49d0-b318-e6533f5e6b77"/>
    <ds:schemaRef ds:uri="0a1a9535-30d5-4586-bce0-7c1f15b0ed40"/>
    <ds:schemaRef ds:uri="9468b369-3b74-4844-bb9b-bde9d64f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59C77-4E82-4011-B278-965D9566F6F1}">
  <ds:schemaRefs>
    <ds:schemaRef ds:uri="http://schemas.microsoft.com/office/2006/metadata/properties"/>
    <ds:schemaRef ds:uri="http://schemas.microsoft.com/office/infopath/2007/PartnerControls"/>
    <ds:schemaRef ds:uri="458d54d3-b01b-49d0-b318-e6533f5e6b77"/>
    <ds:schemaRef ds:uri="9468b369-3b74-4844-bb9b-bde9d64fc81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KOBER</dc:creator>
  <cp:keywords/>
  <dc:description/>
  <cp:lastModifiedBy>Katherine KOBER</cp:lastModifiedBy>
  <cp:revision>2</cp:revision>
  <dcterms:created xsi:type="dcterms:W3CDTF">2025-06-10T07:23:00Z</dcterms:created>
  <dcterms:modified xsi:type="dcterms:W3CDTF">2025-06-10T09:48:00Z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0x0101005BCE73D3DA546F49A32A1785F9FD3CBD</vt:lpwstr>
  </property>
</Properties>
</file>