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8AA4" w14:textId="77777777" w:rsidR="00304FCE" w:rsidRPr="00F56CA6" w:rsidRDefault="00304FCE" w:rsidP="00304FCE">
      <w:pPr>
        <w:pStyle w:val="Title"/>
      </w:pPr>
      <w:r w:rsidRPr="00F56CA6">
        <w:t>S257 Footpath Diversion Orders</w:t>
      </w:r>
    </w:p>
    <w:p w14:paraId="76149BDA" w14:textId="77777777" w:rsidR="00304FCE" w:rsidRDefault="00304FCE" w:rsidP="00304FCE">
      <w:pPr>
        <w:spacing w:after="0" w:line="240" w:lineRule="auto"/>
      </w:pPr>
    </w:p>
    <w:p w14:paraId="0FABF814" w14:textId="77777777" w:rsidR="00304FCE" w:rsidRDefault="00304FCE" w:rsidP="00304FCE">
      <w:pPr>
        <w:spacing w:after="0" w:line="240" w:lineRule="auto"/>
      </w:pPr>
      <w:r w:rsidRPr="0069583A">
        <w:t>The provisions of Section 257 of the Town and Country Planning Act 1990 </w:t>
      </w:r>
      <w:r>
        <w:t>allow for</w:t>
      </w:r>
      <w:r w:rsidRPr="0069583A">
        <w:t xml:space="preserve"> the diversion or stopping up of public footpaths and bridleways where it is necessary to enable a development to take place in accordance with planning permission.</w:t>
      </w:r>
    </w:p>
    <w:p w14:paraId="5358D0BC" w14:textId="77777777" w:rsidR="00304FCE" w:rsidRDefault="00304FCE" w:rsidP="00304FCE">
      <w:pPr>
        <w:spacing w:after="0" w:line="240" w:lineRule="auto"/>
      </w:pPr>
    </w:p>
    <w:p w14:paraId="114CA25A" w14:textId="77777777" w:rsidR="00304FCE" w:rsidRDefault="00304FCE" w:rsidP="00304FCE">
      <w:pPr>
        <w:tabs>
          <w:tab w:val="left" w:pos="340"/>
        </w:tabs>
        <w:autoSpaceDE w:val="0"/>
        <w:autoSpaceDN w:val="0"/>
        <w:adjustRightInd w:val="0"/>
        <w:spacing w:after="0" w:line="240" w:lineRule="auto"/>
      </w:pPr>
      <w:r w:rsidRPr="00535DC9">
        <w:t>Planning permission granted does not mean that the public right of way will therefore automatically be diverted or stopped up.  The disadvantages or loss likely to arise from the stopping up or diversion of the way to members of the public or to persons whose properties adjoin or are near the existing highway should be weighed against the advantages of any proposed Order.</w:t>
      </w:r>
    </w:p>
    <w:p w14:paraId="43FD194F" w14:textId="77777777" w:rsidR="00304FCE" w:rsidRDefault="00304FCE" w:rsidP="00304FCE">
      <w:pPr>
        <w:tabs>
          <w:tab w:val="left" w:pos="340"/>
        </w:tabs>
        <w:autoSpaceDE w:val="0"/>
        <w:autoSpaceDN w:val="0"/>
        <w:adjustRightInd w:val="0"/>
        <w:spacing w:after="0" w:line="240" w:lineRule="auto"/>
      </w:pPr>
    </w:p>
    <w:p w14:paraId="5FC0B188" w14:textId="77777777" w:rsidR="00304FCE" w:rsidRPr="00BD6839" w:rsidRDefault="00304FCE" w:rsidP="00304FCE">
      <w:pPr>
        <w:tabs>
          <w:tab w:val="left" w:pos="340"/>
        </w:tabs>
        <w:autoSpaceDE w:val="0"/>
        <w:autoSpaceDN w:val="0"/>
        <w:adjustRightInd w:val="0"/>
        <w:spacing w:after="0" w:line="240" w:lineRule="auto"/>
        <w:rPr>
          <w:color w:val="0070C0"/>
        </w:rPr>
      </w:pPr>
      <w:r w:rsidRPr="009D407A">
        <w:t xml:space="preserve">Please note that </w:t>
      </w:r>
      <w:r>
        <w:t xml:space="preserve">a S257 Footpath Diversion </w:t>
      </w:r>
      <w:r w:rsidRPr="009D407A">
        <w:t xml:space="preserve">Order cannot be made retrospectively and must be in place before development works </w:t>
      </w:r>
      <w:r>
        <w:t xml:space="preserve">affecting the PROW route </w:t>
      </w:r>
      <w:r w:rsidRPr="009D407A">
        <w:t>begin</w:t>
      </w:r>
      <w:r>
        <w:t xml:space="preserve">.  </w:t>
      </w:r>
    </w:p>
    <w:p w14:paraId="7E679355" w14:textId="77777777" w:rsidR="00304FCE" w:rsidRDefault="00304FCE" w:rsidP="00304FCE">
      <w:pPr>
        <w:tabs>
          <w:tab w:val="left" w:pos="340"/>
        </w:tabs>
        <w:autoSpaceDE w:val="0"/>
        <w:autoSpaceDN w:val="0"/>
        <w:adjustRightInd w:val="0"/>
        <w:spacing w:after="0" w:line="240" w:lineRule="auto"/>
      </w:pPr>
    </w:p>
    <w:p w14:paraId="668C176B" w14:textId="77777777" w:rsidR="00304FCE" w:rsidRPr="00F56CA6" w:rsidRDefault="00304FCE" w:rsidP="00304FCE">
      <w:pPr>
        <w:pStyle w:val="Heading1"/>
      </w:pPr>
      <w:r w:rsidRPr="00F56CA6">
        <w:t>S257 Footpath Diversion Applications</w:t>
      </w:r>
    </w:p>
    <w:p w14:paraId="276B414F" w14:textId="77777777" w:rsidR="00304FCE" w:rsidRDefault="00304FCE" w:rsidP="00304FCE">
      <w:pPr>
        <w:tabs>
          <w:tab w:val="left" w:pos="340"/>
        </w:tabs>
        <w:autoSpaceDE w:val="0"/>
        <w:autoSpaceDN w:val="0"/>
        <w:adjustRightInd w:val="0"/>
        <w:spacing w:after="0" w:line="240" w:lineRule="auto"/>
      </w:pPr>
    </w:p>
    <w:p w14:paraId="58B53A95" w14:textId="77777777" w:rsidR="00304FCE" w:rsidRDefault="00304FCE" w:rsidP="00304FCE">
      <w:pPr>
        <w:tabs>
          <w:tab w:val="left" w:pos="340"/>
        </w:tabs>
        <w:autoSpaceDE w:val="0"/>
        <w:autoSpaceDN w:val="0"/>
        <w:adjustRightInd w:val="0"/>
        <w:spacing w:after="0" w:line="240" w:lineRule="auto"/>
      </w:pPr>
      <w:r>
        <w:t>You can make your request to Chelmsford City Council to stop up or divert a footpath/bridleway to enable development relating to planning permission. Chelmsford City Council</w:t>
      </w:r>
      <w:r w:rsidRPr="00D127D5">
        <w:t xml:space="preserve"> is the Order Making Authority for the legal order</w:t>
      </w:r>
      <w:r>
        <w:t>; h</w:t>
      </w:r>
      <w:r w:rsidRPr="00D127D5">
        <w:t xml:space="preserve">owever, </w:t>
      </w:r>
      <w:r>
        <w:t xml:space="preserve">the application </w:t>
      </w:r>
      <w:r w:rsidRPr="00D127D5">
        <w:t>will be processed by Essex County Council.</w:t>
      </w:r>
    </w:p>
    <w:p w14:paraId="3B953986" w14:textId="77777777" w:rsidR="00304FCE" w:rsidRDefault="00304FCE" w:rsidP="00304FCE">
      <w:pPr>
        <w:tabs>
          <w:tab w:val="left" w:pos="340"/>
        </w:tabs>
        <w:autoSpaceDE w:val="0"/>
        <w:autoSpaceDN w:val="0"/>
        <w:adjustRightInd w:val="0"/>
        <w:spacing w:after="0" w:line="240" w:lineRule="auto"/>
      </w:pPr>
    </w:p>
    <w:p w14:paraId="66CCA9E3" w14:textId="77777777" w:rsidR="00304FCE" w:rsidRDefault="00304FCE" w:rsidP="00304FCE">
      <w:pPr>
        <w:tabs>
          <w:tab w:val="left" w:pos="340"/>
        </w:tabs>
        <w:autoSpaceDE w:val="0"/>
        <w:autoSpaceDN w:val="0"/>
        <w:adjustRightInd w:val="0"/>
        <w:spacing w:after="0" w:line="240" w:lineRule="auto"/>
      </w:pPr>
      <w:r>
        <w:t>You must submit:</w:t>
      </w:r>
    </w:p>
    <w:p w14:paraId="549E4BFF" w14:textId="77777777" w:rsidR="00304FCE" w:rsidRDefault="00304FCE" w:rsidP="00304FCE">
      <w:pPr>
        <w:tabs>
          <w:tab w:val="left" w:pos="340"/>
        </w:tabs>
        <w:autoSpaceDE w:val="0"/>
        <w:autoSpaceDN w:val="0"/>
        <w:adjustRightInd w:val="0"/>
        <w:spacing w:after="0" w:line="240" w:lineRule="auto"/>
      </w:pPr>
    </w:p>
    <w:p w14:paraId="57D64A01" w14:textId="046B6E2E" w:rsidR="00304FCE" w:rsidRDefault="00304FCE" w:rsidP="00304FCE">
      <w:pPr>
        <w:pStyle w:val="ListParagraph"/>
        <w:numPr>
          <w:ilvl w:val="0"/>
          <w:numId w:val="8"/>
        </w:numPr>
        <w:tabs>
          <w:tab w:val="left" w:pos="340"/>
        </w:tabs>
        <w:autoSpaceDE w:val="0"/>
        <w:autoSpaceDN w:val="0"/>
        <w:adjustRightInd w:val="0"/>
        <w:spacing w:after="0" w:line="240" w:lineRule="auto"/>
      </w:pPr>
      <w:r>
        <w:t xml:space="preserve">Stopping Up or Diversion Order Application Form </w:t>
      </w:r>
      <w:r>
        <w:t>(below)</w:t>
      </w:r>
    </w:p>
    <w:p w14:paraId="52E1F66F" w14:textId="572EBBBF" w:rsidR="00304FCE" w:rsidRPr="00D127D5" w:rsidRDefault="00304FCE" w:rsidP="00304FCE">
      <w:pPr>
        <w:pStyle w:val="ListParagraph"/>
        <w:numPr>
          <w:ilvl w:val="0"/>
          <w:numId w:val="8"/>
        </w:numPr>
        <w:tabs>
          <w:tab w:val="left" w:pos="340"/>
        </w:tabs>
        <w:autoSpaceDE w:val="0"/>
        <w:autoSpaceDN w:val="0"/>
        <w:adjustRightInd w:val="0"/>
        <w:spacing w:after="0" w:line="240" w:lineRule="auto"/>
      </w:pPr>
      <w:r w:rsidRPr="00D127D5">
        <w:t xml:space="preserve">A </w:t>
      </w:r>
      <w:r>
        <w:t>plan</w:t>
      </w:r>
      <w:r w:rsidRPr="00D127D5">
        <w:t xml:space="preserve"> showing the existing and proposed alternative paths</w:t>
      </w:r>
    </w:p>
    <w:p w14:paraId="41B7D3A5" w14:textId="77777777" w:rsidR="00304FCE" w:rsidRPr="00D127D5" w:rsidRDefault="00304FCE" w:rsidP="00304FCE">
      <w:pPr>
        <w:pStyle w:val="ListParagraph"/>
        <w:numPr>
          <w:ilvl w:val="0"/>
          <w:numId w:val="8"/>
        </w:numPr>
        <w:tabs>
          <w:tab w:val="left" w:pos="340"/>
        </w:tabs>
        <w:autoSpaceDE w:val="0"/>
        <w:autoSpaceDN w:val="0"/>
        <w:adjustRightInd w:val="0"/>
        <w:spacing w:after="0" w:line="240" w:lineRule="auto"/>
      </w:pPr>
      <w:r w:rsidRPr="00D127D5">
        <w:t>A case justifying the proposed stopping up or diversion</w:t>
      </w:r>
    </w:p>
    <w:p w14:paraId="443F3A2E" w14:textId="1544E09E" w:rsidR="00304FCE" w:rsidRDefault="00304FCE" w:rsidP="00304FCE">
      <w:pPr>
        <w:pStyle w:val="ListParagraph"/>
        <w:numPr>
          <w:ilvl w:val="0"/>
          <w:numId w:val="8"/>
        </w:numPr>
        <w:tabs>
          <w:tab w:val="left" w:pos="340"/>
        </w:tabs>
        <w:autoSpaceDE w:val="0"/>
        <w:autoSpaceDN w:val="0"/>
        <w:adjustRightInd w:val="0"/>
        <w:spacing w:after="0" w:line="240" w:lineRule="auto"/>
      </w:pPr>
      <w:r w:rsidRPr="00D127D5">
        <w:t>Administrative fee of £</w:t>
      </w:r>
      <w:r>
        <w:t>350</w:t>
      </w:r>
    </w:p>
    <w:p w14:paraId="48A7DD5D" w14:textId="77777777" w:rsidR="00304FCE" w:rsidRDefault="00304FCE" w:rsidP="00304FCE">
      <w:pPr>
        <w:tabs>
          <w:tab w:val="left" w:pos="340"/>
        </w:tabs>
        <w:autoSpaceDE w:val="0"/>
        <w:autoSpaceDN w:val="0"/>
        <w:adjustRightInd w:val="0"/>
        <w:spacing w:after="0" w:line="240" w:lineRule="auto"/>
      </w:pPr>
    </w:p>
    <w:p w14:paraId="6AE40CC7" w14:textId="77777777" w:rsidR="00304FCE" w:rsidRDefault="00304FCE" w:rsidP="00304FCE">
      <w:pPr>
        <w:tabs>
          <w:tab w:val="left" w:pos="340"/>
        </w:tabs>
        <w:autoSpaceDE w:val="0"/>
        <w:autoSpaceDN w:val="0"/>
        <w:adjustRightInd w:val="0"/>
        <w:spacing w:after="0" w:line="240" w:lineRule="auto"/>
      </w:pPr>
      <w:r>
        <w:t xml:space="preserve">Please submit the completed form and required documentation to town.planning@chelmsford.gov.uk  </w:t>
      </w:r>
    </w:p>
    <w:p w14:paraId="49CB1FE2" w14:textId="77777777" w:rsidR="00304FCE" w:rsidRDefault="00304FCE" w:rsidP="00304FCE">
      <w:pPr>
        <w:tabs>
          <w:tab w:val="left" w:pos="340"/>
        </w:tabs>
        <w:autoSpaceDE w:val="0"/>
        <w:autoSpaceDN w:val="0"/>
        <w:adjustRightInd w:val="0"/>
        <w:spacing w:after="0" w:line="240" w:lineRule="auto"/>
      </w:pPr>
    </w:p>
    <w:p w14:paraId="10930908" w14:textId="77777777" w:rsidR="00304FCE" w:rsidRDefault="00304FCE" w:rsidP="00304FCE">
      <w:pPr>
        <w:tabs>
          <w:tab w:val="left" w:pos="340"/>
        </w:tabs>
        <w:autoSpaceDE w:val="0"/>
        <w:autoSpaceDN w:val="0"/>
        <w:adjustRightInd w:val="0"/>
        <w:spacing w:after="0" w:line="240" w:lineRule="auto"/>
      </w:pPr>
      <w:r>
        <w:t xml:space="preserve">Please call 01245 606826 to pay Chelmsford City Council’s administrative fee. Essex County Council will invoice you separately for their costs. </w:t>
      </w:r>
    </w:p>
    <w:p w14:paraId="73CE28E8" w14:textId="77777777" w:rsidR="00304FCE" w:rsidRDefault="00304FCE" w:rsidP="00304FCE">
      <w:pPr>
        <w:tabs>
          <w:tab w:val="left" w:pos="340"/>
        </w:tabs>
        <w:autoSpaceDE w:val="0"/>
        <w:autoSpaceDN w:val="0"/>
        <w:adjustRightInd w:val="0"/>
        <w:spacing w:after="0" w:line="240" w:lineRule="auto"/>
      </w:pPr>
    </w:p>
    <w:p w14:paraId="4704448B" w14:textId="77777777" w:rsidR="00304FCE" w:rsidRPr="00F56CA6" w:rsidRDefault="00304FCE" w:rsidP="00304FCE">
      <w:pPr>
        <w:pStyle w:val="Heading1"/>
      </w:pPr>
      <w:r w:rsidRPr="00F56CA6">
        <w:t>The Process</w:t>
      </w:r>
    </w:p>
    <w:p w14:paraId="09C65081" w14:textId="77777777" w:rsidR="00304FCE" w:rsidRDefault="00304FCE" w:rsidP="00304FCE">
      <w:pPr>
        <w:tabs>
          <w:tab w:val="left" w:pos="340"/>
        </w:tabs>
        <w:autoSpaceDE w:val="0"/>
        <w:autoSpaceDN w:val="0"/>
        <w:adjustRightInd w:val="0"/>
        <w:spacing w:after="0" w:line="240" w:lineRule="auto"/>
      </w:pPr>
    </w:p>
    <w:p w14:paraId="180B2DB2" w14:textId="77777777" w:rsidR="00304FCE" w:rsidRDefault="00304FCE" w:rsidP="00304FCE">
      <w:pPr>
        <w:tabs>
          <w:tab w:val="left" w:pos="340"/>
        </w:tabs>
        <w:autoSpaceDE w:val="0"/>
        <w:autoSpaceDN w:val="0"/>
        <w:adjustRightInd w:val="0"/>
        <w:spacing w:after="0" w:line="240" w:lineRule="auto"/>
      </w:pPr>
      <w:r>
        <w:t xml:space="preserve">Upon </w:t>
      </w:r>
      <w:r w:rsidRPr="00297324">
        <w:t xml:space="preserve">receipt of a valid request to </w:t>
      </w:r>
      <w:r>
        <w:t>Chelmsford City</w:t>
      </w:r>
      <w:r w:rsidRPr="00297324">
        <w:t xml:space="preserve"> Council, we will instruct the Essex County Council Definitive Map Team to start processing the application.</w:t>
      </w:r>
    </w:p>
    <w:p w14:paraId="7FE4CE6A" w14:textId="77777777" w:rsidR="00304FCE" w:rsidRDefault="00304FCE" w:rsidP="00304FCE">
      <w:pPr>
        <w:tabs>
          <w:tab w:val="left" w:pos="340"/>
        </w:tabs>
        <w:autoSpaceDE w:val="0"/>
        <w:autoSpaceDN w:val="0"/>
        <w:adjustRightInd w:val="0"/>
        <w:spacing w:after="0" w:line="240" w:lineRule="auto"/>
      </w:pPr>
    </w:p>
    <w:p w14:paraId="07CFC706" w14:textId="77777777" w:rsidR="00304FCE" w:rsidRDefault="00304FCE" w:rsidP="00304FCE">
      <w:pPr>
        <w:tabs>
          <w:tab w:val="left" w:pos="340"/>
        </w:tabs>
        <w:autoSpaceDE w:val="0"/>
        <w:autoSpaceDN w:val="0"/>
        <w:adjustRightInd w:val="0"/>
        <w:spacing w:after="0" w:line="240" w:lineRule="auto"/>
      </w:pPr>
      <w:r>
        <w:t xml:space="preserve">Essex County Council will carry out a 28-day informal consultation process and assess any objections if received.  </w:t>
      </w:r>
    </w:p>
    <w:p w14:paraId="4912F73D" w14:textId="77777777" w:rsidR="00304FCE" w:rsidRDefault="00304FCE" w:rsidP="00304FCE">
      <w:pPr>
        <w:tabs>
          <w:tab w:val="left" w:pos="340"/>
        </w:tabs>
        <w:autoSpaceDE w:val="0"/>
        <w:autoSpaceDN w:val="0"/>
        <w:adjustRightInd w:val="0"/>
        <w:spacing w:after="0" w:line="240" w:lineRule="auto"/>
      </w:pPr>
    </w:p>
    <w:p w14:paraId="77A3B2A1" w14:textId="77777777" w:rsidR="00304FCE" w:rsidRDefault="00304FCE" w:rsidP="00304FCE">
      <w:pPr>
        <w:tabs>
          <w:tab w:val="left" w:pos="340"/>
        </w:tabs>
        <w:autoSpaceDE w:val="0"/>
        <w:autoSpaceDN w:val="0"/>
        <w:adjustRightInd w:val="0"/>
        <w:spacing w:after="0" w:line="240" w:lineRule="auto"/>
      </w:pPr>
      <w:r>
        <w:t>After this consultation period, the Order will be drafted by County and forwarded to Chelmsford City Council.</w:t>
      </w:r>
    </w:p>
    <w:p w14:paraId="5E08B1AA" w14:textId="77777777" w:rsidR="00304FCE" w:rsidRDefault="00304FCE" w:rsidP="00304FCE">
      <w:pPr>
        <w:tabs>
          <w:tab w:val="left" w:pos="340"/>
        </w:tabs>
        <w:autoSpaceDE w:val="0"/>
        <w:autoSpaceDN w:val="0"/>
        <w:adjustRightInd w:val="0"/>
        <w:spacing w:after="0" w:line="240" w:lineRule="auto"/>
      </w:pPr>
    </w:p>
    <w:p w14:paraId="0E94A53F" w14:textId="77777777" w:rsidR="00304FCE" w:rsidRDefault="00304FCE" w:rsidP="00304FCE">
      <w:pPr>
        <w:tabs>
          <w:tab w:val="left" w:pos="340"/>
        </w:tabs>
        <w:autoSpaceDE w:val="0"/>
        <w:autoSpaceDN w:val="0"/>
        <w:adjustRightInd w:val="0"/>
        <w:spacing w:after="0" w:line="240" w:lineRule="auto"/>
      </w:pPr>
      <w:r>
        <w:lastRenderedPageBreak/>
        <w:t>Once the Order is complete, a 28-day formal consultation will take place, seeking comments on the sealed order, plan and site notice; any objections at this stage will be assessed.</w:t>
      </w:r>
    </w:p>
    <w:p w14:paraId="7794173C" w14:textId="77777777" w:rsidR="00304FCE" w:rsidRDefault="00304FCE" w:rsidP="00304FCE">
      <w:pPr>
        <w:tabs>
          <w:tab w:val="left" w:pos="340"/>
        </w:tabs>
        <w:autoSpaceDE w:val="0"/>
        <w:autoSpaceDN w:val="0"/>
        <w:adjustRightInd w:val="0"/>
        <w:spacing w:after="0" w:line="240" w:lineRule="auto"/>
      </w:pPr>
    </w:p>
    <w:p w14:paraId="074C3F3A" w14:textId="77777777" w:rsidR="00304FCE" w:rsidRPr="00304FCE" w:rsidRDefault="00304FCE" w:rsidP="00304FCE">
      <w:pPr>
        <w:tabs>
          <w:tab w:val="left" w:pos="340"/>
        </w:tabs>
        <w:autoSpaceDE w:val="0"/>
        <w:autoSpaceDN w:val="0"/>
        <w:adjustRightInd w:val="0"/>
        <w:spacing w:after="0" w:line="240" w:lineRule="auto"/>
        <w:rPr>
          <w:b/>
          <w:bCs/>
        </w:rPr>
      </w:pPr>
      <w:r w:rsidRPr="00304FCE">
        <w:t xml:space="preserve">Unless an order is opposed, once the consultation period expires Essex County Council will confirm the Order.  </w:t>
      </w:r>
      <w:r w:rsidRPr="00304FCE">
        <w:rPr>
          <w:b/>
          <w:bCs/>
        </w:rPr>
        <w:t>N.B. an order can only be confirmed once planning permission is granted.</w:t>
      </w:r>
    </w:p>
    <w:p w14:paraId="1322533D" w14:textId="77777777" w:rsidR="00304FCE" w:rsidRDefault="00304FCE" w:rsidP="00304FCE">
      <w:pPr>
        <w:tabs>
          <w:tab w:val="left" w:pos="340"/>
        </w:tabs>
        <w:autoSpaceDE w:val="0"/>
        <w:autoSpaceDN w:val="0"/>
        <w:adjustRightInd w:val="0"/>
        <w:spacing w:after="0" w:line="240" w:lineRule="auto"/>
      </w:pPr>
    </w:p>
    <w:p w14:paraId="26E0035C" w14:textId="77777777" w:rsidR="00304FCE" w:rsidRDefault="00304FCE" w:rsidP="00304FCE">
      <w:pPr>
        <w:tabs>
          <w:tab w:val="left" w:pos="340"/>
        </w:tabs>
        <w:autoSpaceDE w:val="0"/>
        <w:autoSpaceDN w:val="0"/>
        <w:adjustRightInd w:val="0"/>
        <w:spacing w:after="0" w:line="240" w:lineRule="auto"/>
      </w:pPr>
      <w:r>
        <w:t>Should an order be opposed, this will be sent to the Secretary of State for determination.</w:t>
      </w:r>
    </w:p>
    <w:p w14:paraId="7AED9CBC" w14:textId="77777777" w:rsidR="00304FCE" w:rsidRDefault="00304FCE" w:rsidP="00304FCE">
      <w:pPr>
        <w:tabs>
          <w:tab w:val="left" w:pos="340"/>
        </w:tabs>
        <w:autoSpaceDE w:val="0"/>
        <w:autoSpaceDN w:val="0"/>
        <w:adjustRightInd w:val="0"/>
        <w:spacing w:after="0" w:line="240" w:lineRule="auto"/>
      </w:pPr>
    </w:p>
    <w:p w14:paraId="08A2E0F8" w14:textId="77777777" w:rsidR="00304FCE" w:rsidRPr="00297324" w:rsidRDefault="00304FCE" w:rsidP="00304FCE">
      <w:pPr>
        <w:tabs>
          <w:tab w:val="left" w:pos="340"/>
        </w:tabs>
        <w:autoSpaceDE w:val="0"/>
        <w:autoSpaceDN w:val="0"/>
        <w:adjustRightInd w:val="0"/>
        <w:spacing w:after="0" w:line="240" w:lineRule="auto"/>
      </w:pPr>
      <w:r>
        <w:t>s</w:t>
      </w:r>
      <w:r w:rsidRPr="00297324">
        <w:t>257 TCPA orders are normally also subject to certification of the new route/s</w:t>
      </w:r>
      <w:r>
        <w:t>; w</w:t>
      </w:r>
      <w:r w:rsidRPr="00297324">
        <w:t xml:space="preserve">here this is the case, the </w:t>
      </w:r>
      <w:r>
        <w:t xml:space="preserve">Public Right of Way </w:t>
      </w:r>
      <w:r w:rsidRPr="00297324">
        <w:t xml:space="preserve">will not legally be diverted until/unless the new routes have been certified and this certification advertised in a local newspaper. </w:t>
      </w:r>
    </w:p>
    <w:p w14:paraId="6B9D498E" w14:textId="77777777" w:rsidR="00304FCE" w:rsidRDefault="00304FCE" w:rsidP="00304FCE">
      <w:pPr>
        <w:spacing w:after="0" w:line="240" w:lineRule="auto"/>
        <w:rPr>
          <w:b/>
          <w:bCs/>
          <w:sz w:val="28"/>
          <w:szCs w:val="28"/>
        </w:rPr>
      </w:pPr>
    </w:p>
    <w:p w14:paraId="0C1BC706" w14:textId="77777777" w:rsidR="00304FCE" w:rsidRPr="00F56CA6" w:rsidRDefault="00304FCE" w:rsidP="00304FCE">
      <w:pPr>
        <w:pStyle w:val="Heading1"/>
      </w:pPr>
      <w:r w:rsidRPr="00F56CA6">
        <w:t>Footpath Extinguishment &amp; Diversions under Section 118 &amp; 119 of the Highways Act</w:t>
      </w:r>
    </w:p>
    <w:p w14:paraId="20AEDD2A" w14:textId="77777777" w:rsidR="00304FCE" w:rsidRDefault="00304FCE" w:rsidP="00304FCE">
      <w:pPr>
        <w:spacing w:after="0" w:line="240" w:lineRule="auto"/>
      </w:pPr>
    </w:p>
    <w:p w14:paraId="6F675FA2" w14:textId="77777777" w:rsidR="00304FCE" w:rsidRDefault="00304FCE" w:rsidP="00304FCE">
      <w:pPr>
        <w:spacing w:after="0" w:line="240" w:lineRule="auto"/>
      </w:pPr>
      <w:r>
        <w:t>C</w:t>
      </w:r>
      <w:r w:rsidRPr="009D407A">
        <w:t>hanges to public paths may be made using </w:t>
      </w:r>
      <w:r w:rsidRPr="00297324">
        <w:t xml:space="preserve">Public Path Orders made under the Highways Act which are concerned with matters of landowner interest.  The </w:t>
      </w:r>
      <w:r>
        <w:t xml:space="preserve">Orders are not as a direct consequence of development.  To apply for changes to a public path, unrelated to planning permission, please contact Essex County Council: </w:t>
      </w:r>
      <w:hyperlink r:id="rId5" w:anchor=":~:text=We%20have%20the%20power%20to%20make%20an%20Extinguishment%20Order%20for,not%20needed%20for%20public%20use" w:history="1">
        <w:r>
          <w:rPr>
            <w:rStyle w:val="Hyperlink"/>
          </w:rPr>
          <w:t>ECC Permanent Diversions and Extinguishments</w:t>
        </w:r>
      </w:hyperlink>
      <w:r>
        <w:t>.</w:t>
      </w:r>
    </w:p>
    <w:p w14:paraId="6BCCBFB6" w14:textId="77777777" w:rsidR="00304FCE" w:rsidRDefault="00304FCE" w:rsidP="00304FCE">
      <w:pPr>
        <w:spacing w:after="0" w:line="240" w:lineRule="auto"/>
      </w:pPr>
    </w:p>
    <w:p w14:paraId="3CDB7CF2" w14:textId="77777777" w:rsidR="00304FCE" w:rsidRPr="00057F5F" w:rsidRDefault="00304FCE" w:rsidP="00304FCE">
      <w:pPr>
        <w:pStyle w:val="Heading1"/>
        <w:rPr>
          <w:rFonts w:eastAsia="Times New Roman"/>
          <w:lang w:eastAsia="en-GB"/>
        </w:rPr>
      </w:pPr>
      <w:r w:rsidRPr="00057F5F">
        <w:rPr>
          <w:rFonts w:eastAsia="Times New Roman"/>
          <w:lang w:eastAsia="en-GB"/>
        </w:rPr>
        <w:t>Guidance on Statutory Criteria for a Town &amp; Country Planning Act 1990 Order</w:t>
      </w:r>
    </w:p>
    <w:p w14:paraId="4B553059" w14:textId="77777777" w:rsidR="00304FCE" w:rsidRPr="00057F5F" w:rsidRDefault="00304FCE" w:rsidP="00304FCE">
      <w:pPr>
        <w:spacing w:after="0" w:line="240" w:lineRule="auto"/>
        <w:jc w:val="center"/>
        <w:rPr>
          <w:rFonts w:ascii="Calibri" w:eastAsia="Times New Roman" w:hAnsi="Calibri" w:cs="Calibri"/>
          <w:b/>
          <w:lang w:eastAsia="en-GB"/>
        </w:rPr>
      </w:pPr>
    </w:p>
    <w:p w14:paraId="1E2C9768" w14:textId="77777777" w:rsidR="00304FCE" w:rsidRDefault="00304FCE" w:rsidP="00304FCE">
      <w:pPr>
        <w:pStyle w:val="ListParagraph"/>
        <w:numPr>
          <w:ilvl w:val="0"/>
          <w:numId w:val="7"/>
        </w:numPr>
        <w:tabs>
          <w:tab w:val="left" w:pos="340"/>
        </w:tabs>
        <w:autoSpaceDE w:val="0"/>
        <w:autoSpaceDN w:val="0"/>
        <w:adjustRightInd w:val="0"/>
        <w:spacing w:after="0" w:line="240" w:lineRule="auto"/>
        <w:ind w:left="360"/>
        <w:jc w:val="both"/>
        <w:rPr>
          <w:rFonts w:ascii="Calibri" w:eastAsia="Times New Roman" w:hAnsi="Calibri" w:cs="Calibri"/>
          <w:lang w:eastAsia="en-GB"/>
        </w:rPr>
      </w:pPr>
      <w:r>
        <w:rPr>
          <w:rFonts w:ascii="Calibri" w:eastAsia="Times New Roman" w:hAnsi="Calibri" w:cs="Calibri"/>
          <w:bCs/>
          <w:noProof/>
        </w:rPr>
        <w:t>Chelmsford City Council</w:t>
      </w:r>
      <w:r w:rsidRPr="00057F5F">
        <w:rPr>
          <w:rFonts w:ascii="Calibri" w:eastAsia="Times New Roman" w:hAnsi="Calibri" w:cs="Calibri"/>
          <w:lang w:eastAsia="en-GB"/>
        </w:rPr>
        <w:t xml:space="preserve"> as the competent authority may by Order authorise the stopping up or diversion of any footpath, bridleway or restricted byway if they are satisfied that it is necessary to do so to enable development to be carried out in accordance with planning permission granted under Part III of the Act.</w:t>
      </w:r>
    </w:p>
    <w:p w14:paraId="2FB938CA" w14:textId="77777777" w:rsidR="00304FCE" w:rsidRDefault="00304FCE" w:rsidP="00304FCE">
      <w:pPr>
        <w:pStyle w:val="ListParagraph"/>
        <w:tabs>
          <w:tab w:val="left" w:pos="340"/>
        </w:tabs>
        <w:autoSpaceDE w:val="0"/>
        <w:autoSpaceDN w:val="0"/>
        <w:adjustRightInd w:val="0"/>
        <w:spacing w:after="0" w:line="240" w:lineRule="auto"/>
        <w:ind w:left="360"/>
        <w:jc w:val="both"/>
        <w:rPr>
          <w:rFonts w:ascii="Calibri" w:eastAsia="Times New Roman" w:hAnsi="Calibri" w:cs="Calibri"/>
          <w:lang w:eastAsia="en-GB"/>
        </w:rPr>
      </w:pPr>
    </w:p>
    <w:p w14:paraId="6FC46636" w14:textId="77777777" w:rsidR="00304FCE" w:rsidRPr="00057F5F" w:rsidRDefault="00304FCE" w:rsidP="00304FCE">
      <w:pPr>
        <w:pStyle w:val="ListParagraph"/>
        <w:numPr>
          <w:ilvl w:val="0"/>
          <w:numId w:val="7"/>
        </w:numPr>
        <w:tabs>
          <w:tab w:val="left" w:pos="340"/>
        </w:tabs>
        <w:autoSpaceDE w:val="0"/>
        <w:autoSpaceDN w:val="0"/>
        <w:adjustRightInd w:val="0"/>
        <w:spacing w:after="0" w:line="240" w:lineRule="auto"/>
        <w:ind w:left="360"/>
        <w:jc w:val="both"/>
        <w:rPr>
          <w:rFonts w:ascii="Calibri" w:eastAsia="Times New Roman" w:hAnsi="Calibri" w:cs="Calibri"/>
          <w:lang w:eastAsia="en-GB"/>
        </w:rPr>
      </w:pPr>
      <w:r w:rsidRPr="00057F5F">
        <w:rPr>
          <w:rFonts w:ascii="Calibri" w:eastAsia="Times New Roman" w:hAnsi="Calibri" w:cs="Calibri"/>
          <w:lang w:eastAsia="en-GB"/>
        </w:rPr>
        <w:t>An order under the Act, if the competent authority is satisfied that it should do so, provides for the creation of an alternative highway for use as a replacement for the one authorised by the Order to be stopped up or diverted, or for the improvement of an existing highway for such use; for authorising or requiring works to be carried out in relation to any footpath, bridleway or restricted byway for whose stopping up or diversion, creation or improvement provision is made by the Order; for the preservation of any rights of statutory undertakers in respect of any apparatus of theirs which immediately before the date of the Order is under, in, on, over, along or across any such footpath, bridleway or restricted byway; for requiring any person named in the Order to pay, or make contributions in respect of the cost of carrying out any such works.</w:t>
      </w:r>
    </w:p>
    <w:p w14:paraId="5C9214BC" w14:textId="77777777" w:rsidR="00304FCE" w:rsidRPr="00057F5F" w:rsidRDefault="00304FCE" w:rsidP="00304FCE">
      <w:pPr>
        <w:tabs>
          <w:tab w:val="left" w:pos="340"/>
        </w:tabs>
        <w:autoSpaceDE w:val="0"/>
        <w:autoSpaceDN w:val="0"/>
        <w:adjustRightInd w:val="0"/>
        <w:spacing w:after="0" w:line="240" w:lineRule="auto"/>
        <w:ind w:left="-360"/>
        <w:jc w:val="both"/>
        <w:rPr>
          <w:rFonts w:ascii="Calibri" w:eastAsia="Times New Roman" w:hAnsi="Calibri" w:cs="Calibri"/>
          <w:lang w:eastAsia="en-GB"/>
        </w:rPr>
      </w:pPr>
    </w:p>
    <w:p w14:paraId="6B325885" w14:textId="77777777" w:rsidR="00304FCE" w:rsidRPr="00057F5F" w:rsidRDefault="00304FCE" w:rsidP="00304FCE">
      <w:pPr>
        <w:pStyle w:val="ListParagraph"/>
        <w:numPr>
          <w:ilvl w:val="0"/>
          <w:numId w:val="7"/>
        </w:numPr>
        <w:tabs>
          <w:tab w:val="left" w:pos="340"/>
        </w:tabs>
        <w:autoSpaceDE w:val="0"/>
        <w:autoSpaceDN w:val="0"/>
        <w:adjustRightInd w:val="0"/>
        <w:spacing w:after="0" w:line="240" w:lineRule="auto"/>
        <w:ind w:left="360"/>
        <w:jc w:val="both"/>
        <w:rPr>
          <w:rFonts w:ascii="Calibri" w:eastAsia="Times New Roman" w:hAnsi="Calibri" w:cs="Calibri"/>
          <w:lang w:eastAsia="en-GB"/>
        </w:rPr>
      </w:pPr>
      <w:r w:rsidRPr="00057F5F">
        <w:rPr>
          <w:rFonts w:ascii="Calibri" w:eastAsia="Times New Roman" w:hAnsi="Calibri" w:cs="Calibri"/>
          <w:lang w:eastAsia="en-GB"/>
        </w:rPr>
        <w:t>Planning permission granted does not mean that the public right of way will therefore automatically be diverted or stopped up, the disadvantages or loss likely to arise because of the stopping up or diversion of the way to members of the public generally or to persons whose properties adjoin or are near the existing highway should be weighed against the advantages of the proposed Order.</w:t>
      </w:r>
    </w:p>
    <w:p w14:paraId="4E1D2948" w14:textId="4FC57F2E" w:rsidR="00304FCE" w:rsidRDefault="00304FCE">
      <w:pPr>
        <w:rPr>
          <w:rFonts w:ascii="Calibri" w:hAnsi="Calibri" w:cs="Calibri"/>
          <w:b/>
          <w:bCs/>
        </w:rPr>
      </w:pPr>
      <w:r>
        <w:rPr>
          <w:rFonts w:ascii="Calibri" w:hAnsi="Calibri" w:cs="Calibri"/>
          <w:b/>
          <w:bCs/>
        </w:rPr>
        <w:br w:type="page"/>
      </w:r>
    </w:p>
    <w:p w14:paraId="66ACE140" w14:textId="77777777" w:rsidR="00304FCE" w:rsidRDefault="00304FCE" w:rsidP="007161F9">
      <w:pPr>
        <w:spacing w:after="0" w:line="240" w:lineRule="auto"/>
        <w:rPr>
          <w:rFonts w:ascii="Calibri" w:hAnsi="Calibri" w:cs="Calibri"/>
          <w:b/>
          <w:bCs/>
        </w:rPr>
      </w:pPr>
    </w:p>
    <w:p w14:paraId="117C6BFC" w14:textId="62E6DF9B" w:rsidR="007161F9" w:rsidRDefault="007161F9" w:rsidP="007161F9">
      <w:pPr>
        <w:spacing w:after="0" w:line="240" w:lineRule="auto"/>
        <w:rPr>
          <w:rFonts w:ascii="Calibri" w:hAnsi="Calibri" w:cs="Calibri"/>
          <w:b/>
          <w:bCs/>
        </w:rPr>
      </w:pPr>
      <w:r w:rsidRPr="007161F9">
        <w:rPr>
          <w:rFonts w:ascii="Calibri" w:hAnsi="Calibri" w:cs="Calibri"/>
          <w:b/>
          <w:bCs/>
          <w:noProof/>
        </w:rPr>
        <mc:AlternateContent>
          <mc:Choice Requires="wps">
            <w:drawing>
              <wp:anchor distT="45720" distB="45720" distL="114300" distR="114300" simplePos="0" relativeHeight="251659264" behindDoc="0" locked="0" layoutInCell="1" allowOverlap="1" wp14:anchorId="05ED8881" wp14:editId="59953A09">
                <wp:simplePos x="0" y="0"/>
                <wp:positionH relativeFrom="column">
                  <wp:posOffset>2800350</wp:posOffset>
                </wp:positionH>
                <wp:positionV relativeFrom="paragraph">
                  <wp:posOffset>9525</wp:posOffset>
                </wp:positionV>
                <wp:extent cx="3031490" cy="1381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381125"/>
                        </a:xfrm>
                        <a:prstGeom prst="rect">
                          <a:avLst/>
                        </a:prstGeom>
                        <a:solidFill>
                          <a:srgbClr val="FFFFFF"/>
                        </a:solidFill>
                        <a:ln w="9525">
                          <a:noFill/>
                          <a:miter lim="800000"/>
                          <a:headEnd/>
                          <a:tailEnd/>
                        </a:ln>
                      </wps:spPr>
                      <wps:txbx>
                        <w:txbxContent>
                          <w:p w14:paraId="41D78387" w14:textId="616F1EF0" w:rsidR="007161F9" w:rsidRDefault="007161F9" w:rsidP="007161F9">
                            <w:pPr>
                              <w:spacing w:after="0" w:line="240" w:lineRule="auto"/>
                              <w:rPr>
                                <w:rFonts w:ascii="Calibri" w:hAnsi="Calibri" w:cs="Calibri"/>
                                <w:b/>
                                <w:bCs/>
                              </w:rPr>
                            </w:pPr>
                            <w:r>
                              <w:rPr>
                                <w:rFonts w:ascii="Calibri" w:hAnsi="Calibri" w:cs="Calibri"/>
                                <w:b/>
                                <w:bCs/>
                              </w:rPr>
                              <w:t xml:space="preserve">                 Planning &amp; Development Management, </w:t>
                            </w:r>
                          </w:p>
                          <w:p w14:paraId="03DDA91D" w14:textId="77777777" w:rsidR="007161F9" w:rsidRDefault="007161F9" w:rsidP="007161F9">
                            <w:pPr>
                              <w:spacing w:after="0" w:line="240" w:lineRule="auto"/>
                              <w:jc w:val="right"/>
                              <w:rPr>
                                <w:rFonts w:ascii="Calibri" w:hAnsi="Calibri" w:cs="Calibri"/>
                                <w:b/>
                                <w:bCs/>
                              </w:rPr>
                            </w:pPr>
                            <w:r>
                              <w:rPr>
                                <w:rFonts w:ascii="Calibri" w:hAnsi="Calibri" w:cs="Calibri"/>
                                <w:b/>
                                <w:bCs/>
                              </w:rPr>
                              <w:t>Directorate for Sustainable Communities</w:t>
                            </w:r>
                          </w:p>
                          <w:p w14:paraId="69AD738E" w14:textId="77777777" w:rsidR="007161F9" w:rsidRDefault="007161F9" w:rsidP="007161F9">
                            <w:pPr>
                              <w:spacing w:after="0" w:line="240" w:lineRule="auto"/>
                              <w:jc w:val="right"/>
                              <w:rPr>
                                <w:rFonts w:ascii="Calibri" w:hAnsi="Calibri" w:cs="Calibri"/>
                                <w:b/>
                                <w:bCs/>
                              </w:rPr>
                            </w:pPr>
                            <w:r>
                              <w:rPr>
                                <w:rFonts w:ascii="Calibri" w:hAnsi="Calibri" w:cs="Calibri"/>
                                <w:b/>
                                <w:bCs/>
                              </w:rPr>
                              <w:t>PO Box 7544, Civic Centre, Duke Street</w:t>
                            </w:r>
                          </w:p>
                          <w:p w14:paraId="3E370D5D" w14:textId="77777777" w:rsidR="007161F9" w:rsidRDefault="007161F9" w:rsidP="007161F9">
                            <w:pPr>
                              <w:spacing w:after="0" w:line="240" w:lineRule="auto"/>
                              <w:jc w:val="right"/>
                              <w:rPr>
                                <w:rFonts w:ascii="Calibri" w:hAnsi="Calibri" w:cs="Calibri"/>
                                <w:b/>
                                <w:bCs/>
                              </w:rPr>
                            </w:pPr>
                            <w:r>
                              <w:rPr>
                                <w:rFonts w:ascii="Calibri" w:hAnsi="Calibri" w:cs="Calibri"/>
                                <w:b/>
                                <w:bCs/>
                              </w:rPr>
                              <w:t>Chelmsford, Essex. CM1 1XP</w:t>
                            </w:r>
                          </w:p>
                          <w:p w14:paraId="61088F83" w14:textId="77777777" w:rsidR="007161F9" w:rsidRDefault="007161F9" w:rsidP="007161F9">
                            <w:pPr>
                              <w:spacing w:after="0" w:line="240" w:lineRule="auto"/>
                              <w:jc w:val="right"/>
                              <w:rPr>
                                <w:rFonts w:ascii="Calibri" w:hAnsi="Calibri" w:cs="Calibri"/>
                                <w:b/>
                                <w:bCs/>
                              </w:rPr>
                            </w:pPr>
                            <w:r>
                              <w:rPr>
                                <w:rFonts w:ascii="Calibri" w:hAnsi="Calibri" w:cs="Calibri"/>
                                <w:b/>
                                <w:bCs/>
                              </w:rPr>
                              <w:t>01245 606826</w:t>
                            </w:r>
                          </w:p>
                          <w:p w14:paraId="20766F8E" w14:textId="77777777" w:rsidR="007161F9" w:rsidRDefault="007161F9" w:rsidP="007161F9">
                            <w:pPr>
                              <w:spacing w:after="0" w:line="240" w:lineRule="auto"/>
                              <w:jc w:val="right"/>
                              <w:rPr>
                                <w:rFonts w:ascii="Calibri" w:hAnsi="Calibri" w:cs="Calibri"/>
                                <w:b/>
                                <w:bCs/>
                              </w:rPr>
                            </w:pPr>
                            <w:r>
                              <w:rPr>
                                <w:rFonts w:ascii="Calibri" w:hAnsi="Calibri" w:cs="Calibri"/>
                                <w:b/>
                                <w:bCs/>
                              </w:rPr>
                              <w:t>town.planning@chelmsford.gov.uk</w:t>
                            </w:r>
                          </w:p>
                          <w:p w14:paraId="7AA261B1" w14:textId="77777777" w:rsidR="007161F9" w:rsidRPr="007161F9" w:rsidRDefault="007161F9" w:rsidP="007161F9">
                            <w:pPr>
                              <w:spacing w:after="0" w:line="240" w:lineRule="auto"/>
                              <w:jc w:val="right"/>
                              <w:rPr>
                                <w:rFonts w:ascii="Calibri" w:hAnsi="Calibri" w:cs="Calibri"/>
                                <w:b/>
                                <w:bCs/>
                              </w:rPr>
                            </w:pPr>
                            <w:r>
                              <w:rPr>
                                <w:rFonts w:ascii="Calibri" w:hAnsi="Calibri" w:cs="Calibri"/>
                                <w:b/>
                                <w:bCs/>
                              </w:rPr>
                              <w:t>www.chelmsford.gov.uk/planning</w:t>
                            </w:r>
                          </w:p>
                          <w:p w14:paraId="6995537C" w14:textId="78282916" w:rsidR="007161F9" w:rsidRDefault="007161F9" w:rsidP="007161F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D8881" id="_x0000_t202" coordsize="21600,21600" o:spt="202" path="m,l,21600r21600,l21600,xe">
                <v:stroke joinstyle="miter"/>
                <v:path gradientshapeok="t" o:connecttype="rect"/>
              </v:shapetype>
              <v:shape id="Text Box 2" o:spid="_x0000_s1026" type="#_x0000_t202" style="position:absolute;margin-left:220.5pt;margin-top:.75pt;width:238.7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1TDA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" stroked="f">
                <v:textbox>
                  <w:txbxContent>
                    <w:p w14:paraId="41D78387" w14:textId="616F1EF0" w:rsidR="007161F9" w:rsidRDefault="007161F9" w:rsidP="007161F9">
                      <w:pPr>
                        <w:spacing w:after="0" w:line="240" w:lineRule="auto"/>
                        <w:rPr>
                          <w:rFonts w:ascii="Calibri" w:hAnsi="Calibri" w:cs="Calibri"/>
                          <w:b/>
                          <w:bCs/>
                        </w:rPr>
                      </w:pPr>
                      <w:r>
                        <w:rPr>
                          <w:rFonts w:ascii="Calibri" w:hAnsi="Calibri" w:cs="Calibri"/>
                          <w:b/>
                          <w:bCs/>
                        </w:rPr>
                        <w:t xml:space="preserve">                 Planning &amp; Development Management, </w:t>
                      </w:r>
                    </w:p>
                    <w:p w14:paraId="03DDA91D" w14:textId="77777777" w:rsidR="007161F9" w:rsidRDefault="007161F9" w:rsidP="007161F9">
                      <w:pPr>
                        <w:spacing w:after="0" w:line="240" w:lineRule="auto"/>
                        <w:jc w:val="right"/>
                        <w:rPr>
                          <w:rFonts w:ascii="Calibri" w:hAnsi="Calibri" w:cs="Calibri"/>
                          <w:b/>
                          <w:bCs/>
                        </w:rPr>
                      </w:pPr>
                      <w:r>
                        <w:rPr>
                          <w:rFonts w:ascii="Calibri" w:hAnsi="Calibri" w:cs="Calibri"/>
                          <w:b/>
                          <w:bCs/>
                        </w:rPr>
                        <w:t>Directorate for Sustainable Communities</w:t>
                      </w:r>
                    </w:p>
                    <w:p w14:paraId="69AD738E" w14:textId="77777777" w:rsidR="007161F9" w:rsidRDefault="007161F9" w:rsidP="007161F9">
                      <w:pPr>
                        <w:spacing w:after="0" w:line="240" w:lineRule="auto"/>
                        <w:jc w:val="right"/>
                        <w:rPr>
                          <w:rFonts w:ascii="Calibri" w:hAnsi="Calibri" w:cs="Calibri"/>
                          <w:b/>
                          <w:bCs/>
                        </w:rPr>
                      </w:pPr>
                      <w:r>
                        <w:rPr>
                          <w:rFonts w:ascii="Calibri" w:hAnsi="Calibri" w:cs="Calibri"/>
                          <w:b/>
                          <w:bCs/>
                        </w:rPr>
                        <w:t>PO Box 7544, Civic Centre, Duke Street</w:t>
                      </w:r>
                    </w:p>
                    <w:p w14:paraId="3E370D5D" w14:textId="77777777" w:rsidR="007161F9" w:rsidRDefault="007161F9" w:rsidP="007161F9">
                      <w:pPr>
                        <w:spacing w:after="0" w:line="240" w:lineRule="auto"/>
                        <w:jc w:val="right"/>
                        <w:rPr>
                          <w:rFonts w:ascii="Calibri" w:hAnsi="Calibri" w:cs="Calibri"/>
                          <w:b/>
                          <w:bCs/>
                        </w:rPr>
                      </w:pPr>
                      <w:r>
                        <w:rPr>
                          <w:rFonts w:ascii="Calibri" w:hAnsi="Calibri" w:cs="Calibri"/>
                          <w:b/>
                          <w:bCs/>
                        </w:rPr>
                        <w:t>Chelmsford, Essex. CM1 1XP</w:t>
                      </w:r>
                    </w:p>
                    <w:p w14:paraId="61088F83" w14:textId="77777777" w:rsidR="007161F9" w:rsidRDefault="007161F9" w:rsidP="007161F9">
                      <w:pPr>
                        <w:spacing w:after="0" w:line="240" w:lineRule="auto"/>
                        <w:jc w:val="right"/>
                        <w:rPr>
                          <w:rFonts w:ascii="Calibri" w:hAnsi="Calibri" w:cs="Calibri"/>
                          <w:b/>
                          <w:bCs/>
                        </w:rPr>
                      </w:pPr>
                      <w:r>
                        <w:rPr>
                          <w:rFonts w:ascii="Calibri" w:hAnsi="Calibri" w:cs="Calibri"/>
                          <w:b/>
                          <w:bCs/>
                        </w:rPr>
                        <w:t>01245 606826</w:t>
                      </w:r>
                    </w:p>
                    <w:p w14:paraId="20766F8E" w14:textId="77777777" w:rsidR="007161F9" w:rsidRDefault="007161F9" w:rsidP="007161F9">
                      <w:pPr>
                        <w:spacing w:after="0" w:line="240" w:lineRule="auto"/>
                        <w:jc w:val="right"/>
                        <w:rPr>
                          <w:rFonts w:ascii="Calibri" w:hAnsi="Calibri" w:cs="Calibri"/>
                          <w:b/>
                          <w:bCs/>
                        </w:rPr>
                      </w:pPr>
                      <w:r>
                        <w:rPr>
                          <w:rFonts w:ascii="Calibri" w:hAnsi="Calibri" w:cs="Calibri"/>
                          <w:b/>
                          <w:bCs/>
                        </w:rPr>
                        <w:t>town.planning@chelmsford.gov.uk</w:t>
                      </w:r>
                    </w:p>
                    <w:p w14:paraId="7AA261B1" w14:textId="77777777" w:rsidR="007161F9" w:rsidRPr="007161F9" w:rsidRDefault="007161F9" w:rsidP="007161F9">
                      <w:pPr>
                        <w:spacing w:after="0" w:line="240" w:lineRule="auto"/>
                        <w:jc w:val="right"/>
                        <w:rPr>
                          <w:rFonts w:ascii="Calibri" w:hAnsi="Calibri" w:cs="Calibri"/>
                          <w:b/>
                          <w:bCs/>
                        </w:rPr>
                      </w:pPr>
                      <w:r>
                        <w:rPr>
                          <w:rFonts w:ascii="Calibri" w:hAnsi="Calibri" w:cs="Calibri"/>
                          <w:b/>
                          <w:bCs/>
                        </w:rPr>
                        <w:t>www.chelmsford.gov.uk/planning</w:t>
                      </w:r>
                    </w:p>
                    <w:p w14:paraId="6995537C" w14:textId="78282916" w:rsidR="007161F9" w:rsidRDefault="007161F9" w:rsidP="007161F9">
                      <w:pPr>
                        <w:jc w:val="right"/>
                      </w:pPr>
                    </w:p>
                  </w:txbxContent>
                </v:textbox>
                <w10:wrap type="square"/>
              </v:shape>
            </w:pict>
          </mc:Fallback>
        </mc:AlternateContent>
      </w:r>
      <w:r>
        <w:rPr>
          <w:rFonts w:ascii="Calibri" w:hAnsi="Calibri" w:cs="Calibri"/>
          <w:noProof/>
          <w:color w:val="000099"/>
        </w:rPr>
        <w:drawing>
          <wp:inline distT="0" distB="0" distL="0" distR="0" wp14:anchorId="2C21413E" wp14:editId="12D0AB56">
            <wp:extent cx="2499980" cy="628650"/>
            <wp:effectExtent l="0" t="0" r="0" b="0"/>
            <wp:docPr id="729783593" name="Picture 1" descr="LOGO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ll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4813" cy="629865"/>
                    </a:xfrm>
                    <a:prstGeom prst="rect">
                      <a:avLst/>
                    </a:prstGeom>
                    <a:noFill/>
                    <a:ln>
                      <a:noFill/>
                    </a:ln>
                  </pic:spPr>
                </pic:pic>
              </a:graphicData>
            </a:graphic>
          </wp:inline>
        </w:drawing>
      </w:r>
      <w:r>
        <w:rPr>
          <w:rFonts w:ascii="Calibri" w:hAnsi="Calibri" w:cs="Calibri"/>
          <w:b/>
          <w:bCs/>
        </w:rPr>
        <w:tab/>
      </w:r>
      <w:r>
        <w:rPr>
          <w:rFonts w:ascii="Calibri" w:hAnsi="Calibri" w:cs="Calibri"/>
          <w:b/>
          <w:bCs/>
        </w:rPr>
        <w:tab/>
      </w:r>
    </w:p>
    <w:p w14:paraId="665FA2F8" w14:textId="77777777" w:rsidR="007161F9" w:rsidRDefault="007161F9" w:rsidP="007161F9">
      <w:pPr>
        <w:spacing w:after="0" w:line="240" w:lineRule="auto"/>
        <w:rPr>
          <w:rFonts w:ascii="Calibri" w:hAnsi="Calibri" w:cs="Calibri"/>
          <w:b/>
          <w:bCs/>
        </w:rPr>
      </w:pPr>
    </w:p>
    <w:p w14:paraId="443E5752" w14:textId="39DF5648" w:rsidR="007161F9" w:rsidRDefault="007161F9" w:rsidP="007161F9">
      <w:pPr>
        <w:spacing w:after="0" w:line="240" w:lineRule="auto"/>
        <w:rPr>
          <w:rFonts w:ascii="Calibri" w:hAnsi="Calibri" w:cs="Calibri"/>
          <w:b/>
          <w:bCs/>
        </w:rPr>
      </w:pPr>
    </w:p>
    <w:p w14:paraId="33FEE8A4" w14:textId="77777777" w:rsidR="007161F9" w:rsidRDefault="007161F9" w:rsidP="007161F9">
      <w:pPr>
        <w:spacing w:after="0" w:line="240" w:lineRule="auto"/>
        <w:rPr>
          <w:rFonts w:ascii="Calibri" w:hAnsi="Calibri" w:cs="Calibri"/>
          <w:b/>
          <w:bCs/>
        </w:rPr>
      </w:pPr>
    </w:p>
    <w:p w14:paraId="7AFB62AC" w14:textId="5A666B87" w:rsidR="007161F9" w:rsidRDefault="007161F9" w:rsidP="007161F9">
      <w:pPr>
        <w:spacing w:after="0" w:line="240" w:lineRule="auto"/>
        <w:jc w:val="right"/>
        <w:rPr>
          <w:rFonts w:ascii="Arial" w:hAnsi="Arial" w:cs="Arial"/>
        </w:rPr>
      </w:pPr>
      <w:r w:rsidRPr="007161F9">
        <w:rPr>
          <w:rFonts w:ascii="Arial" w:hAnsi="Arial" w:cs="Arial"/>
          <w:noProof/>
        </w:rPr>
        <mc:AlternateContent>
          <mc:Choice Requires="wps">
            <w:drawing>
              <wp:anchor distT="45720" distB="45720" distL="114300" distR="114300" simplePos="0" relativeHeight="251661312" behindDoc="0" locked="0" layoutInCell="1" allowOverlap="1" wp14:anchorId="481B4CA1" wp14:editId="3D28AF69">
                <wp:simplePos x="0" y="0"/>
                <wp:positionH relativeFrom="margin">
                  <wp:align>left</wp:align>
                </wp:positionH>
                <wp:positionV relativeFrom="paragraph">
                  <wp:posOffset>346710</wp:posOffset>
                </wp:positionV>
                <wp:extent cx="5743575" cy="1404620"/>
                <wp:effectExtent l="0" t="0" r="28575" b="16510"/>
                <wp:wrapSquare wrapText="bothSides"/>
                <wp:docPr id="316092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7030A0"/>
                        </a:solidFill>
                        <a:ln w="9525">
                          <a:solidFill>
                            <a:srgbClr val="000000"/>
                          </a:solidFill>
                          <a:miter lim="800000"/>
                          <a:headEnd/>
                          <a:tailEnd/>
                        </a:ln>
                      </wps:spPr>
                      <wps:txbx>
                        <w:txbxContent>
                          <w:p w14:paraId="4CE041F6" w14:textId="1E0DAF2F" w:rsidR="007161F9" w:rsidRPr="007161F9" w:rsidRDefault="007161F9" w:rsidP="007161F9">
                            <w:pPr>
                              <w:spacing w:after="0" w:line="240" w:lineRule="auto"/>
                              <w:jc w:val="center"/>
                              <w:rPr>
                                <w:b/>
                                <w:bCs/>
                                <w:color w:val="FFFFFF" w:themeColor="background1"/>
                                <w:sz w:val="28"/>
                                <w:szCs w:val="28"/>
                              </w:rPr>
                            </w:pPr>
                            <w:r w:rsidRPr="007161F9">
                              <w:rPr>
                                <w:b/>
                                <w:bCs/>
                                <w:color w:val="FFFFFF" w:themeColor="background1"/>
                                <w:sz w:val="28"/>
                                <w:szCs w:val="28"/>
                              </w:rPr>
                              <w:t>APPLICATION FOR A PERMANENT STOPPING UP OR DIVERSION ORDER</w:t>
                            </w:r>
                          </w:p>
                          <w:p w14:paraId="276CF21D" w14:textId="10F1D0B1" w:rsidR="007161F9" w:rsidRPr="007161F9" w:rsidRDefault="007161F9" w:rsidP="007161F9">
                            <w:pPr>
                              <w:spacing w:after="0" w:line="240" w:lineRule="auto"/>
                              <w:jc w:val="center"/>
                              <w:rPr>
                                <w:b/>
                                <w:bCs/>
                                <w:color w:val="FFFFFF" w:themeColor="background1"/>
                                <w:sz w:val="28"/>
                                <w:szCs w:val="28"/>
                              </w:rPr>
                            </w:pPr>
                            <w:r w:rsidRPr="007161F9">
                              <w:rPr>
                                <w:b/>
                                <w:bCs/>
                                <w:color w:val="FFFFFF" w:themeColor="background1"/>
                                <w:sz w:val="28"/>
                                <w:szCs w:val="28"/>
                              </w:rPr>
                              <w:t xml:space="preserve">TOWN &amp; COUNTRY PLANNING ACT 199 SECTION 257 </w:t>
                            </w:r>
                          </w:p>
                          <w:p w14:paraId="4F834682" w14:textId="287D6B0A" w:rsidR="007161F9" w:rsidRPr="007161F9" w:rsidRDefault="007161F9" w:rsidP="007161F9">
                            <w:pPr>
                              <w:spacing w:after="0" w:line="240" w:lineRule="auto"/>
                              <w:jc w:val="center"/>
                              <w:rPr>
                                <w:color w:val="FFFFFF" w:themeColor="background1"/>
                                <w:sz w:val="28"/>
                                <w:szCs w:val="28"/>
                              </w:rPr>
                            </w:pPr>
                            <w:r w:rsidRPr="007161F9">
                              <w:rPr>
                                <w:b/>
                                <w:bCs/>
                                <w:color w:val="FFFFFF" w:themeColor="background1"/>
                                <w:sz w:val="28"/>
                                <w:szCs w:val="28"/>
                              </w:rPr>
                              <w:t xml:space="preserve">FOR FOOTPATHS, BRIDLEWAYS, RESTRICTED BYEWAYS AFFECTED BY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B4CA1" id="_x0000_s1027" type="#_x0000_t202" style="position:absolute;left:0;text-align:left;margin-left:0;margin-top:27.3pt;width:45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" fillcolor="#7030a0">
                <v:textbox style="mso-fit-shape-to-text:t">
                  <w:txbxContent>
                    <w:p w14:paraId="4CE041F6" w14:textId="1E0DAF2F" w:rsidR="007161F9" w:rsidRPr="007161F9" w:rsidRDefault="007161F9" w:rsidP="007161F9">
                      <w:pPr>
                        <w:spacing w:after="0" w:line="240" w:lineRule="auto"/>
                        <w:jc w:val="center"/>
                        <w:rPr>
                          <w:b/>
                          <w:bCs/>
                          <w:color w:val="FFFFFF" w:themeColor="background1"/>
                          <w:sz w:val="28"/>
                          <w:szCs w:val="28"/>
                        </w:rPr>
                      </w:pPr>
                      <w:r w:rsidRPr="007161F9">
                        <w:rPr>
                          <w:b/>
                          <w:bCs/>
                          <w:color w:val="FFFFFF" w:themeColor="background1"/>
                          <w:sz w:val="28"/>
                          <w:szCs w:val="28"/>
                        </w:rPr>
                        <w:t>APPLICATION FOR A PERMANENT STOPPING UP OR DIVERSION ORDER</w:t>
                      </w:r>
                    </w:p>
                    <w:p w14:paraId="276CF21D" w14:textId="10F1D0B1" w:rsidR="007161F9" w:rsidRPr="007161F9" w:rsidRDefault="007161F9" w:rsidP="007161F9">
                      <w:pPr>
                        <w:spacing w:after="0" w:line="240" w:lineRule="auto"/>
                        <w:jc w:val="center"/>
                        <w:rPr>
                          <w:b/>
                          <w:bCs/>
                          <w:color w:val="FFFFFF" w:themeColor="background1"/>
                          <w:sz w:val="28"/>
                          <w:szCs w:val="28"/>
                        </w:rPr>
                      </w:pPr>
                      <w:r w:rsidRPr="007161F9">
                        <w:rPr>
                          <w:b/>
                          <w:bCs/>
                          <w:color w:val="FFFFFF" w:themeColor="background1"/>
                          <w:sz w:val="28"/>
                          <w:szCs w:val="28"/>
                        </w:rPr>
                        <w:t xml:space="preserve">TOWN &amp; COUNTRY PLANNING ACT 199 SECTION 257 </w:t>
                      </w:r>
                    </w:p>
                    <w:p w14:paraId="4F834682" w14:textId="287D6B0A" w:rsidR="007161F9" w:rsidRPr="007161F9" w:rsidRDefault="007161F9" w:rsidP="007161F9">
                      <w:pPr>
                        <w:spacing w:after="0" w:line="240" w:lineRule="auto"/>
                        <w:jc w:val="center"/>
                        <w:rPr>
                          <w:color w:val="FFFFFF" w:themeColor="background1"/>
                          <w:sz w:val="28"/>
                          <w:szCs w:val="28"/>
                        </w:rPr>
                      </w:pPr>
                      <w:r w:rsidRPr="007161F9">
                        <w:rPr>
                          <w:b/>
                          <w:bCs/>
                          <w:color w:val="FFFFFF" w:themeColor="background1"/>
                          <w:sz w:val="28"/>
                          <w:szCs w:val="28"/>
                        </w:rPr>
                        <w:t xml:space="preserve">FOR FOOTPATHS, BRIDLEWAYS, RESTRICTED BYEWAYS AFFECTED BY DEVELOPMENT </w:t>
                      </w:r>
                    </w:p>
                  </w:txbxContent>
                </v:textbox>
                <w10:wrap type="square" anchorx="margin"/>
              </v:shape>
            </w:pict>
          </mc:Fallback>
        </mc:AlternateContent>
      </w:r>
    </w:p>
    <w:p w14:paraId="6FA6047C" w14:textId="5370B3FA" w:rsidR="007161F9" w:rsidRDefault="007161F9" w:rsidP="007161F9">
      <w:pPr>
        <w:spacing w:after="0" w:line="240" w:lineRule="auto"/>
        <w:jc w:val="right"/>
        <w:rPr>
          <w:rFonts w:ascii="Arial" w:hAnsi="Arial" w:cs="Arial"/>
        </w:rPr>
      </w:pPr>
    </w:p>
    <w:p w14:paraId="584EB836" w14:textId="4AA97EDB" w:rsidR="007161F9" w:rsidRDefault="007161F9" w:rsidP="007161F9">
      <w:pPr>
        <w:spacing w:after="0" w:line="240" w:lineRule="auto"/>
        <w:jc w:val="both"/>
        <w:rPr>
          <w:rFonts w:ascii="Calibri" w:hAnsi="Calibri" w:cs="Calibri"/>
        </w:rPr>
      </w:pPr>
      <w:r>
        <w:rPr>
          <w:rFonts w:ascii="Calibri" w:hAnsi="Calibri" w:cs="Calibri"/>
        </w:rPr>
        <w:t xml:space="preserve">Please complete all sections of this application form and return to the above address (it is advisable to retain a copy for your records). Please read the accompanying notes and Terms and Conditions. </w:t>
      </w:r>
    </w:p>
    <w:p w14:paraId="069C374E" w14:textId="77777777" w:rsidR="007161F9" w:rsidRDefault="007161F9" w:rsidP="007161F9">
      <w:pPr>
        <w:spacing w:after="0" w:line="240" w:lineRule="auto"/>
        <w:jc w:val="both"/>
        <w:rPr>
          <w:rFonts w:ascii="Calibri" w:hAnsi="Calibri" w:cs="Calibri"/>
        </w:rPr>
      </w:pPr>
    </w:p>
    <w:p w14:paraId="21F8EC59" w14:textId="4AEEA590" w:rsidR="007161F9" w:rsidRDefault="007161F9" w:rsidP="007161F9">
      <w:pPr>
        <w:spacing w:after="0" w:line="240" w:lineRule="auto"/>
        <w:jc w:val="both"/>
        <w:rPr>
          <w:rFonts w:ascii="Calibri" w:hAnsi="Calibri" w:cs="Calibri"/>
          <w:b/>
          <w:bCs/>
        </w:rPr>
      </w:pPr>
      <w:r>
        <w:rPr>
          <w:rFonts w:ascii="Calibri" w:hAnsi="Calibri" w:cs="Calibri"/>
          <w:b/>
          <w:bCs/>
        </w:rPr>
        <w:t xml:space="preserve">Chelmsford City Council is the competent Authority and retains the order sealing function (at the made order and confirmed order stages). We work with Essex County Council to process the application on your behalf. </w:t>
      </w:r>
    </w:p>
    <w:p w14:paraId="1A25357D" w14:textId="77777777" w:rsidR="007161F9" w:rsidRDefault="007161F9" w:rsidP="007161F9">
      <w:pPr>
        <w:spacing w:after="0" w:line="240" w:lineRule="auto"/>
        <w:jc w:val="both"/>
        <w:rPr>
          <w:rFonts w:ascii="Calibri" w:hAnsi="Calibri" w:cs="Calibri"/>
          <w:b/>
          <w:bCs/>
        </w:rPr>
      </w:pPr>
    </w:p>
    <w:tbl>
      <w:tblPr>
        <w:tblStyle w:val="TableGrid"/>
        <w:tblW w:w="9214" w:type="dxa"/>
        <w:tblInd w:w="-5" w:type="dxa"/>
        <w:tblLook w:val="04A0" w:firstRow="1" w:lastRow="0" w:firstColumn="1" w:lastColumn="0" w:noHBand="0" w:noVBand="1"/>
      </w:tblPr>
      <w:tblGrid>
        <w:gridCol w:w="1087"/>
        <w:gridCol w:w="1509"/>
        <w:gridCol w:w="6618"/>
      </w:tblGrid>
      <w:tr w:rsidR="00197469" w:rsidRPr="00197469" w14:paraId="477ABB96" w14:textId="77777777" w:rsidTr="00197469">
        <w:tc>
          <w:tcPr>
            <w:tcW w:w="9214" w:type="dxa"/>
            <w:gridSpan w:val="3"/>
            <w:shd w:val="clear" w:color="auto" w:fill="7030A0"/>
          </w:tcPr>
          <w:p w14:paraId="74A70BC0" w14:textId="1C82B8D2" w:rsidR="007161F9" w:rsidRPr="00197469" w:rsidRDefault="007161F9" w:rsidP="00197469">
            <w:pPr>
              <w:pStyle w:val="ListParagraph"/>
              <w:numPr>
                <w:ilvl w:val="0"/>
                <w:numId w:val="2"/>
              </w:numPr>
              <w:spacing w:line="276" w:lineRule="auto"/>
              <w:rPr>
                <w:rFonts w:ascii="Calibri" w:hAnsi="Calibri" w:cs="Calibri"/>
                <w:color w:val="FFFFFF" w:themeColor="background1"/>
                <w:sz w:val="24"/>
                <w:szCs w:val="24"/>
              </w:rPr>
            </w:pPr>
            <w:r w:rsidRPr="00197469">
              <w:rPr>
                <w:rFonts w:ascii="Calibri" w:hAnsi="Calibri" w:cs="Calibri"/>
                <w:b/>
                <w:bCs/>
                <w:color w:val="FFFFFF" w:themeColor="background1"/>
                <w:sz w:val="24"/>
                <w:szCs w:val="24"/>
              </w:rPr>
              <w:t>Applicant Details:</w:t>
            </w:r>
          </w:p>
        </w:tc>
      </w:tr>
      <w:tr w:rsidR="007161F9" w14:paraId="2AD75ECE" w14:textId="77777777" w:rsidTr="00197469">
        <w:tc>
          <w:tcPr>
            <w:tcW w:w="858" w:type="dxa"/>
          </w:tcPr>
          <w:p w14:paraId="4A7B46A1" w14:textId="77777777" w:rsidR="007161F9" w:rsidRPr="003D3D95" w:rsidRDefault="007161F9" w:rsidP="002F71BC">
            <w:pPr>
              <w:spacing w:line="276" w:lineRule="auto"/>
              <w:rPr>
                <w:rFonts w:ascii="Calibri" w:hAnsi="Calibri" w:cs="Calibri"/>
              </w:rPr>
            </w:pPr>
            <w:r w:rsidRPr="003D3D95">
              <w:rPr>
                <w:rFonts w:ascii="Calibri" w:hAnsi="Calibri" w:cs="Calibri"/>
              </w:rPr>
              <w:t>Name:</w:t>
            </w:r>
          </w:p>
        </w:tc>
        <w:tc>
          <w:tcPr>
            <w:tcW w:w="8356" w:type="dxa"/>
            <w:gridSpan w:val="2"/>
          </w:tcPr>
          <w:p w14:paraId="76515FDB" w14:textId="77777777" w:rsidR="007161F9" w:rsidRPr="00197469" w:rsidRDefault="007161F9" w:rsidP="002F71BC">
            <w:pPr>
              <w:spacing w:line="276" w:lineRule="auto"/>
              <w:rPr>
                <w:rFonts w:ascii="Calibri" w:hAnsi="Calibri" w:cs="Calibri"/>
                <w:sz w:val="24"/>
                <w:szCs w:val="24"/>
              </w:rPr>
            </w:pPr>
          </w:p>
        </w:tc>
      </w:tr>
      <w:tr w:rsidR="007161F9" w14:paraId="34A67E5D" w14:textId="77777777" w:rsidTr="00197469">
        <w:tc>
          <w:tcPr>
            <w:tcW w:w="858" w:type="dxa"/>
            <w:vMerge w:val="restart"/>
          </w:tcPr>
          <w:p w14:paraId="235CBD42" w14:textId="77777777" w:rsidR="007161F9" w:rsidRPr="003D3D95" w:rsidRDefault="007161F9" w:rsidP="002F71BC">
            <w:pPr>
              <w:spacing w:line="276" w:lineRule="auto"/>
              <w:rPr>
                <w:rFonts w:ascii="Calibri" w:hAnsi="Calibri" w:cs="Calibri"/>
              </w:rPr>
            </w:pPr>
            <w:r w:rsidRPr="003D3D95">
              <w:rPr>
                <w:rFonts w:ascii="Calibri" w:hAnsi="Calibri" w:cs="Calibri"/>
              </w:rPr>
              <w:t>Address:</w:t>
            </w:r>
          </w:p>
          <w:p w14:paraId="37D55E33" w14:textId="77777777" w:rsidR="007161F9" w:rsidRPr="003D3D95" w:rsidRDefault="007161F9" w:rsidP="002F71BC">
            <w:pPr>
              <w:spacing w:line="276" w:lineRule="auto"/>
              <w:rPr>
                <w:rFonts w:ascii="Calibri" w:hAnsi="Calibri" w:cs="Calibri"/>
              </w:rPr>
            </w:pPr>
          </w:p>
          <w:p w14:paraId="0F8BA079" w14:textId="77777777" w:rsidR="007161F9" w:rsidRPr="003D3D95" w:rsidRDefault="007161F9" w:rsidP="002F71BC">
            <w:pPr>
              <w:spacing w:line="276" w:lineRule="auto"/>
              <w:rPr>
                <w:rFonts w:ascii="Calibri" w:hAnsi="Calibri" w:cs="Calibri"/>
              </w:rPr>
            </w:pPr>
            <w:r w:rsidRPr="003D3D95">
              <w:rPr>
                <w:rFonts w:ascii="Calibri" w:hAnsi="Calibri" w:cs="Calibri"/>
              </w:rPr>
              <w:t>Postcode:</w:t>
            </w:r>
          </w:p>
        </w:tc>
        <w:tc>
          <w:tcPr>
            <w:tcW w:w="8356" w:type="dxa"/>
            <w:gridSpan w:val="2"/>
          </w:tcPr>
          <w:p w14:paraId="7A98028B" w14:textId="77777777" w:rsidR="007161F9" w:rsidRPr="00197469" w:rsidRDefault="007161F9" w:rsidP="002F71BC">
            <w:pPr>
              <w:spacing w:line="276" w:lineRule="auto"/>
              <w:rPr>
                <w:rFonts w:ascii="Calibri" w:hAnsi="Calibri" w:cs="Calibri"/>
                <w:sz w:val="24"/>
                <w:szCs w:val="24"/>
              </w:rPr>
            </w:pPr>
          </w:p>
        </w:tc>
      </w:tr>
      <w:tr w:rsidR="007161F9" w14:paraId="1DBCFAC9" w14:textId="77777777" w:rsidTr="00197469">
        <w:tc>
          <w:tcPr>
            <w:tcW w:w="858" w:type="dxa"/>
            <w:vMerge/>
          </w:tcPr>
          <w:p w14:paraId="724A96F7" w14:textId="77777777" w:rsidR="007161F9" w:rsidRPr="003D3D95" w:rsidRDefault="007161F9" w:rsidP="002F71BC">
            <w:pPr>
              <w:spacing w:line="276" w:lineRule="auto"/>
              <w:rPr>
                <w:rFonts w:ascii="Calibri" w:hAnsi="Calibri" w:cs="Calibri"/>
              </w:rPr>
            </w:pPr>
          </w:p>
        </w:tc>
        <w:tc>
          <w:tcPr>
            <w:tcW w:w="8356" w:type="dxa"/>
            <w:gridSpan w:val="2"/>
          </w:tcPr>
          <w:p w14:paraId="328E7220" w14:textId="77777777" w:rsidR="007161F9" w:rsidRPr="00197469" w:rsidRDefault="007161F9" w:rsidP="002F71BC">
            <w:pPr>
              <w:spacing w:line="276" w:lineRule="auto"/>
              <w:rPr>
                <w:rFonts w:ascii="Calibri" w:hAnsi="Calibri" w:cs="Calibri"/>
                <w:sz w:val="24"/>
                <w:szCs w:val="24"/>
              </w:rPr>
            </w:pPr>
          </w:p>
        </w:tc>
      </w:tr>
      <w:tr w:rsidR="007161F9" w14:paraId="63C20909" w14:textId="77777777" w:rsidTr="00197469">
        <w:tc>
          <w:tcPr>
            <w:tcW w:w="858" w:type="dxa"/>
            <w:vMerge/>
          </w:tcPr>
          <w:p w14:paraId="75EDBD98" w14:textId="77777777" w:rsidR="007161F9" w:rsidRPr="003D3D95" w:rsidRDefault="007161F9" w:rsidP="002F71BC">
            <w:pPr>
              <w:spacing w:line="276" w:lineRule="auto"/>
              <w:rPr>
                <w:rFonts w:ascii="Calibri" w:hAnsi="Calibri" w:cs="Calibri"/>
              </w:rPr>
            </w:pPr>
          </w:p>
        </w:tc>
        <w:tc>
          <w:tcPr>
            <w:tcW w:w="8356" w:type="dxa"/>
            <w:gridSpan w:val="2"/>
          </w:tcPr>
          <w:p w14:paraId="3C8F627C" w14:textId="77777777" w:rsidR="007161F9" w:rsidRPr="00197469" w:rsidRDefault="007161F9" w:rsidP="002F71BC">
            <w:pPr>
              <w:spacing w:line="276" w:lineRule="auto"/>
              <w:rPr>
                <w:rFonts w:ascii="Calibri" w:hAnsi="Calibri" w:cs="Calibri"/>
                <w:sz w:val="24"/>
                <w:szCs w:val="24"/>
              </w:rPr>
            </w:pPr>
          </w:p>
        </w:tc>
      </w:tr>
      <w:tr w:rsidR="007161F9" w14:paraId="5D9A6070" w14:textId="77777777" w:rsidTr="00197469">
        <w:tc>
          <w:tcPr>
            <w:tcW w:w="2410" w:type="dxa"/>
            <w:gridSpan w:val="2"/>
          </w:tcPr>
          <w:p w14:paraId="25E17DE1" w14:textId="77777777" w:rsidR="007161F9" w:rsidRPr="003D3D95" w:rsidRDefault="007161F9" w:rsidP="002F71BC">
            <w:pPr>
              <w:spacing w:line="276" w:lineRule="auto"/>
              <w:rPr>
                <w:rFonts w:ascii="Calibri" w:hAnsi="Calibri" w:cs="Calibri"/>
              </w:rPr>
            </w:pPr>
            <w:r w:rsidRPr="003D3D95">
              <w:rPr>
                <w:rFonts w:ascii="Calibri" w:hAnsi="Calibri" w:cs="Calibri"/>
              </w:rPr>
              <w:t>E-mail Address:</w:t>
            </w:r>
          </w:p>
        </w:tc>
        <w:tc>
          <w:tcPr>
            <w:tcW w:w="6804" w:type="dxa"/>
          </w:tcPr>
          <w:p w14:paraId="56A6F1E2" w14:textId="77777777" w:rsidR="007161F9" w:rsidRPr="00197469" w:rsidRDefault="007161F9" w:rsidP="002F71BC">
            <w:pPr>
              <w:spacing w:line="276" w:lineRule="auto"/>
              <w:rPr>
                <w:rFonts w:ascii="Calibri" w:hAnsi="Calibri" w:cs="Calibri"/>
                <w:sz w:val="24"/>
                <w:szCs w:val="24"/>
              </w:rPr>
            </w:pPr>
          </w:p>
        </w:tc>
      </w:tr>
      <w:tr w:rsidR="007161F9" w14:paraId="0916D6BA" w14:textId="77777777" w:rsidTr="00197469">
        <w:tc>
          <w:tcPr>
            <w:tcW w:w="2410" w:type="dxa"/>
            <w:gridSpan w:val="2"/>
          </w:tcPr>
          <w:p w14:paraId="067293C4" w14:textId="77777777" w:rsidR="007161F9" w:rsidRPr="003D3D95" w:rsidRDefault="007161F9" w:rsidP="002F71BC">
            <w:pPr>
              <w:spacing w:line="276" w:lineRule="auto"/>
              <w:rPr>
                <w:rFonts w:ascii="Calibri" w:hAnsi="Calibri" w:cs="Calibri"/>
              </w:rPr>
            </w:pPr>
            <w:r w:rsidRPr="003D3D95">
              <w:rPr>
                <w:rFonts w:ascii="Calibri" w:hAnsi="Calibri" w:cs="Calibri"/>
              </w:rPr>
              <w:t>Phone / Mobile Number:</w:t>
            </w:r>
          </w:p>
        </w:tc>
        <w:tc>
          <w:tcPr>
            <w:tcW w:w="6804" w:type="dxa"/>
          </w:tcPr>
          <w:p w14:paraId="749B68F8" w14:textId="77777777" w:rsidR="007161F9" w:rsidRPr="00197469" w:rsidRDefault="007161F9" w:rsidP="002F71BC">
            <w:pPr>
              <w:spacing w:line="276" w:lineRule="auto"/>
              <w:rPr>
                <w:rFonts w:ascii="Calibri" w:hAnsi="Calibri" w:cs="Calibri"/>
                <w:sz w:val="24"/>
                <w:szCs w:val="24"/>
              </w:rPr>
            </w:pPr>
          </w:p>
        </w:tc>
      </w:tr>
    </w:tbl>
    <w:p w14:paraId="2B39BE25" w14:textId="77777777" w:rsidR="007161F9" w:rsidRPr="007161F9" w:rsidRDefault="007161F9" w:rsidP="007161F9">
      <w:pPr>
        <w:spacing w:after="0" w:line="240" w:lineRule="auto"/>
        <w:jc w:val="both"/>
        <w:rPr>
          <w:rFonts w:ascii="Calibri" w:hAnsi="Calibri" w:cs="Calibri"/>
          <w:b/>
          <w:bCs/>
        </w:rPr>
      </w:pPr>
    </w:p>
    <w:tbl>
      <w:tblPr>
        <w:tblStyle w:val="TableGrid"/>
        <w:tblW w:w="9214" w:type="dxa"/>
        <w:tblInd w:w="-5" w:type="dxa"/>
        <w:tblLook w:val="04A0" w:firstRow="1" w:lastRow="0" w:firstColumn="1" w:lastColumn="0" w:noHBand="0" w:noVBand="1"/>
      </w:tblPr>
      <w:tblGrid>
        <w:gridCol w:w="1087"/>
        <w:gridCol w:w="1509"/>
        <w:gridCol w:w="6618"/>
      </w:tblGrid>
      <w:tr w:rsidR="00197469" w:rsidRPr="00197469" w14:paraId="7876EBFD" w14:textId="77777777" w:rsidTr="00197469">
        <w:tc>
          <w:tcPr>
            <w:tcW w:w="9214" w:type="dxa"/>
            <w:gridSpan w:val="3"/>
            <w:shd w:val="clear" w:color="auto" w:fill="7030A0"/>
          </w:tcPr>
          <w:p w14:paraId="538A3743" w14:textId="0977A66D" w:rsidR="00197469" w:rsidRPr="00197469" w:rsidRDefault="00197469" w:rsidP="00197469">
            <w:pPr>
              <w:pStyle w:val="ListParagraph"/>
              <w:numPr>
                <w:ilvl w:val="0"/>
                <w:numId w:val="2"/>
              </w:numPr>
              <w:spacing w:line="276" w:lineRule="auto"/>
              <w:rPr>
                <w:rFonts w:cstheme="minorHAnsi"/>
                <w:color w:val="FFFFFF" w:themeColor="background1"/>
              </w:rPr>
            </w:pPr>
            <w:r w:rsidRPr="00197469">
              <w:rPr>
                <w:rFonts w:cstheme="minorHAnsi"/>
                <w:b/>
                <w:bCs/>
                <w:color w:val="FFFFFF" w:themeColor="background1"/>
              </w:rPr>
              <w:t>Agent Details (if applicable):</w:t>
            </w:r>
          </w:p>
        </w:tc>
      </w:tr>
      <w:tr w:rsidR="00197469" w14:paraId="5DC1FA0A" w14:textId="77777777" w:rsidTr="00197469">
        <w:tc>
          <w:tcPr>
            <w:tcW w:w="858" w:type="dxa"/>
          </w:tcPr>
          <w:p w14:paraId="05484346" w14:textId="77777777" w:rsidR="00197469" w:rsidRPr="00197469" w:rsidRDefault="00197469" w:rsidP="002F71BC">
            <w:pPr>
              <w:spacing w:line="276" w:lineRule="auto"/>
              <w:rPr>
                <w:rFonts w:cstheme="minorHAnsi"/>
              </w:rPr>
            </w:pPr>
            <w:r w:rsidRPr="00197469">
              <w:rPr>
                <w:rFonts w:cstheme="minorHAnsi"/>
              </w:rPr>
              <w:t>Name:</w:t>
            </w:r>
          </w:p>
        </w:tc>
        <w:tc>
          <w:tcPr>
            <w:tcW w:w="8356" w:type="dxa"/>
            <w:gridSpan w:val="2"/>
          </w:tcPr>
          <w:p w14:paraId="4049795F" w14:textId="77777777" w:rsidR="00197469" w:rsidRPr="00197469" w:rsidRDefault="00197469" w:rsidP="002F71BC">
            <w:pPr>
              <w:spacing w:line="276" w:lineRule="auto"/>
              <w:rPr>
                <w:rFonts w:cstheme="minorHAnsi"/>
              </w:rPr>
            </w:pPr>
          </w:p>
        </w:tc>
      </w:tr>
      <w:tr w:rsidR="00197469" w14:paraId="43CBE397" w14:textId="77777777" w:rsidTr="00197469">
        <w:tc>
          <w:tcPr>
            <w:tcW w:w="858" w:type="dxa"/>
            <w:vMerge w:val="restart"/>
          </w:tcPr>
          <w:p w14:paraId="75A24B3D" w14:textId="77777777" w:rsidR="00197469" w:rsidRPr="00197469" w:rsidRDefault="00197469" w:rsidP="002F71BC">
            <w:pPr>
              <w:spacing w:line="276" w:lineRule="auto"/>
              <w:rPr>
                <w:rFonts w:cstheme="minorHAnsi"/>
              </w:rPr>
            </w:pPr>
            <w:r w:rsidRPr="00197469">
              <w:rPr>
                <w:rFonts w:cstheme="minorHAnsi"/>
              </w:rPr>
              <w:t>Address:</w:t>
            </w:r>
          </w:p>
          <w:p w14:paraId="6E2D5BCB" w14:textId="77777777" w:rsidR="00197469" w:rsidRPr="00197469" w:rsidRDefault="00197469" w:rsidP="002F71BC">
            <w:pPr>
              <w:spacing w:line="276" w:lineRule="auto"/>
              <w:rPr>
                <w:rFonts w:cstheme="minorHAnsi"/>
              </w:rPr>
            </w:pPr>
          </w:p>
          <w:p w14:paraId="5D2765AB" w14:textId="77777777" w:rsidR="00197469" w:rsidRPr="00197469" w:rsidRDefault="00197469" w:rsidP="002F71BC">
            <w:pPr>
              <w:spacing w:line="276" w:lineRule="auto"/>
              <w:rPr>
                <w:rFonts w:cstheme="minorHAnsi"/>
              </w:rPr>
            </w:pPr>
            <w:r w:rsidRPr="00197469">
              <w:rPr>
                <w:rFonts w:cstheme="minorHAnsi"/>
              </w:rPr>
              <w:t>Postcode:</w:t>
            </w:r>
          </w:p>
        </w:tc>
        <w:tc>
          <w:tcPr>
            <w:tcW w:w="8356" w:type="dxa"/>
            <w:gridSpan w:val="2"/>
          </w:tcPr>
          <w:p w14:paraId="4B7432C1" w14:textId="77777777" w:rsidR="00197469" w:rsidRPr="00197469" w:rsidRDefault="00197469" w:rsidP="002F71BC">
            <w:pPr>
              <w:spacing w:line="276" w:lineRule="auto"/>
              <w:rPr>
                <w:rFonts w:cstheme="minorHAnsi"/>
              </w:rPr>
            </w:pPr>
          </w:p>
        </w:tc>
      </w:tr>
      <w:tr w:rsidR="00197469" w14:paraId="128BD9EA" w14:textId="77777777" w:rsidTr="00197469">
        <w:tc>
          <w:tcPr>
            <w:tcW w:w="858" w:type="dxa"/>
            <w:vMerge/>
          </w:tcPr>
          <w:p w14:paraId="7FE6EAA6" w14:textId="77777777" w:rsidR="00197469" w:rsidRDefault="00197469" w:rsidP="002F71BC">
            <w:pPr>
              <w:spacing w:line="276" w:lineRule="auto"/>
              <w:rPr>
                <w:rFonts w:ascii="Arial" w:hAnsi="Arial" w:cs="Arial"/>
                <w:sz w:val="24"/>
                <w:szCs w:val="24"/>
              </w:rPr>
            </w:pPr>
          </w:p>
        </w:tc>
        <w:tc>
          <w:tcPr>
            <w:tcW w:w="8356" w:type="dxa"/>
            <w:gridSpan w:val="2"/>
          </w:tcPr>
          <w:p w14:paraId="58C4D77E" w14:textId="77777777" w:rsidR="00197469" w:rsidRPr="00197469" w:rsidRDefault="00197469" w:rsidP="002F71BC">
            <w:pPr>
              <w:spacing w:line="276" w:lineRule="auto"/>
              <w:rPr>
                <w:rFonts w:ascii="Calibri" w:hAnsi="Calibri" w:cs="Calibri"/>
              </w:rPr>
            </w:pPr>
          </w:p>
        </w:tc>
      </w:tr>
      <w:tr w:rsidR="00197469" w14:paraId="4317DD97" w14:textId="77777777" w:rsidTr="00197469">
        <w:tc>
          <w:tcPr>
            <w:tcW w:w="858" w:type="dxa"/>
            <w:vMerge/>
          </w:tcPr>
          <w:p w14:paraId="1A339105" w14:textId="77777777" w:rsidR="00197469" w:rsidRDefault="00197469" w:rsidP="002F71BC">
            <w:pPr>
              <w:spacing w:line="276" w:lineRule="auto"/>
              <w:rPr>
                <w:rFonts w:ascii="Arial" w:hAnsi="Arial" w:cs="Arial"/>
                <w:sz w:val="24"/>
                <w:szCs w:val="24"/>
              </w:rPr>
            </w:pPr>
          </w:p>
        </w:tc>
        <w:tc>
          <w:tcPr>
            <w:tcW w:w="8356" w:type="dxa"/>
            <w:gridSpan w:val="2"/>
          </w:tcPr>
          <w:p w14:paraId="474F2A55" w14:textId="77777777" w:rsidR="00197469" w:rsidRPr="00197469" w:rsidRDefault="00197469" w:rsidP="002F71BC">
            <w:pPr>
              <w:spacing w:line="276" w:lineRule="auto"/>
              <w:rPr>
                <w:rFonts w:ascii="Calibri" w:hAnsi="Calibri" w:cs="Calibri"/>
              </w:rPr>
            </w:pPr>
          </w:p>
        </w:tc>
      </w:tr>
      <w:tr w:rsidR="00197469" w14:paraId="5CFC945F" w14:textId="77777777" w:rsidTr="00197469">
        <w:tc>
          <w:tcPr>
            <w:tcW w:w="2410" w:type="dxa"/>
            <w:gridSpan w:val="2"/>
          </w:tcPr>
          <w:p w14:paraId="059CB41D" w14:textId="77777777" w:rsidR="00197469" w:rsidRPr="00197469" w:rsidRDefault="00197469" w:rsidP="002F71BC">
            <w:pPr>
              <w:spacing w:line="276" w:lineRule="auto"/>
              <w:rPr>
                <w:rFonts w:ascii="Calibri" w:hAnsi="Calibri" w:cs="Calibri"/>
              </w:rPr>
            </w:pPr>
            <w:r w:rsidRPr="00197469">
              <w:rPr>
                <w:rFonts w:ascii="Calibri" w:hAnsi="Calibri" w:cs="Calibri"/>
              </w:rPr>
              <w:t>E-mail Address:</w:t>
            </w:r>
          </w:p>
        </w:tc>
        <w:tc>
          <w:tcPr>
            <w:tcW w:w="6804" w:type="dxa"/>
          </w:tcPr>
          <w:p w14:paraId="67B6703C" w14:textId="77777777" w:rsidR="00197469" w:rsidRPr="00197469" w:rsidRDefault="00197469" w:rsidP="002F71BC">
            <w:pPr>
              <w:spacing w:line="276" w:lineRule="auto"/>
              <w:rPr>
                <w:rFonts w:ascii="Calibri" w:hAnsi="Calibri" w:cs="Calibri"/>
              </w:rPr>
            </w:pPr>
          </w:p>
        </w:tc>
      </w:tr>
      <w:tr w:rsidR="00197469" w14:paraId="11197C42" w14:textId="77777777" w:rsidTr="00197469">
        <w:tc>
          <w:tcPr>
            <w:tcW w:w="2410" w:type="dxa"/>
            <w:gridSpan w:val="2"/>
          </w:tcPr>
          <w:p w14:paraId="60D4F3E6" w14:textId="77777777" w:rsidR="00197469" w:rsidRPr="00197469" w:rsidRDefault="00197469" w:rsidP="002F71BC">
            <w:pPr>
              <w:spacing w:line="276" w:lineRule="auto"/>
              <w:rPr>
                <w:rFonts w:ascii="Calibri" w:hAnsi="Calibri" w:cs="Calibri"/>
              </w:rPr>
            </w:pPr>
            <w:r w:rsidRPr="00197469">
              <w:rPr>
                <w:rFonts w:ascii="Calibri" w:hAnsi="Calibri" w:cs="Calibri"/>
              </w:rPr>
              <w:t>Phone / Mobile Number:</w:t>
            </w:r>
          </w:p>
        </w:tc>
        <w:tc>
          <w:tcPr>
            <w:tcW w:w="6804" w:type="dxa"/>
          </w:tcPr>
          <w:p w14:paraId="649DB444" w14:textId="77777777" w:rsidR="00197469" w:rsidRPr="00197469" w:rsidRDefault="00197469" w:rsidP="002F71BC">
            <w:pPr>
              <w:spacing w:line="276" w:lineRule="auto"/>
              <w:rPr>
                <w:rFonts w:ascii="Calibri" w:hAnsi="Calibri" w:cs="Calibri"/>
              </w:rPr>
            </w:pPr>
          </w:p>
        </w:tc>
      </w:tr>
    </w:tbl>
    <w:p w14:paraId="7D301F21" w14:textId="188249CC" w:rsidR="007161F9" w:rsidRDefault="007161F9" w:rsidP="00197469">
      <w:pPr>
        <w:spacing w:after="0" w:line="240" w:lineRule="auto"/>
        <w:jc w:val="center"/>
        <w:rPr>
          <w:rFonts w:ascii="Arial" w:hAnsi="Arial" w:cs="Arial"/>
        </w:rPr>
      </w:pPr>
    </w:p>
    <w:tbl>
      <w:tblPr>
        <w:tblStyle w:val="TableGrid"/>
        <w:tblW w:w="9214" w:type="dxa"/>
        <w:tblInd w:w="-5" w:type="dxa"/>
        <w:tblLook w:val="04A0" w:firstRow="1" w:lastRow="0" w:firstColumn="1" w:lastColumn="0" w:noHBand="0" w:noVBand="1"/>
      </w:tblPr>
      <w:tblGrid>
        <w:gridCol w:w="9214"/>
      </w:tblGrid>
      <w:tr w:rsidR="00197469" w14:paraId="538ECF1D" w14:textId="77777777" w:rsidTr="00197469">
        <w:tc>
          <w:tcPr>
            <w:tcW w:w="9214" w:type="dxa"/>
            <w:shd w:val="clear" w:color="auto" w:fill="7030A0"/>
          </w:tcPr>
          <w:p w14:paraId="4B59EABA" w14:textId="323E552B" w:rsidR="00197469" w:rsidRPr="00197469" w:rsidRDefault="00197469" w:rsidP="00197469">
            <w:pPr>
              <w:pStyle w:val="ListParagraph"/>
              <w:numPr>
                <w:ilvl w:val="0"/>
                <w:numId w:val="2"/>
              </w:numPr>
              <w:spacing w:line="276" w:lineRule="auto"/>
              <w:jc w:val="both"/>
              <w:rPr>
                <w:rFonts w:ascii="Calibri" w:hAnsi="Calibri" w:cs="Calibri"/>
                <w:b/>
                <w:bCs/>
                <w:color w:val="FFFFFF" w:themeColor="background1"/>
              </w:rPr>
            </w:pPr>
            <w:r w:rsidRPr="00197469">
              <w:rPr>
                <w:rFonts w:ascii="Calibri" w:hAnsi="Calibri" w:cs="Calibri"/>
                <w:b/>
                <w:bCs/>
                <w:color w:val="FFFFFF" w:themeColor="background1"/>
              </w:rPr>
              <w:t>Details of granted planning permission (including Planning Ref. number &amp; address):</w:t>
            </w:r>
          </w:p>
        </w:tc>
      </w:tr>
      <w:tr w:rsidR="00197469" w14:paraId="7BF0008E" w14:textId="77777777" w:rsidTr="00197469">
        <w:tc>
          <w:tcPr>
            <w:tcW w:w="9214" w:type="dxa"/>
          </w:tcPr>
          <w:p w14:paraId="28AC7ACE" w14:textId="77777777" w:rsidR="00197469" w:rsidRPr="00197469" w:rsidRDefault="00197469" w:rsidP="002F71BC">
            <w:pPr>
              <w:spacing w:line="276" w:lineRule="auto"/>
              <w:rPr>
                <w:rFonts w:ascii="Calibri" w:hAnsi="Calibri" w:cs="Calibri"/>
              </w:rPr>
            </w:pPr>
          </w:p>
        </w:tc>
      </w:tr>
      <w:tr w:rsidR="00197469" w14:paraId="0E1FD08B" w14:textId="77777777" w:rsidTr="00197469">
        <w:tc>
          <w:tcPr>
            <w:tcW w:w="9214" w:type="dxa"/>
          </w:tcPr>
          <w:p w14:paraId="415251FB" w14:textId="77777777" w:rsidR="00197469" w:rsidRPr="00197469" w:rsidRDefault="00197469" w:rsidP="002F71BC">
            <w:pPr>
              <w:spacing w:line="276" w:lineRule="auto"/>
              <w:rPr>
                <w:rFonts w:ascii="Calibri" w:hAnsi="Calibri" w:cs="Calibri"/>
              </w:rPr>
            </w:pPr>
          </w:p>
        </w:tc>
      </w:tr>
      <w:tr w:rsidR="00197469" w14:paraId="372D7803" w14:textId="77777777" w:rsidTr="00197469">
        <w:tc>
          <w:tcPr>
            <w:tcW w:w="9214" w:type="dxa"/>
          </w:tcPr>
          <w:p w14:paraId="75902D79" w14:textId="77777777" w:rsidR="00197469" w:rsidRPr="00197469" w:rsidRDefault="00197469" w:rsidP="002F71BC">
            <w:pPr>
              <w:spacing w:line="276" w:lineRule="auto"/>
              <w:rPr>
                <w:rFonts w:ascii="Calibri" w:hAnsi="Calibri" w:cs="Calibri"/>
              </w:rPr>
            </w:pPr>
          </w:p>
        </w:tc>
      </w:tr>
      <w:tr w:rsidR="00197469" w14:paraId="55840587" w14:textId="77777777" w:rsidTr="00197469">
        <w:tc>
          <w:tcPr>
            <w:tcW w:w="9214" w:type="dxa"/>
          </w:tcPr>
          <w:p w14:paraId="6661EB12" w14:textId="77777777" w:rsidR="00197469" w:rsidRPr="00197469" w:rsidRDefault="00197469" w:rsidP="002F71BC">
            <w:pPr>
              <w:spacing w:line="276" w:lineRule="auto"/>
              <w:rPr>
                <w:rFonts w:ascii="Calibri" w:hAnsi="Calibri" w:cs="Calibri"/>
              </w:rPr>
            </w:pPr>
          </w:p>
        </w:tc>
      </w:tr>
    </w:tbl>
    <w:p w14:paraId="4ACA3B83" w14:textId="77777777" w:rsidR="00197469" w:rsidRDefault="00197469" w:rsidP="00197469">
      <w:pPr>
        <w:spacing w:after="0" w:line="240" w:lineRule="auto"/>
        <w:jc w:val="center"/>
        <w:rPr>
          <w:rFonts w:ascii="Arial" w:hAnsi="Arial" w:cs="Arial"/>
        </w:rPr>
      </w:pPr>
    </w:p>
    <w:p w14:paraId="4D6FB8B4" w14:textId="77777777" w:rsidR="00197469" w:rsidRDefault="00197469" w:rsidP="00197469">
      <w:pPr>
        <w:spacing w:after="0" w:line="240" w:lineRule="auto"/>
        <w:jc w:val="center"/>
        <w:rPr>
          <w:rFonts w:ascii="Arial" w:hAnsi="Arial" w:cs="Arial"/>
        </w:rPr>
      </w:pPr>
    </w:p>
    <w:p w14:paraId="73ECEB64" w14:textId="77777777" w:rsidR="00197469" w:rsidRDefault="00197469" w:rsidP="00197469">
      <w:pPr>
        <w:spacing w:after="0" w:line="240" w:lineRule="auto"/>
        <w:jc w:val="center"/>
        <w:rPr>
          <w:rFonts w:ascii="Arial" w:hAnsi="Arial" w:cs="Arial"/>
        </w:rPr>
      </w:pPr>
    </w:p>
    <w:tbl>
      <w:tblPr>
        <w:tblStyle w:val="TableGrid"/>
        <w:tblW w:w="9214" w:type="dxa"/>
        <w:tblInd w:w="-5" w:type="dxa"/>
        <w:tblLook w:val="04A0" w:firstRow="1" w:lastRow="0" w:firstColumn="1" w:lastColumn="0" w:noHBand="0" w:noVBand="1"/>
      </w:tblPr>
      <w:tblGrid>
        <w:gridCol w:w="9214"/>
      </w:tblGrid>
      <w:tr w:rsidR="00197469" w:rsidRPr="00197469" w14:paraId="71D13DBE" w14:textId="77777777" w:rsidTr="00197469">
        <w:tc>
          <w:tcPr>
            <w:tcW w:w="9214" w:type="dxa"/>
            <w:shd w:val="clear" w:color="auto" w:fill="7030A0"/>
          </w:tcPr>
          <w:p w14:paraId="69BF7AA7" w14:textId="77777777" w:rsidR="00197469" w:rsidRPr="00197469" w:rsidRDefault="00197469" w:rsidP="00197469">
            <w:pPr>
              <w:pStyle w:val="ListParagraph"/>
              <w:numPr>
                <w:ilvl w:val="0"/>
                <w:numId w:val="2"/>
              </w:numPr>
              <w:spacing w:line="276" w:lineRule="auto"/>
              <w:ind w:left="466"/>
              <w:rPr>
                <w:rFonts w:cstheme="minorHAnsi"/>
                <w:b/>
                <w:bCs/>
                <w:color w:val="FFFFFF" w:themeColor="background1"/>
              </w:rPr>
            </w:pPr>
            <w:r w:rsidRPr="00197469">
              <w:rPr>
                <w:rFonts w:cstheme="minorHAnsi"/>
                <w:b/>
                <w:bCs/>
                <w:color w:val="FFFFFF" w:themeColor="background1"/>
              </w:rPr>
              <w:t>Parish or Town in which the path(s) are situated:</w:t>
            </w:r>
          </w:p>
        </w:tc>
      </w:tr>
      <w:tr w:rsidR="00197469" w14:paraId="7B9F3A8A" w14:textId="77777777" w:rsidTr="00197469">
        <w:tc>
          <w:tcPr>
            <w:tcW w:w="9214" w:type="dxa"/>
          </w:tcPr>
          <w:p w14:paraId="033AA381" w14:textId="77777777" w:rsidR="00197469" w:rsidRDefault="00197469" w:rsidP="002F71BC">
            <w:pPr>
              <w:spacing w:line="276" w:lineRule="auto"/>
              <w:rPr>
                <w:rFonts w:ascii="Arial" w:hAnsi="Arial" w:cs="Arial"/>
                <w:sz w:val="24"/>
                <w:szCs w:val="24"/>
              </w:rPr>
            </w:pPr>
          </w:p>
        </w:tc>
      </w:tr>
      <w:tr w:rsidR="00197469" w14:paraId="5AEF2142" w14:textId="77777777" w:rsidTr="00197469">
        <w:tc>
          <w:tcPr>
            <w:tcW w:w="9214" w:type="dxa"/>
          </w:tcPr>
          <w:p w14:paraId="2695C68F" w14:textId="77777777" w:rsidR="00197469" w:rsidRDefault="00197469" w:rsidP="002F71BC">
            <w:pPr>
              <w:spacing w:line="276" w:lineRule="auto"/>
              <w:rPr>
                <w:rFonts w:ascii="Arial" w:hAnsi="Arial" w:cs="Arial"/>
                <w:sz w:val="24"/>
                <w:szCs w:val="24"/>
              </w:rPr>
            </w:pPr>
          </w:p>
        </w:tc>
      </w:tr>
    </w:tbl>
    <w:p w14:paraId="600638D7" w14:textId="77777777" w:rsidR="00197469" w:rsidRDefault="00197469" w:rsidP="00197469">
      <w:pPr>
        <w:spacing w:after="0" w:line="240" w:lineRule="auto"/>
        <w:jc w:val="center"/>
        <w:rPr>
          <w:rFonts w:ascii="Arial" w:hAnsi="Arial" w:cs="Arial"/>
        </w:rPr>
      </w:pPr>
    </w:p>
    <w:tbl>
      <w:tblPr>
        <w:tblStyle w:val="TableGrid"/>
        <w:tblW w:w="9214" w:type="dxa"/>
        <w:tblInd w:w="-5" w:type="dxa"/>
        <w:tblLook w:val="04A0" w:firstRow="1" w:lastRow="0" w:firstColumn="1" w:lastColumn="0" w:noHBand="0" w:noVBand="1"/>
      </w:tblPr>
      <w:tblGrid>
        <w:gridCol w:w="2552"/>
        <w:gridCol w:w="6662"/>
      </w:tblGrid>
      <w:tr w:rsidR="00197469" w14:paraId="5DFCBBDC" w14:textId="77777777" w:rsidTr="00197469">
        <w:tc>
          <w:tcPr>
            <w:tcW w:w="9214" w:type="dxa"/>
            <w:gridSpan w:val="2"/>
            <w:shd w:val="clear" w:color="auto" w:fill="7030A0"/>
          </w:tcPr>
          <w:p w14:paraId="206BADF1" w14:textId="77777777" w:rsidR="00197469" w:rsidRPr="00197469" w:rsidRDefault="00197469" w:rsidP="00197469">
            <w:pPr>
              <w:pStyle w:val="ListParagraph"/>
              <w:numPr>
                <w:ilvl w:val="0"/>
                <w:numId w:val="2"/>
              </w:numPr>
              <w:spacing w:line="276" w:lineRule="auto"/>
              <w:ind w:left="466"/>
              <w:rPr>
                <w:rFonts w:cstheme="minorHAnsi"/>
                <w:b/>
                <w:bCs/>
                <w:color w:val="FFFFFF" w:themeColor="background1"/>
              </w:rPr>
            </w:pPr>
            <w:r w:rsidRPr="00197469">
              <w:rPr>
                <w:rFonts w:cstheme="minorHAnsi"/>
                <w:b/>
                <w:bCs/>
                <w:color w:val="FFFFFF" w:themeColor="background1"/>
              </w:rPr>
              <w:t xml:space="preserve">Type and numeral of paths to be stopped up or diverted </w:t>
            </w:r>
          </w:p>
        </w:tc>
      </w:tr>
      <w:tr w:rsidR="00197469" w14:paraId="19EC293C" w14:textId="77777777" w:rsidTr="00197469">
        <w:tc>
          <w:tcPr>
            <w:tcW w:w="2552" w:type="dxa"/>
          </w:tcPr>
          <w:p w14:paraId="43BFC16F" w14:textId="77777777" w:rsidR="00197469" w:rsidRPr="00197469" w:rsidRDefault="00197469" w:rsidP="002F71BC">
            <w:pPr>
              <w:spacing w:line="276" w:lineRule="auto"/>
              <w:rPr>
                <w:rFonts w:ascii="Calibri" w:hAnsi="Calibri" w:cs="Calibri"/>
              </w:rPr>
            </w:pPr>
            <w:r w:rsidRPr="00197469">
              <w:rPr>
                <w:rFonts w:ascii="Calibri" w:hAnsi="Calibri" w:cs="Calibri"/>
              </w:rPr>
              <w:t xml:space="preserve">Type: </w:t>
            </w:r>
          </w:p>
          <w:p w14:paraId="2E6CA959" w14:textId="77777777" w:rsidR="00197469" w:rsidRPr="00197469" w:rsidRDefault="00197469" w:rsidP="002F71BC">
            <w:pPr>
              <w:spacing w:line="276" w:lineRule="auto"/>
              <w:rPr>
                <w:rFonts w:ascii="Calibri" w:hAnsi="Calibri" w:cs="Calibri"/>
              </w:rPr>
            </w:pPr>
            <w:r w:rsidRPr="00197469">
              <w:rPr>
                <w:rFonts w:ascii="Calibri" w:hAnsi="Calibri" w:cs="Calibri"/>
              </w:rPr>
              <w:t>(delete as appropriate)</w:t>
            </w:r>
          </w:p>
        </w:tc>
        <w:tc>
          <w:tcPr>
            <w:tcW w:w="6662" w:type="dxa"/>
          </w:tcPr>
          <w:p w14:paraId="19A995FF" w14:textId="77777777" w:rsidR="00197469" w:rsidRPr="00197469" w:rsidRDefault="00197469" w:rsidP="002F71BC">
            <w:pPr>
              <w:spacing w:line="276" w:lineRule="auto"/>
              <w:rPr>
                <w:rFonts w:ascii="Calibri" w:hAnsi="Calibri" w:cs="Calibri"/>
              </w:rPr>
            </w:pPr>
            <w:r w:rsidRPr="00197469">
              <w:rPr>
                <w:rFonts w:ascii="Calibri" w:hAnsi="Calibri" w:cs="Calibri"/>
              </w:rPr>
              <w:t xml:space="preserve"> Bridleway / Footpath</w:t>
            </w:r>
          </w:p>
        </w:tc>
      </w:tr>
      <w:tr w:rsidR="00197469" w14:paraId="55343EDC" w14:textId="77777777" w:rsidTr="00197469">
        <w:tc>
          <w:tcPr>
            <w:tcW w:w="2552" w:type="dxa"/>
          </w:tcPr>
          <w:p w14:paraId="13F6B539" w14:textId="77777777" w:rsidR="00197469" w:rsidRPr="00197469" w:rsidRDefault="00197469" w:rsidP="002F71BC">
            <w:pPr>
              <w:spacing w:line="276" w:lineRule="auto"/>
              <w:rPr>
                <w:rFonts w:ascii="Calibri" w:hAnsi="Calibri" w:cs="Calibri"/>
                <w:b/>
                <w:bCs/>
              </w:rPr>
            </w:pPr>
            <w:r w:rsidRPr="00197469">
              <w:rPr>
                <w:rFonts w:ascii="Calibri" w:hAnsi="Calibri" w:cs="Calibri"/>
              </w:rPr>
              <w:t>Footpath No:</w:t>
            </w:r>
            <w:r w:rsidRPr="00197469">
              <w:rPr>
                <w:rFonts w:ascii="Calibri" w:hAnsi="Calibri" w:cs="Calibri"/>
                <w:b/>
                <w:bCs/>
              </w:rPr>
              <w:t xml:space="preserve"> </w:t>
            </w:r>
          </w:p>
          <w:p w14:paraId="7A92F7B0" w14:textId="77777777" w:rsidR="00197469" w:rsidRPr="00197469" w:rsidRDefault="00197469" w:rsidP="002F71BC">
            <w:pPr>
              <w:spacing w:line="276" w:lineRule="auto"/>
              <w:rPr>
                <w:rFonts w:ascii="Calibri" w:hAnsi="Calibri" w:cs="Calibri"/>
              </w:rPr>
            </w:pPr>
            <w:r w:rsidRPr="00197469">
              <w:rPr>
                <w:rFonts w:ascii="Calibri" w:hAnsi="Calibri" w:cs="Calibri"/>
              </w:rPr>
              <w:t>(e.g. Footpath No. 10)</w:t>
            </w:r>
          </w:p>
        </w:tc>
        <w:tc>
          <w:tcPr>
            <w:tcW w:w="6662" w:type="dxa"/>
          </w:tcPr>
          <w:p w14:paraId="73350CAD" w14:textId="77777777" w:rsidR="00197469" w:rsidRPr="00197469" w:rsidRDefault="00197469" w:rsidP="002F71BC">
            <w:pPr>
              <w:spacing w:line="276" w:lineRule="auto"/>
              <w:rPr>
                <w:rFonts w:ascii="Calibri" w:hAnsi="Calibri" w:cs="Calibri"/>
              </w:rPr>
            </w:pPr>
          </w:p>
        </w:tc>
      </w:tr>
    </w:tbl>
    <w:p w14:paraId="2FAD24DB" w14:textId="77777777" w:rsidR="00197469" w:rsidRDefault="00197469" w:rsidP="00197469">
      <w:pPr>
        <w:spacing w:after="0" w:line="240" w:lineRule="auto"/>
        <w:jc w:val="center"/>
        <w:rPr>
          <w:rFonts w:ascii="Arial" w:hAnsi="Arial" w:cs="Arial"/>
        </w:rPr>
      </w:pPr>
    </w:p>
    <w:tbl>
      <w:tblPr>
        <w:tblStyle w:val="TableGrid"/>
        <w:tblW w:w="9214" w:type="dxa"/>
        <w:tblInd w:w="-5" w:type="dxa"/>
        <w:tblLook w:val="04A0" w:firstRow="1" w:lastRow="0" w:firstColumn="1" w:lastColumn="0" w:noHBand="0" w:noVBand="1"/>
      </w:tblPr>
      <w:tblGrid>
        <w:gridCol w:w="9214"/>
      </w:tblGrid>
      <w:tr w:rsidR="00197469" w:rsidRPr="00197469" w14:paraId="13FF623D" w14:textId="77777777" w:rsidTr="00197469">
        <w:tc>
          <w:tcPr>
            <w:tcW w:w="9214" w:type="dxa"/>
            <w:shd w:val="clear" w:color="auto" w:fill="7030A0"/>
          </w:tcPr>
          <w:p w14:paraId="384D9950" w14:textId="243846A9" w:rsidR="00197469" w:rsidRPr="00197469" w:rsidRDefault="00197469" w:rsidP="00197469">
            <w:pPr>
              <w:pStyle w:val="ListParagraph"/>
              <w:numPr>
                <w:ilvl w:val="0"/>
                <w:numId w:val="2"/>
              </w:numPr>
              <w:spacing w:line="276" w:lineRule="auto"/>
              <w:rPr>
                <w:rFonts w:cstheme="minorHAnsi"/>
                <w:b/>
                <w:bCs/>
                <w:color w:val="FFFFFF" w:themeColor="background1"/>
              </w:rPr>
            </w:pPr>
            <w:r w:rsidRPr="00197469">
              <w:rPr>
                <w:rFonts w:cstheme="minorHAnsi"/>
                <w:b/>
                <w:bCs/>
                <w:color w:val="FFFFFF" w:themeColor="background1"/>
              </w:rPr>
              <w:t>Approximate length (m) to be diverted or stopped up:</w:t>
            </w:r>
          </w:p>
        </w:tc>
      </w:tr>
      <w:tr w:rsidR="00197469" w14:paraId="0EE7745A" w14:textId="77777777" w:rsidTr="00197469">
        <w:tc>
          <w:tcPr>
            <w:tcW w:w="9214" w:type="dxa"/>
          </w:tcPr>
          <w:p w14:paraId="47687F46" w14:textId="77777777" w:rsidR="00197469" w:rsidRDefault="00197469" w:rsidP="002F71BC">
            <w:pPr>
              <w:spacing w:line="276" w:lineRule="auto"/>
              <w:rPr>
                <w:rFonts w:ascii="Arial" w:hAnsi="Arial" w:cs="Arial"/>
                <w:sz w:val="24"/>
                <w:szCs w:val="24"/>
              </w:rPr>
            </w:pPr>
          </w:p>
        </w:tc>
      </w:tr>
      <w:tr w:rsidR="00197469" w14:paraId="7998D0AF" w14:textId="77777777" w:rsidTr="00197469">
        <w:tc>
          <w:tcPr>
            <w:tcW w:w="9214" w:type="dxa"/>
          </w:tcPr>
          <w:p w14:paraId="606764F4" w14:textId="77777777" w:rsidR="00197469" w:rsidRDefault="00197469" w:rsidP="002F71BC">
            <w:pPr>
              <w:spacing w:line="276" w:lineRule="auto"/>
              <w:rPr>
                <w:rFonts w:ascii="Arial" w:hAnsi="Arial" w:cs="Arial"/>
                <w:sz w:val="24"/>
                <w:szCs w:val="24"/>
              </w:rPr>
            </w:pPr>
          </w:p>
        </w:tc>
      </w:tr>
    </w:tbl>
    <w:p w14:paraId="2954E122" w14:textId="77777777" w:rsidR="00197469" w:rsidRDefault="00197469" w:rsidP="00197469">
      <w:pPr>
        <w:spacing w:after="0" w:line="240" w:lineRule="auto"/>
        <w:jc w:val="center"/>
        <w:rPr>
          <w:rFonts w:ascii="Arial" w:hAnsi="Arial" w:cs="Arial"/>
        </w:rPr>
      </w:pPr>
    </w:p>
    <w:tbl>
      <w:tblPr>
        <w:tblStyle w:val="TableGrid"/>
        <w:tblW w:w="9214" w:type="dxa"/>
        <w:tblInd w:w="-5" w:type="dxa"/>
        <w:tblLook w:val="04A0" w:firstRow="1" w:lastRow="0" w:firstColumn="1" w:lastColumn="0" w:noHBand="0" w:noVBand="1"/>
      </w:tblPr>
      <w:tblGrid>
        <w:gridCol w:w="9214"/>
      </w:tblGrid>
      <w:tr w:rsidR="00197469" w:rsidRPr="00197469" w14:paraId="370F1A0D" w14:textId="77777777" w:rsidTr="00197469">
        <w:tc>
          <w:tcPr>
            <w:tcW w:w="9214" w:type="dxa"/>
            <w:shd w:val="clear" w:color="auto" w:fill="7030A0"/>
          </w:tcPr>
          <w:p w14:paraId="285DF1B9" w14:textId="5FE0AF94" w:rsidR="00197469" w:rsidRPr="00197469" w:rsidRDefault="00197469" w:rsidP="00197469">
            <w:pPr>
              <w:pStyle w:val="ListParagraph"/>
              <w:numPr>
                <w:ilvl w:val="0"/>
                <w:numId w:val="2"/>
              </w:numPr>
              <w:spacing w:line="276" w:lineRule="auto"/>
              <w:rPr>
                <w:rFonts w:ascii="Calibri" w:hAnsi="Calibri" w:cs="Calibri"/>
                <w:b/>
                <w:bCs/>
                <w:color w:val="FFFFFF" w:themeColor="background1"/>
              </w:rPr>
            </w:pPr>
            <w:r w:rsidRPr="00197469">
              <w:rPr>
                <w:rFonts w:ascii="Calibri" w:hAnsi="Calibri" w:cs="Calibri"/>
                <w:b/>
                <w:bCs/>
                <w:color w:val="FFFFFF" w:themeColor="background1"/>
              </w:rPr>
              <w:t>Approximate length and width (m) of alternative paths:</w:t>
            </w:r>
          </w:p>
        </w:tc>
      </w:tr>
      <w:tr w:rsidR="00197469" w:rsidRPr="00197469" w14:paraId="6A507B0A" w14:textId="77777777" w:rsidTr="00197469">
        <w:tc>
          <w:tcPr>
            <w:tcW w:w="9214" w:type="dxa"/>
          </w:tcPr>
          <w:p w14:paraId="59674860" w14:textId="77777777" w:rsidR="00197469" w:rsidRPr="00197469" w:rsidRDefault="00197469" w:rsidP="002F71BC">
            <w:pPr>
              <w:spacing w:line="276" w:lineRule="auto"/>
              <w:rPr>
                <w:rFonts w:ascii="Calibri" w:hAnsi="Calibri" w:cs="Calibri"/>
              </w:rPr>
            </w:pPr>
          </w:p>
        </w:tc>
      </w:tr>
      <w:tr w:rsidR="00197469" w:rsidRPr="00197469" w14:paraId="3ECEFEFA" w14:textId="77777777" w:rsidTr="00197469">
        <w:tc>
          <w:tcPr>
            <w:tcW w:w="9214" w:type="dxa"/>
          </w:tcPr>
          <w:p w14:paraId="2C8D2B9D" w14:textId="77777777" w:rsidR="00197469" w:rsidRPr="00197469" w:rsidRDefault="00197469" w:rsidP="002F71BC">
            <w:pPr>
              <w:spacing w:line="276" w:lineRule="auto"/>
              <w:rPr>
                <w:rFonts w:ascii="Calibri" w:hAnsi="Calibri" w:cs="Calibri"/>
              </w:rPr>
            </w:pPr>
          </w:p>
        </w:tc>
      </w:tr>
      <w:tr w:rsidR="00197469" w:rsidRPr="00197469" w14:paraId="1616DD10" w14:textId="77777777" w:rsidTr="00197469">
        <w:tc>
          <w:tcPr>
            <w:tcW w:w="9214" w:type="dxa"/>
          </w:tcPr>
          <w:p w14:paraId="2618879A" w14:textId="77777777" w:rsidR="00197469" w:rsidRPr="00197469" w:rsidRDefault="00197469" w:rsidP="002F71BC">
            <w:pPr>
              <w:spacing w:line="276" w:lineRule="auto"/>
              <w:rPr>
                <w:rFonts w:ascii="Calibri" w:hAnsi="Calibri" w:cs="Calibri"/>
              </w:rPr>
            </w:pPr>
          </w:p>
        </w:tc>
      </w:tr>
    </w:tbl>
    <w:p w14:paraId="7F9C405B" w14:textId="77777777" w:rsidR="00197469" w:rsidRPr="00197469" w:rsidRDefault="00197469" w:rsidP="00197469">
      <w:pPr>
        <w:spacing w:after="0" w:line="240" w:lineRule="auto"/>
        <w:jc w:val="center"/>
        <w:rPr>
          <w:rFonts w:ascii="Calibri" w:hAnsi="Calibri" w:cs="Calibri"/>
        </w:rPr>
      </w:pPr>
    </w:p>
    <w:tbl>
      <w:tblPr>
        <w:tblStyle w:val="TableGrid"/>
        <w:tblW w:w="9214" w:type="dxa"/>
        <w:tblInd w:w="-5" w:type="dxa"/>
        <w:tblLook w:val="04A0" w:firstRow="1" w:lastRow="0" w:firstColumn="1" w:lastColumn="0" w:noHBand="0" w:noVBand="1"/>
      </w:tblPr>
      <w:tblGrid>
        <w:gridCol w:w="9214"/>
      </w:tblGrid>
      <w:tr w:rsidR="00197469" w:rsidRPr="00197469" w14:paraId="3E5930C2" w14:textId="77777777" w:rsidTr="00197469">
        <w:tc>
          <w:tcPr>
            <w:tcW w:w="9214" w:type="dxa"/>
            <w:shd w:val="clear" w:color="auto" w:fill="7030A0"/>
          </w:tcPr>
          <w:p w14:paraId="3D4FED8E" w14:textId="166BB956" w:rsidR="00197469" w:rsidRPr="00197469" w:rsidRDefault="00197469" w:rsidP="00197469">
            <w:pPr>
              <w:pStyle w:val="ListParagraph"/>
              <w:numPr>
                <w:ilvl w:val="0"/>
                <w:numId w:val="2"/>
              </w:numPr>
              <w:spacing w:line="276" w:lineRule="auto"/>
              <w:jc w:val="both"/>
              <w:rPr>
                <w:rFonts w:ascii="Calibri" w:hAnsi="Calibri" w:cs="Calibri"/>
                <w:b/>
                <w:bCs/>
                <w:color w:val="FFFFFF" w:themeColor="background1"/>
              </w:rPr>
            </w:pPr>
            <w:r w:rsidRPr="00197469">
              <w:rPr>
                <w:rFonts w:ascii="Calibri" w:hAnsi="Calibri" w:cs="Calibri"/>
                <w:b/>
                <w:bCs/>
                <w:color w:val="FFFFFF" w:themeColor="background1"/>
              </w:rPr>
              <w:t>On what date is the development affecting the highway expected to begin:</w:t>
            </w:r>
          </w:p>
        </w:tc>
      </w:tr>
      <w:tr w:rsidR="00197469" w:rsidRPr="00197469" w14:paraId="50DD898F" w14:textId="77777777" w:rsidTr="00197469">
        <w:tc>
          <w:tcPr>
            <w:tcW w:w="9214" w:type="dxa"/>
          </w:tcPr>
          <w:p w14:paraId="7EB069F3" w14:textId="77777777" w:rsidR="00197469" w:rsidRPr="00197469" w:rsidRDefault="00197469" w:rsidP="002F71BC">
            <w:pPr>
              <w:spacing w:line="276" w:lineRule="auto"/>
              <w:rPr>
                <w:rFonts w:ascii="Calibri" w:hAnsi="Calibri" w:cs="Calibri"/>
              </w:rPr>
            </w:pPr>
          </w:p>
        </w:tc>
      </w:tr>
      <w:tr w:rsidR="00197469" w:rsidRPr="00197469" w14:paraId="52C25616" w14:textId="77777777" w:rsidTr="00197469">
        <w:tc>
          <w:tcPr>
            <w:tcW w:w="9214" w:type="dxa"/>
          </w:tcPr>
          <w:p w14:paraId="5DF31D92" w14:textId="77777777" w:rsidR="00197469" w:rsidRPr="00197469" w:rsidRDefault="00197469" w:rsidP="002F71BC">
            <w:pPr>
              <w:spacing w:line="276" w:lineRule="auto"/>
              <w:rPr>
                <w:rFonts w:ascii="Calibri" w:hAnsi="Calibri" w:cs="Calibri"/>
              </w:rPr>
            </w:pPr>
          </w:p>
        </w:tc>
      </w:tr>
      <w:tr w:rsidR="00197469" w:rsidRPr="00197469" w14:paraId="732E78F6" w14:textId="77777777" w:rsidTr="00197469">
        <w:tc>
          <w:tcPr>
            <w:tcW w:w="9214" w:type="dxa"/>
          </w:tcPr>
          <w:p w14:paraId="046D60FD" w14:textId="77777777" w:rsidR="00197469" w:rsidRPr="00197469" w:rsidRDefault="00197469" w:rsidP="002F71BC">
            <w:pPr>
              <w:spacing w:line="276" w:lineRule="auto"/>
              <w:rPr>
                <w:rFonts w:ascii="Calibri" w:hAnsi="Calibri" w:cs="Calibri"/>
              </w:rPr>
            </w:pPr>
          </w:p>
        </w:tc>
      </w:tr>
    </w:tbl>
    <w:p w14:paraId="1BC70678" w14:textId="77777777" w:rsidR="00197469" w:rsidRPr="00197469" w:rsidRDefault="00197469" w:rsidP="00197469">
      <w:pPr>
        <w:spacing w:after="0" w:line="240" w:lineRule="auto"/>
        <w:jc w:val="center"/>
        <w:rPr>
          <w:rFonts w:ascii="Calibri" w:hAnsi="Calibri" w:cs="Calibri"/>
        </w:rPr>
      </w:pPr>
    </w:p>
    <w:tbl>
      <w:tblPr>
        <w:tblStyle w:val="TableGrid"/>
        <w:tblW w:w="9214" w:type="dxa"/>
        <w:tblInd w:w="-5" w:type="dxa"/>
        <w:tblLook w:val="04A0" w:firstRow="1" w:lastRow="0" w:firstColumn="1" w:lastColumn="0" w:noHBand="0" w:noVBand="1"/>
      </w:tblPr>
      <w:tblGrid>
        <w:gridCol w:w="4394"/>
        <w:gridCol w:w="2836"/>
        <w:gridCol w:w="992"/>
        <w:gridCol w:w="992"/>
      </w:tblGrid>
      <w:tr w:rsidR="00197469" w:rsidRPr="00197469" w14:paraId="70A1ABE2" w14:textId="77777777" w:rsidTr="00197469">
        <w:tc>
          <w:tcPr>
            <w:tcW w:w="7230" w:type="dxa"/>
            <w:gridSpan w:val="2"/>
            <w:shd w:val="clear" w:color="auto" w:fill="7030A0"/>
          </w:tcPr>
          <w:p w14:paraId="3FDE2E39" w14:textId="4045AF0B" w:rsidR="00197469" w:rsidRPr="00197469" w:rsidRDefault="00197469" w:rsidP="00197469">
            <w:pPr>
              <w:pStyle w:val="ListParagraph"/>
              <w:numPr>
                <w:ilvl w:val="0"/>
                <w:numId w:val="2"/>
              </w:numPr>
              <w:spacing w:line="276" w:lineRule="auto"/>
              <w:jc w:val="both"/>
              <w:rPr>
                <w:rFonts w:ascii="Calibri" w:hAnsi="Calibri" w:cs="Calibri"/>
                <w:b/>
                <w:bCs/>
                <w:color w:val="FFFFFF" w:themeColor="background1"/>
              </w:rPr>
            </w:pPr>
            <w:r w:rsidRPr="00197469">
              <w:rPr>
                <w:rFonts w:ascii="Calibri" w:hAnsi="Calibri" w:cs="Calibri"/>
                <w:b/>
                <w:bCs/>
                <w:color w:val="FFFFFF" w:themeColor="background1"/>
              </w:rPr>
              <w:t>Has the development which necessitates the diversion or stopping up already begun? (Please delete where necessary)</w:t>
            </w:r>
          </w:p>
        </w:tc>
        <w:tc>
          <w:tcPr>
            <w:tcW w:w="992" w:type="dxa"/>
            <w:shd w:val="clear" w:color="auto" w:fill="7030A0"/>
          </w:tcPr>
          <w:p w14:paraId="49A01035" w14:textId="77777777" w:rsidR="00197469" w:rsidRPr="00197469" w:rsidRDefault="00197469" w:rsidP="002F71BC">
            <w:pPr>
              <w:spacing w:line="276" w:lineRule="auto"/>
              <w:ind w:left="106"/>
              <w:rPr>
                <w:rFonts w:ascii="Calibri" w:hAnsi="Calibri" w:cs="Calibri"/>
                <w:b/>
                <w:bCs/>
                <w:color w:val="FFFFFF" w:themeColor="background1"/>
              </w:rPr>
            </w:pPr>
            <w:r w:rsidRPr="00197469">
              <w:rPr>
                <w:rFonts w:ascii="Calibri" w:hAnsi="Calibri" w:cs="Calibri"/>
                <w:b/>
                <w:bCs/>
                <w:color w:val="FFFFFF" w:themeColor="background1"/>
              </w:rPr>
              <w:t>YES*</w:t>
            </w:r>
          </w:p>
        </w:tc>
        <w:tc>
          <w:tcPr>
            <w:tcW w:w="992" w:type="dxa"/>
            <w:shd w:val="clear" w:color="auto" w:fill="7030A0"/>
          </w:tcPr>
          <w:p w14:paraId="1C9A9061" w14:textId="77777777" w:rsidR="00197469" w:rsidRPr="00197469" w:rsidRDefault="00197469" w:rsidP="002F71BC">
            <w:pPr>
              <w:spacing w:line="276" w:lineRule="auto"/>
              <w:jc w:val="center"/>
              <w:rPr>
                <w:rFonts w:ascii="Calibri" w:hAnsi="Calibri" w:cs="Calibri"/>
                <w:b/>
                <w:bCs/>
                <w:color w:val="FFFFFF" w:themeColor="background1"/>
              </w:rPr>
            </w:pPr>
            <w:r w:rsidRPr="00197469">
              <w:rPr>
                <w:rFonts w:ascii="Calibri" w:hAnsi="Calibri" w:cs="Calibri"/>
                <w:b/>
                <w:bCs/>
                <w:color w:val="FFFFFF" w:themeColor="background1"/>
              </w:rPr>
              <w:t>NO</w:t>
            </w:r>
          </w:p>
        </w:tc>
      </w:tr>
      <w:tr w:rsidR="00197469" w:rsidRPr="00197469" w14:paraId="50209E62" w14:textId="77777777" w:rsidTr="00197469">
        <w:tc>
          <w:tcPr>
            <w:tcW w:w="4394" w:type="dxa"/>
          </w:tcPr>
          <w:p w14:paraId="054BE45B" w14:textId="77777777" w:rsidR="00197469" w:rsidRPr="00197469" w:rsidRDefault="00197469" w:rsidP="002F71BC">
            <w:pPr>
              <w:spacing w:line="276" w:lineRule="auto"/>
              <w:rPr>
                <w:rFonts w:ascii="Calibri" w:hAnsi="Calibri" w:cs="Calibri"/>
              </w:rPr>
            </w:pPr>
            <w:r w:rsidRPr="00197469">
              <w:rPr>
                <w:rFonts w:ascii="Calibri" w:hAnsi="Calibri" w:cs="Calibri"/>
              </w:rPr>
              <w:t>If so, when?</w:t>
            </w:r>
          </w:p>
          <w:p w14:paraId="4B843639" w14:textId="77777777" w:rsidR="00197469" w:rsidRPr="00197469" w:rsidRDefault="00197469" w:rsidP="002F71BC">
            <w:pPr>
              <w:spacing w:line="276" w:lineRule="auto"/>
              <w:rPr>
                <w:rFonts w:ascii="Calibri" w:hAnsi="Calibri" w:cs="Calibri"/>
              </w:rPr>
            </w:pPr>
          </w:p>
        </w:tc>
        <w:tc>
          <w:tcPr>
            <w:tcW w:w="4820" w:type="dxa"/>
            <w:gridSpan w:val="3"/>
          </w:tcPr>
          <w:p w14:paraId="2A210745" w14:textId="77777777" w:rsidR="00197469" w:rsidRPr="00197469" w:rsidRDefault="00197469" w:rsidP="002F71BC">
            <w:pPr>
              <w:spacing w:line="276" w:lineRule="auto"/>
              <w:jc w:val="center"/>
              <w:rPr>
                <w:rFonts w:ascii="Calibri" w:hAnsi="Calibri" w:cs="Calibri"/>
              </w:rPr>
            </w:pPr>
          </w:p>
        </w:tc>
      </w:tr>
      <w:tr w:rsidR="00197469" w:rsidRPr="00197469" w14:paraId="341C97DF" w14:textId="77777777" w:rsidTr="00197469">
        <w:tc>
          <w:tcPr>
            <w:tcW w:w="7230" w:type="dxa"/>
            <w:gridSpan w:val="2"/>
          </w:tcPr>
          <w:p w14:paraId="0E68F7E9" w14:textId="77777777" w:rsidR="00197469" w:rsidRPr="00197469" w:rsidRDefault="00197469" w:rsidP="002F71BC">
            <w:pPr>
              <w:autoSpaceDE w:val="0"/>
              <w:autoSpaceDN w:val="0"/>
              <w:adjustRightInd w:val="0"/>
              <w:rPr>
                <w:rFonts w:ascii="Calibri" w:hAnsi="Calibri" w:cs="Calibri"/>
              </w:rPr>
            </w:pPr>
            <w:r w:rsidRPr="00197469">
              <w:rPr>
                <w:rFonts w:ascii="Calibri" w:hAnsi="Calibri" w:cs="Calibri"/>
              </w:rPr>
              <w:t xml:space="preserve">Is the development substantially complete? (Please delete where necessary) </w:t>
            </w:r>
          </w:p>
        </w:tc>
        <w:tc>
          <w:tcPr>
            <w:tcW w:w="992" w:type="dxa"/>
          </w:tcPr>
          <w:p w14:paraId="6BFB651B" w14:textId="77777777" w:rsidR="00197469" w:rsidRPr="00197469" w:rsidRDefault="00197469" w:rsidP="002F71BC">
            <w:pPr>
              <w:spacing w:line="276" w:lineRule="auto"/>
              <w:jc w:val="center"/>
              <w:rPr>
                <w:rFonts w:ascii="Calibri" w:hAnsi="Calibri" w:cs="Calibri"/>
              </w:rPr>
            </w:pPr>
            <w:r w:rsidRPr="00197469">
              <w:rPr>
                <w:rFonts w:ascii="Calibri" w:hAnsi="Calibri" w:cs="Calibri"/>
              </w:rPr>
              <w:t>YES*</w:t>
            </w:r>
          </w:p>
        </w:tc>
        <w:tc>
          <w:tcPr>
            <w:tcW w:w="992" w:type="dxa"/>
          </w:tcPr>
          <w:p w14:paraId="2662B73E" w14:textId="77777777" w:rsidR="00197469" w:rsidRPr="00197469" w:rsidRDefault="00197469" w:rsidP="002F71BC">
            <w:pPr>
              <w:spacing w:line="276" w:lineRule="auto"/>
              <w:jc w:val="center"/>
              <w:rPr>
                <w:rFonts w:ascii="Calibri" w:hAnsi="Calibri" w:cs="Calibri"/>
              </w:rPr>
            </w:pPr>
            <w:r w:rsidRPr="00197469">
              <w:rPr>
                <w:rFonts w:ascii="Calibri" w:hAnsi="Calibri" w:cs="Calibri"/>
              </w:rPr>
              <w:t>NO</w:t>
            </w:r>
          </w:p>
        </w:tc>
      </w:tr>
      <w:tr w:rsidR="00197469" w:rsidRPr="00197469" w14:paraId="05D6F8D5" w14:textId="77777777" w:rsidTr="00197469">
        <w:trPr>
          <w:trHeight w:val="452"/>
        </w:trPr>
        <w:tc>
          <w:tcPr>
            <w:tcW w:w="9214" w:type="dxa"/>
            <w:gridSpan w:val="4"/>
          </w:tcPr>
          <w:p w14:paraId="47FB1164" w14:textId="77777777" w:rsidR="00197469" w:rsidRPr="00197469" w:rsidRDefault="00197469" w:rsidP="00197469">
            <w:pPr>
              <w:spacing w:line="276" w:lineRule="auto"/>
              <w:jc w:val="both"/>
              <w:rPr>
                <w:rFonts w:ascii="Calibri" w:hAnsi="Calibri" w:cs="Calibri"/>
              </w:rPr>
            </w:pPr>
            <w:r w:rsidRPr="00197469">
              <w:rPr>
                <w:rFonts w:ascii="Calibri" w:hAnsi="Calibri" w:cs="Calibri"/>
              </w:rPr>
              <w:t xml:space="preserve">*PLEASE NOTE: If you have answered YES to any part of Question 9 you should not continue with this application, and should seek advice from the Local Planning Authority, or ECC Public Path Order team. </w:t>
            </w:r>
          </w:p>
        </w:tc>
      </w:tr>
    </w:tbl>
    <w:p w14:paraId="669010B7" w14:textId="77777777" w:rsidR="00197469" w:rsidRPr="00197469" w:rsidRDefault="00197469" w:rsidP="00197469">
      <w:pPr>
        <w:spacing w:after="0" w:line="240" w:lineRule="auto"/>
        <w:jc w:val="center"/>
        <w:rPr>
          <w:rFonts w:ascii="Calibri" w:hAnsi="Calibri" w:cs="Calibri"/>
        </w:rPr>
      </w:pPr>
    </w:p>
    <w:tbl>
      <w:tblPr>
        <w:tblStyle w:val="TableGrid"/>
        <w:tblW w:w="9214" w:type="dxa"/>
        <w:tblInd w:w="-5" w:type="dxa"/>
        <w:tblLook w:val="04A0" w:firstRow="1" w:lastRow="0" w:firstColumn="1" w:lastColumn="0" w:noHBand="0" w:noVBand="1"/>
      </w:tblPr>
      <w:tblGrid>
        <w:gridCol w:w="4394"/>
        <w:gridCol w:w="2410"/>
        <w:gridCol w:w="2410"/>
      </w:tblGrid>
      <w:tr w:rsidR="00197469" w:rsidRPr="00197469" w14:paraId="0F3ABDDA" w14:textId="77777777" w:rsidTr="00197469">
        <w:tc>
          <w:tcPr>
            <w:tcW w:w="9214" w:type="dxa"/>
            <w:gridSpan w:val="3"/>
            <w:shd w:val="clear" w:color="auto" w:fill="7030A0"/>
          </w:tcPr>
          <w:p w14:paraId="0A5237FE" w14:textId="7E44BDF4" w:rsidR="00197469" w:rsidRPr="00197469" w:rsidRDefault="00197469" w:rsidP="00197469">
            <w:pPr>
              <w:pStyle w:val="ListParagraph"/>
              <w:numPr>
                <w:ilvl w:val="0"/>
                <w:numId w:val="2"/>
              </w:numPr>
              <w:spacing w:line="276" w:lineRule="auto"/>
              <w:rPr>
                <w:rFonts w:ascii="Calibri" w:hAnsi="Calibri" w:cs="Calibri"/>
                <w:b/>
                <w:bCs/>
                <w:color w:val="FFFFFF" w:themeColor="background1"/>
              </w:rPr>
            </w:pPr>
            <w:r w:rsidRPr="00197469">
              <w:rPr>
                <w:rFonts w:ascii="Calibri" w:hAnsi="Calibri" w:cs="Calibri"/>
                <w:b/>
                <w:bCs/>
                <w:color w:val="FFFFFF" w:themeColor="background1"/>
              </w:rPr>
              <w:t>Details of Landowners</w:t>
            </w:r>
          </w:p>
        </w:tc>
      </w:tr>
      <w:tr w:rsidR="00197469" w:rsidRPr="00197469" w14:paraId="1A7F3106" w14:textId="77777777" w:rsidTr="00197469">
        <w:tc>
          <w:tcPr>
            <w:tcW w:w="4394" w:type="dxa"/>
          </w:tcPr>
          <w:p w14:paraId="5B921EF9" w14:textId="77777777" w:rsidR="00197469" w:rsidRPr="00197469" w:rsidRDefault="00197469" w:rsidP="002F71BC">
            <w:pPr>
              <w:spacing w:line="276" w:lineRule="auto"/>
              <w:rPr>
                <w:rFonts w:ascii="Calibri" w:hAnsi="Calibri" w:cs="Calibri"/>
              </w:rPr>
            </w:pPr>
            <w:r w:rsidRPr="00197469">
              <w:rPr>
                <w:rFonts w:ascii="Calibri" w:hAnsi="Calibri" w:cs="Calibri"/>
              </w:rPr>
              <w:t>Is the land owned by a 3</w:t>
            </w:r>
            <w:r w:rsidRPr="00197469">
              <w:rPr>
                <w:rFonts w:ascii="Calibri" w:hAnsi="Calibri" w:cs="Calibri"/>
                <w:vertAlign w:val="superscript"/>
              </w:rPr>
              <w:t>rd</w:t>
            </w:r>
            <w:r w:rsidRPr="00197469">
              <w:rPr>
                <w:rFonts w:ascii="Calibri" w:hAnsi="Calibri" w:cs="Calibri"/>
              </w:rPr>
              <w:t xml:space="preserve"> party?</w:t>
            </w:r>
          </w:p>
        </w:tc>
        <w:tc>
          <w:tcPr>
            <w:tcW w:w="2410" w:type="dxa"/>
          </w:tcPr>
          <w:p w14:paraId="0FBB1AF0" w14:textId="77777777" w:rsidR="00197469" w:rsidRPr="00197469" w:rsidRDefault="00197469" w:rsidP="002F71BC">
            <w:pPr>
              <w:spacing w:line="276" w:lineRule="auto"/>
              <w:jc w:val="center"/>
              <w:rPr>
                <w:rFonts w:ascii="Calibri" w:hAnsi="Calibri" w:cs="Calibri"/>
              </w:rPr>
            </w:pPr>
            <w:r w:rsidRPr="00197469">
              <w:rPr>
                <w:rFonts w:ascii="Calibri" w:hAnsi="Calibri" w:cs="Calibri"/>
              </w:rPr>
              <w:t>YES*</w:t>
            </w:r>
          </w:p>
        </w:tc>
        <w:tc>
          <w:tcPr>
            <w:tcW w:w="2410" w:type="dxa"/>
          </w:tcPr>
          <w:p w14:paraId="180532EB" w14:textId="77777777" w:rsidR="00197469" w:rsidRPr="00197469" w:rsidRDefault="00197469" w:rsidP="002F71BC">
            <w:pPr>
              <w:spacing w:line="276" w:lineRule="auto"/>
              <w:jc w:val="center"/>
              <w:rPr>
                <w:rFonts w:ascii="Calibri" w:hAnsi="Calibri" w:cs="Calibri"/>
              </w:rPr>
            </w:pPr>
            <w:r w:rsidRPr="00197469">
              <w:rPr>
                <w:rFonts w:ascii="Calibri" w:hAnsi="Calibri" w:cs="Calibri"/>
              </w:rPr>
              <w:t>NO</w:t>
            </w:r>
          </w:p>
        </w:tc>
      </w:tr>
      <w:tr w:rsidR="00197469" w:rsidRPr="00197469" w14:paraId="3852A725" w14:textId="77777777" w:rsidTr="00197469">
        <w:tc>
          <w:tcPr>
            <w:tcW w:w="9214" w:type="dxa"/>
            <w:gridSpan w:val="3"/>
          </w:tcPr>
          <w:p w14:paraId="1C8869E1" w14:textId="77777777" w:rsidR="00197469" w:rsidRPr="00197469" w:rsidRDefault="00197469" w:rsidP="00197469">
            <w:pPr>
              <w:spacing w:line="276" w:lineRule="auto"/>
              <w:jc w:val="both"/>
              <w:rPr>
                <w:rFonts w:ascii="Calibri" w:hAnsi="Calibri" w:cs="Calibri"/>
              </w:rPr>
            </w:pPr>
            <w:r w:rsidRPr="00197469">
              <w:rPr>
                <w:rFonts w:ascii="Calibri" w:eastAsia="Times New Roman" w:hAnsi="Calibri" w:cs="Calibri"/>
                <w:lang w:eastAsia="en-GB"/>
              </w:rPr>
              <w:t>*Where 3</w:t>
            </w:r>
            <w:r w:rsidRPr="00197469">
              <w:rPr>
                <w:rFonts w:ascii="Calibri" w:eastAsia="Times New Roman" w:hAnsi="Calibri" w:cs="Calibri"/>
                <w:vertAlign w:val="superscript"/>
                <w:lang w:eastAsia="en-GB"/>
              </w:rPr>
              <w:t>rd</w:t>
            </w:r>
            <w:r w:rsidRPr="00197469">
              <w:rPr>
                <w:rFonts w:ascii="Calibri" w:eastAsia="Times New Roman" w:hAnsi="Calibri" w:cs="Calibri"/>
                <w:lang w:eastAsia="en-GB"/>
              </w:rPr>
              <w:t xml:space="preserve"> party landowner consent is required for a diversion, the applicant is responsible for obtaining that consent. At the time of commencement and agreement of the route/order County will draft a consent form for the respective 3rd party landowner to sign, but in the meantime please obtain and provide evidence of their consent/commitment to the proposals.</w:t>
            </w:r>
          </w:p>
        </w:tc>
      </w:tr>
      <w:tr w:rsidR="00197469" w:rsidRPr="00197469" w14:paraId="5301E2B8" w14:textId="77777777" w:rsidTr="00197469">
        <w:tc>
          <w:tcPr>
            <w:tcW w:w="4394" w:type="dxa"/>
          </w:tcPr>
          <w:p w14:paraId="55E2F814" w14:textId="77777777" w:rsidR="00197469" w:rsidRPr="00197469" w:rsidRDefault="00197469" w:rsidP="002F71BC">
            <w:pPr>
              <w:spacing w:line="276" w:lineRule="auto"/>
              <w:rPr>
                <w:rFonts w:ascii="Calibri" w:eastAsia="Times New Roman" w:hAnsi="Calibri" w:cs="Calibri"/>
                <w:lang w:eastAsia="en-GB"/>
              </w:rPr>
            </w:pPr>
            <w:r w:rsidRPr="00197469">
              <w:rPr>
                <w:rFonts w:ascii="Calibri" w:eastAsia="Times New Roman" w:hAnsi="Calibri" w:cs="Calibri"/>
                <w:lang w:eastAsia="en-GB"/>
              </w:rPr>
              <w:t xml:space="preserve">Name and Address of all landowners </w:t>
            </w:r>
          </w:p>
        </w:tc>
        <w:tc>
          <w:tcPr>
            <w:tcW w:w="4820" w:type="dxa"/>
            <w:gridSpan w:val="2"/>
          </w:tcPr>
          <w:p w14:paraId="7F53F599" w14:textId="77777777" w:rsidR="00197469" w:rsidRPr="00197469" w:rsidRDefault="00197469" w:rsidP="002F71BC">
            <w:pPr>
              <w:spacing w:line="276" w:lineRule="auto"/>
              <w:rPr>
                <w:rFonts w:ascii="Calibri" w:eastAsia="Times New Roman" w:hAnsi="Calibri" w:cs="Calibri"/>
                <w:lang w:eastAsia="en-GB"/>
              </w:rPr>
            </w:pPr>
          </w:p>
        </w:tc>
      </w:tr>
      <w:tr w:rsidR="00197469" w:rsidRPr="00197469" w14:paraId="1D0C4DCC" w14:textId="77777777" w:rsidTr="00197469">
        <w:tc>
          <w:tcPr>
            <w:tcW w:w="4394" w:type="dxa"/>
          </w:tcPr>
          <w:p w14:paraId="0A639BAB" w14:textId="77777777" w:rsidR="00197469" w:rsidRPr="00197469" w:rsidRDefault="00197469" w:rsidP="002F71BC">
            <w:pPr>
              <w:spacing w:line="276" w:lineRule="auto"/>
              <w:rPr>
                <w:rFonts w:ascii="Calibri" w:eastAsia="Times New Roman" w:hAnsi="Calibri" w:cs="Calibri"/>
                <w:lang w:eastAsia="en-GB"/>
              </w:rPr>
            </w:pPr>
            <w:r w:rsidRPr="00197469">
              <w:rPr>
                <w:rFonts w:ascii="Calibri" w:eastAsia="Times New Roman" w:hAnsi="Calibri" w:cs="Calibri"/>
                <w:lang w:eastAsia="en-GB"/>
              </w:rPr>
              <w:t xml:space="preserve">Evidence of ownership is provided with this for as either </w:t>
            </w:r>
          </w:p>
        </w:tc>
        <w:tc>
          <w:tcPr>
            <w:tcW w:w="4820" w:type="dxa"/>
            <w:gridSpan w:val="2"/>
          </w:tcPr>
          <w:p w14:paraId="2A579509" w14:textId="77777777" w:rsidR="00197469" w:rsidRPr="00197469" w:rsidRDefault="00197469" w:rsidP="002F71BC">
            <w:pPr>
              <w:spacing w:line="276" w:lineRule="auto"/>
              <w:rPr>
                <w:rFonts w:ascii="Calibri" w:eastAsia="Times New Roman" w:hAnsi="Calibri" w:cs="Calibri"/>
                <w:lang w:eastAsia="en-GB"/>
              </w:rPr>
            </w:pPr>
            <w:r w:rsidRPr="00197469">
              <w:rPr>
                <w:rFonts w:ascii="Calibri" w:eastAsia="Times New Roman" w:hAnsi="Calibri" w:cs="Calibri"/>
                <w:lang w:eastAsia="en-GB"/>
              </w:rPr>
              <w:t>Land Registry Title Number:</w:t>
            </w:r>
          </w:p>
          <w:p w14:paraId="7CFD50A9" w14:textId="77777777" w:rsidR="00197469" w:rsidRPr="00197469" w:rsidRDefault="00197469" w:rsidP="002F71BC">
            <w:pPr>
              <w:spacing w:line="276" w:lineRule="auto"/>
              <w:rPr>
                <w:rFonts w:ascii="Calibri" w:eastAsia="Times New Roman" w:hAnsi="Calibri" w:cs="Calibri"/>
                <w:lang w:eastAsia="en-GB"/>
              </w:rPr>
            </w:pPr>
            <w:r w:rsidRPr="00197469">
              <w:rPr>
                <w:rFonts w:ascii="Calibri" w:eastAsia="Times New Roman" w:hAnsi="Calibri" w:cs="Calibri"/>
                <w:lang w:eastAsia="en-GB"/>
              </w:rPr>
              <w:t>Conveyance Dated:</w:t>
            </w:r>
          </w:p>
        </w:tc>
      </w:tr>
    </w:tbl>
    <w:p w14:paraId="7DA0510C" w14:textId="77777777" w:rsidR="00197469" w:rsidRDefault="00197469" w:rsidP="00197469">
      <w:pPr>
        <w:spacing w:after="0" w:line="240" w:lineRule="auto"/>
        <w:jc w:val="center"/>
        <w:rPr>
          <w:rFonts w:ascii="Arial" w:hAnsi="Arial" w:cs="Arial"/>
        </w:rPr>
      </w:pPr>
    </w:p>
    <w:p w14:paraId="4C727EB0" w14:textId="77777777" w:rsidR="00197469" w:rsidRDefault="00197469" w:rsidP="00197469">
      <w:pPr>
        <w:spacing w:after="0" w:line="240" w:lineRule="auto"/>
        <w:jc w:val="center"/>
        <w:rPr>
          <w:rFonts w:ascii="Arial" w:hAnsi="Arial" w:cs="Arial"/>
        </w:rPr>
      </w:pPr>
    </w:p>
    <w:p w14:paraId="5C074D3A" w14:textId="77777777" w:rsidR="00197469" w:rsidRDefault="00197469" w:rsidP="00197469">
      <w:pPr>
        <w:spacing w:after="0" w:line="240" w:lineRule="auto"/>
        <w:jc w:val="center"/>
        <w:rPr>
          <w:rFonts w:ascii="Arial" w:hAnsi="Arial" w:cs="Arial"/>
        </w:rPr>
      </w:pPr>
    </w:p>
    <w:p w14:paraId="40970AD6" w14:textId="77777777" w:rsidR="00197469" w:rsidRDefault="00197469" w:rsidP="00197469">
      <w:pPr>
        <w:spacing w:after="0" w:line="240" w:lineRule="auto"/>
        <w:jc w:val="center"/>
        <w:rPr>
          <w:rFonts w:ascii="Arial" w:hAnsi="Arial" w:cs="Arial"/>
        </w:rPr>
      </w:pPr>
    </w:p>
    <w:p w14:paraId="46AA9222" w14:textId="77777777" w:rsidR="00197469" w:rsidRPr="00197469" w:rsidRDefault="00197469" w:rsidP="003D3D95">
      <w:pPr>
        <w:spacing w:after="0" w:line="240" w:lineRule="auto"/>
        <w:jc w:val="both"/>
        <w:rPr>
          <w:rFonts w:ascii="Calibri" w:eastAsia="Times New Roman" w:hAnsi="Calibri" w:cs="Calibri"/>
          <w:bCs/>
          <w:lang w:eastAsia="en-GB"/>
        </w:rPr>
      </w:pPr>
      <w:r w:rsidRPr="00197469">
        <w:rPr>
          <w:rFonts w:ascii="Calibri" w:eastAsia="Times New Roman" w:hAnsi="Calibri" w:cs="Calibri"/>
          <w:bCs/>
          <w:lang w:eastAsia="en-GB"/>
        </w:rPr>
        <w:t>The following information is also required to accompany your application:</w:t>
      </w:r>
    </w:p>
    <w:p w14:paraId="18B50D5A" w14:textId="77777777" w:rsidR="00197469" w:rsidRPr="00197469" w:rsidRDefault="00197469" w:rsidP="003D3D95">
      <w:pPr>
        <w:spacing w:after="0" w:line="240" w:lineRule="auto"/>
        <w:jc w:val="both"/>
        <w:rPr>
          <w:rFonts w:ascii="Calibri" w:eastAsia="Times New Roman" w:hAnsi="Calibri" w:cs="Calibri"/>
          <w:bCs/>
          <w:lang w:eastAsia="en-GB"/>
        </w:rPr>
      </w:pPr>
    </w:p>
    <w:p w14:paraId="74CDF7DB" w14:textId="5B33DB00" w:rsidR="00197469" w:rsidRPr="00197469" w:rsidRDefault="00197469" w:rsidP="003D3D95">
      <w:pPr>
        <w:pStyle w:val="ListParagraph"/>
        <w:numPr>
          <w:ilvl w:val="0"/>
          <w:numId w:val="4"/>
        </w:numPr>
        <w:autoSpaceDE w:val="0"/>
        <w:autoSpaceDN w:val="0"/>
        <w:adjustRightInd w:val="0"/>
        <w:spacing w:after="0" w:line="240" w:lineRule="auto"/>
        <w:ind w:left="360"/>
        <w:jc w:val="both"/>
        <w:rPr>
          <w:rFonts w:ascii="Calibri" w:hAnsi="Calibri" w:cs="Calibri"/>
        </w:rPr>
      </w:pPr>
      <w:r w:rsidRPr="00197469">
        <w:rPr>
          <w:rFonts w:ascii="Calibri" w:eastAsia="Times New Roman" w:hAnsi="Calibri" w:cs="Calibri"/>
          <w:b/>
          <w:lang w:eastAsia="en-GB"/>
        </w:rPr>
        <w:t>A PLAN showing the existing and proposed alternative paths.</w:t>
      </w:r>
      <w:r w:rsidRPr="00197469">
        <w:rPr>
          <w:rFonts w:ascii="Calibri" w:eastAsia="Times New Roman" w:hAnsi="Calibri" w:cs="Calibri"/>
          <w:lang w:eastAsia="en-GB"/>
        </w:rPr>
        <w:t xml:space="preserve"> Please include road names and place names on the map</w:t>
      </w:r>
      <w:r>
        <w:rPr>
          <w:rFonts w:ascii="Calibri" w:eastAsia="Times New Roman" w:hAnsi="Calibri" w:cs="Calibri"/>
          <w:lang w:eastAsia="en-GB"/>
        </w:rPr>
        <w:t>; they</w:t>
      </w:r>
      <w:r w:rsidRPr="00197469">
        <w:rPr>
          <w:rFonts w:ascii="Calibri" w:hAnsi="Calibri" w:cs="Calibri"/>
        </w:rPr>
        <w:t xml:space="preserve"> should be based on Ordnance Survey, include a </w:t>
      </w:r>
      <w:r>
        <w:rPr>
          <w:rFonts w:ascii="Calibri" w:hAnsi="Calibri" w:cs="Calibri"/>
        </w:rPr>
        <w:t>n</w:t>
      </w:r>
      <w:r w:rsidRPr="00197469">
        <w:rPr>
          <w:rFonts w:ascii="Calibri" w:hAnsi="Calibri" w:cs="Calibri"/>
        </w:rPr>
        <w:t>orth point and be drawn to a scale of not less than 1</w:t>
      </w:r>
      <w:r>
        <w:rPr>
          <w:rFonts w:ascii="Calibri" w:hAnsi="Calibri" w:cs="Calibri"/>
        </w:rPr>
        <w:t>:</w:t>
      </w:r>
      <w:r w:rsidRPr="00197469">
        <w:rPr>
          <w:rFonts w:ascii="Calibri" w:hAnsi="Calibri" w:cs="Calibri"/>
        </w:rPr>
        <w:t>2500.</w:t>
      </w:r>
    </w:p>
    <w:p w14:paraId="1CAA7550" w14:textId="77777777" w:rsidR="00197469" w:rsidRPr="00197469" w:rsidRDefault="00197469" w:rsidP="003D3D95">
      <w:pPr>
        <w:pStyle w:val="ListParagraph"/>
        <w:autoSpaceDE w:val="0"/>
        <w:autoSpaceDN w:val="0"/>
        <w:adjustRightInd w:val="0"/>
        <w:spacing w:after="0" w:line="240" w:lineRule="auto"/>
        <w:ind w:left="360"/>
        <w:jc w:val="both"/>
        <w:rPr>
          <w:rFonts w:ascii="Calibri" w:hAnsi="Calibri" w:cs="Calibri"/>
        </w:rPr>
      </w:pPr>
    </w:p>
    <w:p w14:paraId="52632F24" w14:textId="77777777" w:rsidR="00197469" w:rsidRPr="00197469" w:rsidRDefault="00197469" w:rsidP="003D3D95">
      <w:pPr>
        <w:pStyle w:val="ListParagraph"/>
        <w:numPr>
          <w:ilvl w:val="0"/>
          <w:numId w:val="4"/>
        </w:numPr>
        <w:autoSpaceDE w:val="0"/>
        <w:autoSpaceDN w:val="0"/>
        <w:adjustRightInd w:val="0"/>
        <w:spacing w:after="0" w:line="240" w:lineRule="auto"/>
        <w:ind w:left="360"/>
        <w:jc w:val="both"/>
        <w:rPr>
          <w:rFonts w:ascii="Calibri" w:hAnsi="Calibri" w:cs="Calibri"/>
        </w:rPr>
      </w:pPr>
      <w:bookmarkStart w:id="0" w:name="_Hlk188615078"/>
      <w:r w:rsidRPr="00197469">
        <w:rPr>
          <w:rFonts w:ascii="Calibri" w:hAnsi="Calibri" w:cs="Calibri"/>
          <w:b/>
          <w:bCs/>
        </w:rPr>
        <w:t>A case justifying the proposed stopping up or diversion</w:t>
      </w:r>
      <w:r w:rsidRPr="00197469">
        <w:rPr>
          <w:rFonts w:ascii="Calibri" w:hAnsi="Calibri" w:cs="Calibri"/>
        </w:rPr>
        <w:t xml:space="preserve"> should accompany this application either in the form of an Appendix or covering letter.</w:t>
      </w:r>
    </w:p>
    <w:p w14:paraId="421450F1" w14:textId="77777777" w:rsidR="00197469" w:rsidRPr="00197469" w:rsidRDefault="00197469" w:rsidP="003D3D95">
      <w:pPr>
        <w:pStyle w:val="ListParagraph"/>
        <w:spacing w:after="0" w:line="240" w:lineRule="auto"/>
        <w:ind w:left="360"/>
        <w:jc w:val="both"/>
        <w:rPr>
          <w:rFonts w:ascii="Calibri" w:hAnsi="Calibri" w:cs="Calibri"/>
        </w:rPr>
      </w:pPr>
    </w:p>
    <w:p w14:paraId="207217BA" w14:textId="2E8DD30B" w:rsidR="00197469" w:rsidRPr="00197469" w:rsidRDefault="00197469" w:rsidP="003D3D95">
      <w:pPr>
        <w:pStyle w:val="ListParagraph"/>
        <w:numPr>
          <w:ilvl w:val="0"/>
          <w:numId w:val="4"/>
        </w:numPr>
        <w:autoSpaceDE w:val="0"/>
        <w:autoSpaceDN w:val="0"/>
        <w:adjustRightInd w:val="0"/>
        <w:spacing w:after="0" w:line="240" w:lineRule="auto"/>
        <w:ind w:left="360"/>
        <w:jc w:val="both"/>
        <w:rPr>
          <w:rFonts w:ascii="Calibri" w:hAnsi="Calibri" w:cs="Calibri"/>
        </w:rPr>
      </w:pPr>
      <w:r w:rsidRPr="00197469">
        <w:rPr>
          <w:rFonts w:ascii="Calibri" w:hAnsi="Calibri" w:cs="Calibri"/>
          <w:b/>
          <w:bCs/>
        </w:rPr>
        <w:t>Administrative fee of £</w:t>
      </w:r>
      <w:r w:rsidR="00632CD2">
        <w:rPr>
          <w:rFonts w:ascii="Calibri" w:hAnsi="Calibri" w:cs="Calibri"/>
          <w:b/>
          <w:bCs/>
        </w:rPr>
        <w:t>3</w:t>
      </w:r>
      <w:r w:rsidRPr="00197469">
        <w:rPr>
          <w:rFonts w:ascii="Calibri" w:hAnsi="Calibri" w:cs="Calibri"/>
          <w:b/>
          <w:bCs/>
        </w:rPr>
        <w:t>50</w:t>
      </w:r>
      <w:r w:rsidRPr="00197469">
        <w:rPr>
          <w:rFonts w:ascii="Calibri" w:hAnsi="Calibri" w:cs="Calibri"/>
        </w:rPr>
        <w:t xml:space="preserve">, payable to </w:t>
      </w:r>
      <w:r>
        <w:rPr>
          <w:rFonts w:ascii="Calibri" w:hAnsi="Calibri" w:cs="Calibri"/>
        </w:rPr>
        <w:t>Chelmsford City Council</w:t>
      </w:r>
      <w:r w:rsidRPr="00197469">
        <w:rPr>
          <w:rFonts w:ascii="Calibri" w:hAnsi="Calibri" w:cs="Calibri"/>
        </w:rPr>
        <w:t xml:space="preserve"> (bank details will be </w:t>
      </w:r>
      <w:proofErr w:type="gramStart"/>
      <w:r w:rsidRPr="00197469">
        <w:rPr>
          <w:rFonts w:ascii="Calibri" w:hAnsi="Calibri" w:cs="Calibri"/>
        </w:rPr>
        <w:t xml:space="preserve">provided)  </w:t>
      </w:r>
      <w:r w:rsidRPr="00197469">
        <w:rPr>
          <w:rFonts w:ascii="Calibri" w:hAnsi="Calibri" w:cs="Calibri"/>
          <w:b/>
          <w:bCs/>
        </w:rPr>
        <w:t>Please</w:t>
      </w:r>
      <w:proofErr w:type="gramEnd"/>
      <w:r w:rsidRPr="00197469">
        <w:rPr>
          <w:rFonts w:ascii="Calibri" w:hAnsi="Calibri" w:cs="Calibri"/>
          <w:b/>
          <w:bCs/>
        </w:rPr>
        <w:t xml:space="preserve"> note:</w:t>
      </w:r>
      <w:r w:rsidRPr="00197469">
        <w:rPr>
          <w:rFonts w:ascii="Calibri" w:hAnsi="Calibri" w:cs="Calibri"/>
        </w:rPr>
        <w:t xml:space="preserve"> This is payable upon submission and is separate from the fees invoiced by Essex County Council.</w:t>
      </w:r>
    </w:p>
    <w:p w14:paraId="5404FCCE" w14:textId="77777777" w:rsidR="00197469" w:rsidRPr="00197469" w:rsidRDefault="00197469" w:rsidP="003D3D95">
      <w:pPr>
        <w:autoSpaceDE w:val="0"/>
        <w:autoSpaceDN w:val="0"/>
        <w:adjustRightInd w:val="0"/>
        <w:spacing w:after="0" w:line="240" w:lineRule="auto"/>
        <w:jc w:val="both"/>
        <w:rPr>
          <w:rFonts w:ascii="Calibri" w:hAnsi="Calibri" w:cs="Calibri"/>
          <w:b/>
          <w:bCs/>
        </w:rPr>
      </w:pPr>
    </w:p>
    <w:p w14:paraId="5E635A8D" w14:textId="77777777" w:rsidR="00197469" w:rsidRDefault="00197469" w:rsidP="003D3D95">
      <w:pPr>
        <w:spacing w:after="0" w:line="240" w:lineRule="auto"/>
        <w:rPr>
          <w:rFonts w:ascii="Calibri" w:hAnsi="Calibri" w:cs="Calibri"/>
          <w:bCs/>
        </w:rPr>
      </w:pPr>
      <w:r w:rsidRPr="00197469">
        <w:rPr>
          <w:rFonts w:ascii="Calibri" w:hAnsi="Calibri" w:cs="Calibri"/>
          <w:bCs/>
        </w:rPr>
        <w:t>This form should be completed and emailed to:</w:t>
      </w:r>
    </w:p>
    <w:p w14:paraId="13D01FE9" w14:textId="77777777" w:rsidR="003D3D95" w:rsidRPr="00197469" w:rsidRDefault="003D3D95" w:rsidP="003D3D95">
      <w:pPr>
        <w:spacing w:after="0" w:line="240" w:lineRule="auto"/>
        <w:rPr>
          <w:rFonts w:ascii="Calibri" w:hAnsi="Calibri" w:cs="Calibri"/>
          <w:bCs/>
        </w:rPr>
      </w:pPr>
    </w:p>
    <w:p w14:paraId="2495CCC2" w14:textId="4B657554" w:rsidR="00197469" w:rsidRPr="00197469" w:rsidRDefault="00197469" w:rsidP="003D3D95">
      <w:pPr>
        <w:spacing w:after="0" w:line="240" w:lineRule="auto"/>
        <w:rPr>
          <w:rFonts w:ascii="Calibri" w:hAnsi="Calibri" w:cs="Calibri"/>
          <w:b/>
          <w:bCs/>
          <w:u w:val="single"/>
        </w:rPr>
      </w:pPr>
      <w:r>
        <w:rPr>
          <w:rFonts w:ascii="Calibri" w:hAnsi="Calibri" w:cs="Calibri"/>
        </w:rPr>
        <w:t>town.planning@chelmsford.gov.uk</w:t>
      </w:r>
    </w:p>
    <w:p w14:paraId="65DA9460" w14:textId="77777777" w:rsidR="003D3D95" w:rsidRDefault="003D3D95" w:rsidP="003D3D95">
      <w:pPr>
        <w:spacing w:after="0" w:line="240" w:lineRule="auto"/>
        <w:rPr>
          <w:rFonts w:ascii="Calibri" w:hAnsi="Calibri" w:cs="Calibri"/>
          <w:bCs/>
        </w:rPr>
      </w:pPr>
    </w:p>
    <w:p w14:paraId="21DCF9C8" w14:textId="3264F367" w:rsidR="00197469" w:rsidRDefault="00197469" w:rsidP="003D3D95">
      <w:pPr>
        <w:spacing w:after="0" w:line="240" w:lineRule="auto"/>
        <w:rPr>
          <w:rFonts w:ascii="Calibri" w:hAnsi="Calibri" w:cs="Calibri"/>
          <w:bCs/>
        </w:rPr>
      </w:pPr>
      <w:r w:rsidRPr="00197469">
        <w:rPr>
          <w:rFonts w:ascii="Calibri" w:hAnsi="Calibri" w:cs="Calibri"/>
          <w:bCs/>
        </w:rPr>
        <w:t>Post Address:</w:t>
      </w:r>
      <w:r w:rsidR="003D3D95">
        <w:rPr>
          <w:rFonts w:ascii="Calibri" w:hAnsi="Calibri" w:cs="Calibri"/>
          <w:bCs/>
        </w:rPr>
        <w:t xml:space="preserve"> Planning &amp; Development Management, Directorate for Sustainable Communities, PO Box 7544, Civic Centre, Duke Street, Chelmsford, Essex CM1 1XP </w:t>
      </w:r>
      <w:r>
        <w:rPr>
          <w:rFonts w:ascii="Calibri" w:hAnsi="Calibri" w:cs="Calibri"/>
          <w:bCs/>
        </w:rPr>
        <w:t xml:space="preserve"> </w:t>
      </w:r>
    </w:p>
    <w:p w14:paraId="474F4AAE" w14:textId="77777777" w:rsidR="003D3D95" w:rsidRDefault="003D3D95" w:rsidP="003D3D95">
      <w:pPr>
        <w:spacing w:after="0" w:line="240" w:lineRule="auto"/>
        <w:rPr>
          <w:rFonts w:ascii="Calibri" w:hAnsi="Calibri" w:cs="Calibri"/>
          <w:bCs/>
        </w:rPr>
      </w:pPr>
    </w:p>
    <w:p w14:paraId="35673630" w14:textId="6D499EFC" w:rsidR="00197469" w:rsidRPr="00197469" w:rsidRDefault="00197469" w:rsidP="003D3D95">
      <w:pPr>
        <w:autoSpaceDE w:val="0"/>
        <w:autoSpaceDN w:val="0"/>
        <w:adjustRightInd w:val="0"/>
        <w:spacing w:after="0" w:line="240" w:lineRule="auto"/>
        <w:jc w:val="both"/>
        <w:rPr>
          <w:rFonts w:ascii="Calibri" w:hAnsi="Calibri" w:cs="Calibri"/>
        </w:rPr>
      </w:pPr>
      <w:r w:rsidRPr="00197469">
        <w:rPr>
          <w:rFonts w:ascii="Calibri" w:hAnsi="Calibri" w:cs="Calibri"/>
          <w:b/>
          <w:bCs/>
        </w:rPr>
        <w:t xml:space="preserve">Please </w:t>
      </w:r>
      <w:r w:rsidR="00304FCE">
        <w:rPr>
          <w:rFonts w:ascii="Calibri" w:hAnsi="Calibri" w:cs="Calibri"/>
          <w:b/>
          <w:bCs/>
        </w:rPr>
        <w:t>n</w:t>
      </w:r>
      <w:r w:rsidRPr="00197469">
        <w:rPr>
          <w:rFonts w:ascii="Calibri" w:hAnsi="Calibri" w:cs="Calibri"/>
          <w:b/>
          <w:bCs/>
        </w:rPr>
        <w:t>ote: Essex County Council will invoice an initial, pre-order fee (currently) £550</w:t>
      </w:r>
      <w:r w:rsidRPr="00197469">
        <w:rPr>
          <w:rFonts w:ascii="Calibri" w:hAnsi="Calibri" w:cs="Calibri"/>
        </w:rPr>
        <w:t xml:space="preserve"> when they commence the case. They will issue separate invoices based on their costs at the Made Order, Confirmed Order and Certifications stages as appropriate.</w:t>
      </w:r>
    </w:p>
    <w:bookmarkEnd w:id="0"/>
    <w:p w14:paraId="5668E69E" w14:textId="77777777" w:rsidR="00197469" w:rsidRDefault="00197469" w:rsidP="003D3D95">
      <w:pPr>
        <w:spacing w:after="0" w:line="240" w:lineRule="auto"/>
        <w:jc w:val="center"/>
        <w:rPr>
          <w:rFonts w:ascii="Arial" w:hAnsi="Arial" w:cs="Arial"/>
        </w:rPr>
      </w:pPr>
    </w:p>
    <w:p w14:paraId="693F1A82" w14:textId="2188AA9E" w:rsidR="00197469" w:rsidRPr="00197469" w:rsidRDefault="00304FCE" w:rsidP="00304FCE">
      <w:pPr>
        <w:pStyle w:val="Heading1"/>
        <w:rPr>
          <w:caps/>
        </w:rPr>
      </w:pPr>
      <w:r w:rsidRPr="00197469">
        <w:t xml:space="preserve">Terms and </w:t>
      </w:r>
      <w:r>
        <w:t>C</w:t>
      </w:r>
      <w:r w:rsidRPr="00197469">
        <w:t>onditions</w:t>
      </w:r>
    </w:p>
    <w:p w14:paraId="34E8EA22" w14:textId="77777777" w:rsidR="00197469" w:rsidRPr="00197469" w:rsidRDefault="00197469" w:rsidP="003D3D95">
      <w:pPr>
        <w:spacing w:after="0" w:line="240" w:lineRule="auto"/>
        <w:jc w:val="center"/>
        <w:rPr>
          <w:rFonts w:ascii="Calibri" w:hAnsi="Calibri" w:cs="Calibri"/>
          <w:b/>
          <w:caps/>
        </w:rPr>
      </w:pPr>
    </w:p>
    <w:p w14:paraId="666AEC52" w14:textId="21E81727" w:rsidR="00197469" w:rsidRPr="00197469" w:rsidRDefault="00197469" w:rsidP="003D3D95">
      <w:pPr>
        <w:autoSpaceDE w:val="0"/>
        <w:autoSpaceDN w:val="0"/>
        <w:adjustRightInd w:val="0"/>
        <w:spacing w:after="0" w:line="240" w:lineRule="auto"/>
        <w:jc w:val="both"/>
        <w:rPr>
          <w:rFonts w:ascii="Calibri" w:hAnsi="Calibri" w:cs="Calibri"/>
        </w:rPr>
      </w:pPr>
      <w:r w:rsidRPr="00197469">
        <w:rPr>
          <w:rFonts w:ascii="Calibri" w:hAnsi="Calibri" w:cs="Calibri"/>
        </w:rPr>
        <w:t xml:space="preserve">An uncontested application can average </w:t>
      </w:r>
      <w:r w:rsidRPr="00197469">
        <w:rPr>
          <w:rFonts w:ascii="Calibri" w:hAnsi="Calibri" w:cs="Calibri"/>
          <w:b/>
          <w:bCs/>
        </w:rPr>
        <w:t>£</w:t>
      </w:r>
      <w:r w:rsidR="00057F5F">
        <w:rPr>
          <w:rFonts w:ascii="Calibri" w:hAnsi="Calibri" w:cs="Calibri"/>
          <w:b/>
          <w:bCs/>
        </w:rPr>
        <w:t>3</w:t>
      </w:r>
      <w:r w:rsidRPr="00197469">
        <w:rPr>
          <w:rFonts w:ascii="Calibri" w:hAnsi="Calibri" w:cs="Calibri"/>
          <w:b/>
          <w:bCs/>
        </w:rPr>
        <w:t>,</w:t>
      </w:r>
      <w:r w:rsidR="00057F5F">
        <w:rPr>
          <w:rFonts w:ascii="Calibri" w:hAnsi="Calibri" w:cs="Calibri"/>
          <w:b/>
          <w:bCs/>
        </w:rPr>
        <w:t>5</w:t>
      </w:r>
      <w:r w:rsidRPr="00197469">
        <w:rPr>
          <w:rFonts w:ascii="Calibri" w:hAnsi="Calibri" w:cs="Calibri"/>
          <w:b/>
          <w:bCs/>
        </w:rPr>
        <w:t>00</w:t>
      </w:r>
      <w:r w:rsidRPr="00197469">
        <w:rPr>
          <w:rFonts w:ascii="Calibri" w:hAnsi="Calibri" w:cs="Calibri"/>
        </w:rPr>
        <w:t xml:space="preserve"> for work undertaken by Essex County Council and </w:t>
      </w:r>
      <w:r w:rsidRPr="00197469">
        <w:rPr>
          <w:rFonts w:ascii="Calibri" w:hAnsi="Calibri" w:cs="Calibri"/>
          <w:b/>
          <w:bCs/>
        </w:rPr>
        <w:t>£</w:t>
      </w:r>
      <w:r w:rsidR="00057F5F">
        <w:rPr>
          <w:rFonts w:ascii="Calibri" w:hAnsi="Calibri" w:cs="Calibri"/>
          <w:b/>
          <w:bCs/>
        </w:rPr>
        <w:t>500</w:t>
      </w:r>
      <w:r w:rsidRPr="00197469">
        <w:rPr>
          <w:rFonts w:ascii="Calibri" w:hAnsi="Calibri" w:cs="Calibri"/>
        </w:rPr>
        <w:t xml:space="preserve"> for works undertaken by </w:t>
      </w:r>
      <w:r w:rsidR="00057F5F">
        <w:rPr>
          <w:rFonts w:ascii="Calibri" w:hAnsi="Calibri" w:cs="Calibri"/>
        </w:rPr>
        <w:t>Chelmsford City</w:t>
      </w:r>
      <w:r w:rsidRPr="00197469">
        <w:rPr>
          <w:rFonts w:ascii="Calibri" w:hAnsi="Calibri" w:cs="Calibri"/>
        </w:rPr>
        <w:t xml:space="preserve"> Council. Costs are higher for contested orders.  </w:t>
      </w:r>
    </w:p>
    <w:p w14:paraId="2EF8FB0E" w14:textId="77777777" w:rsidR="00197469" w:rsidRPr="00197469" w:rsidRDefault="00197469" w:rsidP="003D3D95">
      <w:pPr>
        <w:autoSpaceDE w:val="0"/>
        <w:autoSpaceDN w:val="0"/>
        <w:adjustRightInd w:val="0"/>
        <w:spacing w:after="0" w:line="240" w:lineRule="auto"/>
        <w:jc w:val="both"/>
        <w:rPr>
          <w:rFonts w:ascii="Calibri" w:hAnsi="Calibri" w:cs="Calibri"/>
        </w:rPr>
      </w:pPr>
    </w:p>
    <w:p w14:paraId="20C405D4" w14:textId="1BD70C58" w:rsidR="00197469" w:rsidRPr="00197469" w:rsidRDefault="00197469" w:rsidP="003D3D95">
      <w:pPr>
        <w:autoSpaceDE w:val="0"/>
        <w:autoSpaceDN w:val="0"/>
        <w:adjustRightInd w:val="0"/>
        <w:spacing w:after="0" w:line="240" w:lineRule="auto"/>
        <w:jc w:val="both"/>
        <w:rPr>
          <w:rFonts w:ascii="Calibri" w:hAnsi="Calibri" w:cs="Calibri"/>
          <w:b/>
          <w:bCs/>
        </w:rPr>
      </w:pPr>
      <w:r w:rsidRPr="00197469">
        <w:rPr>
          <w:rFonts w:ascii="Calibri" w:hAnsi="Calibri" w:cs="Calibri"/>
          <w:b/>
          <w:bCs/>
        </w:rPr>
        <w:t>Essex County Council will invoice applicants directly for their costs: no invoicing of Essex County Council costs will take place through</w:t>
      </w:r>
      <w:r w:rsidR="00057F5F">
        <w:rPr>
          <w:rFonts w:ascii="Calibri" w:hAnsi="Calibri" w:cs="Calibri"/>
          <w:b/>
          <w:bCs/>
        </w:rPr>
        <w:t xml:space="preserve"> Chelmsford City Council</w:t>
      </w:r>
      <w:r w:rsidRPr="00197469">
        <w:rPr>
          <w:rFonts w:ascii="Calibri" w:hAnsi="Calibri" w:cs="Calibri"/>
          <w:b/>
          <w:bCs/>
        </w:rPr>
        <w:t xml:space="preserve">.  </w:t>
      </w:r>
    </w:p>
    <w:p w14:paraId="1B206345" w14:textId="77777777" w:rsidR="00197469" w:rsidRPr="00197469" w:rsidRDefault="00197469" w:rsidP="003D3D95">
      <w:pPr>
        <w:autoSpaceDE w:val="0"/>
        <w:autoSpaceDN w:val="0"/>
        <w:adjustRightInd w:val="0"/>
        <w:spacing w:after="0" w:line="240" w:lineRule="auto"/>
        <w:jc w:val="both"/>
        <w:rPr>
          <w:rFonts w:ascii="Calibri" w:hAnsi="Calibri" w:cs="Calibri"/>
        </w:rPr>
      </w:pPr>
    </w:p>
    <w:p w14:paraId="448D0BF5" w14:textId="77777777" w:rsidR="00197469" w:rsidRPr="00197469" w:rsidRDefault="00197469" w:rsidP="003D3D95">
      <w:pPr>
        <w:autoSpaceDE w:val="0"/>
        <w:autoSpaceDN w:val="0"/>
        <w:adjustRightInd w:val="0"/>
        <w:spacing w:after="0" w:line="240" w:lineRule="auto"/>
        <w:jc w:val="both"/>
        <w:rPr>
          <w:rFonts w:ascii="Calibri" w:hAnsi="Calibri" w:cs="Calibri"/>
        </w:rPr>
      </w:pPr>
      <w:r w:rsidRPr="00197469">
        <w:rPr>
          <w:rFonts w:ascii="Calibri" w:hAnsi="Calibri" w:cs="Calibri"/>
        </w:rPr>
        <w:t>The power to recharge costs is contained in the Local Authorities (Recovery of Costs for Public Path Orders) Regulations 1993.</w:t>
      </w:r>
    </w:p>
    <w:p w14:paraId="72109130" w14:textId="77777777" w:rsidR="00197469" w:rsidRPr="00197469" w:rsidRDefault="00197469" w:rsidP="003D3D95">
      <w:pPr>
        <w:autoSpaceDE w:val="0"/>
        <w:autoSpaceDN w:val="0"/>
        <w:adjustRightInd w:val="0"/>
        <w:spacing w:after="0" w:line="240" w:lineRule="auto"/>
        <w:jc w:val="both"/>
        <w:rPr>
          <w:rFonts w:ascii="Calibri" w:hAnsi="Calibri" w:cs="Calibri"/>
        </w:rPr>
      </w:pPr>
    </w:p>
    <w:p w14:paraId="009EE0D1" w14:textId="77777777" w:rsidR="00197469" w:rsidRPr="00197469" w:rsidRDefault="00197469" w:rsidP="003D3D95">
      <w:pPr>
        <w:autoSpaceDE w:val="0"/>
        <w:autoSpaceDN w:val="0"/>
        <w:adjustRightInd w:val="0"/>
        <w:spacing w:after="0" w:line="240" w:lineRule="auto"/>
        <w:jc w:val="both"/>
        <w:rPr>
          <w:rFonts w:ascii="Calibri" w:hAnsi="Calibri" w:cs="Calibri"/>
        </w:rPr>
      </w:pPr>
      <w:r w:rsidRPr="00197469">
        <w:rPr>
          <w:rFonts w:ascii="Calibri" w:hAnsi="Calibri" w:cs="Calibri"/>
        </w:rPr>
        <w:t>By submitting your application, you are providing your agreement to the following statements.</w:t>
      </w:r>
    </w:p>
    <w:p w14:paraId="6A23677F" w14:textId="77777777" w:rsidR="00197469" w:rsidRPr="00197469" w:rsidRDefault="00197469" w:rsidP="003D3D95">
      <w:pPr>
        <w:autoSpaceDE w:val="0"/>
        <w:autoSpaceDN w:val="0"/>
        <w:adjustRightInd w:val="0"/>
        <w:spacing w:after="0" w:line="240" w:lineRule="auto"/>
        <w:jc w:val="both"/>
        <w:rPr>
          <w:rFonts w:ascii="Calibri" w:hAnsi="Calibri" w:cs="Calibri"/>
        </w:rPr>
      </w:pPr>
    </w:p>
    <w:p w14:paraId="6B466E78" w14:textId="77777777" w:rsidR="00197469" w:rsidRPr="00197469" w:rsidRDefault="00197469" w:rsidP="003D3D95">
      <w:pPr>
        <w:autoSpaceDE w:val="0"/>
        <w:autoSpaceDN w:val="0"/>
        <w:adjustRightInd w:val="0"/>
        <w:spacing w:after="0" w:line="240" w:lineRule="auto"/>
        <w:jc w:val="both"/>
        <w:rPr>
          <w:rFonts w:ascii="Calibri" w:hAnsi="Calibri" w:cs="Calibri"/>
        </w:rPr>
      </w:pPr>
      <w:r w:rsidRPr="00197469">
        <w:rPr>
          <w:rFonts w:ascii="Calibri" w:hAnsi="Calibri" w:cs="Calibri"/>
        </w:rPr>
        <w:t>I/We agree:</w:t>
      </w:r>
    </w:p>
    <w:p w14:paraId="0808D627" w14:textId="77777777" w:rsidR="00197469" w:rsidRPr="00197469" w:rsidRDefault="00197469" w:rsidP="003D3D95">
      <w:pPr>
        <w:autoSpaceDE w:val="0"/>
        <w:autoSpaceDN w:val="0"/>
        <w:adjustRightInd w:val="0"/>
        <w:spacing w:after="0" w:line="240" w:lineRule="auto"/>
        <w:jc w:val="both"/>
        <w:rPr>
          <w:rFonts w:ascii="Calibri" w:hAnsi="Calibri" w:cs="Calibri"/>
        </w:rPr>
      </w:pPr>
    </w:p>
    <w:p w14:paraId="560C40A7" w14:textId="0C11F152" w:rsidR="00197469" w:rsidRDefault="00197469" w:rsidP="003D3D95">
      <w:pPr>
        <w:pStyle w:val="ListParagraph"/>
        <w:numPr>
          <w:ilvl w:val="0"/>
          <w:numId w:val="6"/>
        </w:numPr>
        <w:tabs>
          <w:tab w:val="left" w:pos="340"/>
        </w:tabs>
        <w:autoSpaceDE w:val="0"/>
        <w:autoSpaceDN w:val="0"/>
        <w:adjustRightInd w:val="0"/>
        <w:spacing w:after="0" w:line="240" w:lineRule="auto"/>
        <w:ind w:left="357" w:hanging="357"/>
        <w:contextualSpacing w:val="0"/>
        <w:jc w:val="both"/>
        <w:rPr>
          <w:rFonts w:ascii="Calibri" w:hAnsi="Calibri" w:cs="Calibri"/>
        </w:rPr>
      </w:pPr>
      <w:r w:rsidRPr="00197469">
        <w:rPr>
          <w:rFonts w:ascii="Calibri" w:hAnsi="Calibri" w:cs="Calibri"/>
        </w:rPr>
        <w:t>That the application will not proceed until an initial payment of £</w:t>
      </w:r>
      <w:r w:rsidR="008B5895">
        <w:rPr>
          <w:rFonts w:ascii="Calibri" w:hAnsi="Calibri" w:cs="Calibri"/>
        </w:rPr>
        <w:t>3</w:t>
      </w:r>
      <w:r w:rsidRPr="00197469">
        <w:rPr>
          <w:rFonts w:ascii="Calibri" w:hAnsi="Calibri" w:cs="Calibri"/>
        </w:rPr>
        <w:t xml:space="preserve">50 has been paid to </w:t>
      </w:r>
      <w:r w:rsidR="00057F5F">
        <w:rPr>
          <w:rFonts w:ascii="Calibri" w:hAnsi="Calibri" w:cs="Calibri"/>
        </w:rPr>
        <w:t>Chelmsford City Council.</w:t>
      </w:r>
    </w:p>
    <w:p w14:paraId="2F192022" w14:textId="77777777" w:rsidR="00197469" w:rsidRPr="00197469" w:rsidRDefault="00197469" w:rsidP="003D3D95">
      <w:pPr>
        <w:pStyle w:val="ListParagraph"/>
        <w:tabs>
          <w:tab w:val="left" w:pos="340"/>
        </w:tabs>
        <w:autoSpaceDE w:val="0"/>
        <w:autoSpaceDN w:val="0"/>
        <w:adjustRightInd w:val="0"/>
        <w:spacing w:after="0" w:line="240" w:lineRule="auto"/>
        <w:ind w:left="357"/>
        <w:contextualSpacing w:val="0"/>
        <w:jc w:val="both"/>
        <w:rPr>
          <w:rFonts w:ascii="Calibri" w:hAnsi="Calibri" w:cs="Calibri"/>
        </w:rPr>
      </w:pPr>
    </w:p>
    <w:p w14:paraId="71F28D8B" w14:textId="77777777" w:rsidR="00197469" w:rsidRDefault="00197469" w:rsidP="003D3D95">
      <w:pPr>
        <w:pStyle w:val="ListParagraph"/>
        <w:numPr>
          <w:ilvl w:val="0"/>
          <w:numId w:val="6"/>
        </w:numPr>
        <w:tabs>
          <w:tab w:val="left" w:pos="340"/>
        </w:tabs>
        <w:autoSpaceDE w:val="0"/>
        <w:autoSpaceDN w:val="0"/>
        <w:adjustRightInd w:val="0"/>
        <w:spacing w:after="0" w:line="240" w:lineRule="auto"/>
        <w:ind w:left="357" w:hanging="357"/>
        <w:contextualSpacing w:val="0"/>
        <w:jc w:val="both"/>
        <w:rPr>
          <w:rFonts w:ascii="Calibri" w:hAnsi="Calibri" w:cs="Calibri"/>
        </w:rPr>
      </w:pPr>
      <w:r w:rsidRPr="00197469">
        <w:rPr>
          <w:rFonts w:ascii="Calibri" w:hAnsi="Calibri" w:cs="Calibri"/>
        </w:rPr>
        <w:t>To pay the Essex County Council costs for the following matters:</w:t>
      </w:r>
    </w:p>
    <w:p w14:paraId="19995F6C" w14:textId="77777777" w:rsidR="00057F5F" w:rsidRPr="00057F5F" w:rsidRDefault="00057F5F" w:rsidP="003D3D95">
      <w:pPr>
        <w:tabs>
          <w:tab w:val="left" w:pos="340"/>
        </w:tabs>
        <w:autoSpaceDE w:val="0"/>
        <w:autoSpaceDN w:val="0"/>
        <w:adjustRightInd w:val="0"/>
        <w:spacing w:after="0" w:line="240" w:lineRule="auto"/>
        <w:jc w:val="both"/>
        <w:rPr>
          <w:rFonts w:ascii="Calibri" w:hAnsi="Calibri" w:cs="Calibri"/>
        </w:rPr>
      </w:pPr>
    </w:p>
    <w:p w14:paraId="012CFB7F"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 xml:space="preserve">(a) </w:t>
      </w:r>
      <w:r w:rsidRPr="00197469">
        <w:rPr>
          <w:rFonts w:ascii="Calibri" w:hAnsi="Calibri" w:cs="Calibri"/>
        </w:rPr>
        <w:tab/>
        <w:t>preliminary assessment</w:t>
      </w:r>
    </w:p>
    <w:p w14:paraId="35B8DD20"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 xml:space="preserve">(b) </w:t>
      </w:r>
      <w:r w:rsidRPr="00197469">
        <w:rPr>
          <w:rFonts w:ascii="Calibri" w:hAnsi="Calibri" w:cs="Calibri"/>
        </w:rPr>
        <w:tab/>
        <w:t>determining application i.e. accept, consider and issue decision</w:t>
      </w:r>
    </w:p>
    <w:p w14:paraId="1007F1FD"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 xml:space="preserve">(c) </w:t>
      </w:r>
      <w:r w:rsidRPr="00197469">
        <w:rPr>
          <w:rFonts w:ascii="Calibri" w:hAnsi="Calibri" w:cs="Calibri"/>
        </w:rPr>
        <w:tab/>
        <w:t>pre-Order consultations and negotiations</w:t>
      </w:r>
    </w:p>
    <w:p w14:paraId="1BDB424A"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 xml:space="preserve">(d) </w:t>
      </w:r>
      <w:r w:rsidRPr="00197469">
        <w:rPr>
          <w:rFonts w:ascii="Calibri" w:hAnsi="Calibri" w:cs="Calibri"/>
        </w:rPr>
        <w:tab/>
        <w:t>making Orders and compiling plans</w:t>
      </w:r>
    </w:p>
    <w:p w14:paraId="458AE062"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lastRenderedPageBreak/>
        <w:tab/>
        <w:t xml:space="preserve">(e) </w:t>
      </w:r>
      <w:r w:rsidRPr="00197469">
        <w:rPr>
          <w:rFonts w:ascii="Calibri" w:hAnsi="Calibri" w:cs="Calibri"/>
        </w:rPr>
        <w:tab/>
        <w:t>advertising Orders</w:t>
      </w:r>
    </w:p>
    <w:p w14:paraId="7BCEDEB9"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 xml:space="preserve">(f)  </w:t>
      </w:r>
      <w:r w:rsidRPr="00197469">
        <w:rPr>
          <w:rFonts w:ascii="Calibri" w:hAnsi="Calibri" w:cs="Calibri"/>
        </w:rPr>
        <w:tab/>
        <w:t>confirmation of Orders</w:t>
      </w:r>
    </w:p>
    <w:p w14:paraId="4A435837"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 xml:space="preserve">(g) </w:t>
      </w:r>
      <w:r w:rsidRPr="00197469">
        <w:rPr>
          <w:rFonts w:ascii="Calibri" w:hAnsi="Calibri" w:cs="Calibri"/>
        </w:rPr>
        <w:tab/>
        <w:t>arrangements for works and their certification</w:t>
      </w:r>
    </w:p>
    <w:p w14:paraId="149C1D4F"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r w:rsidRPr="00197469">
        <w:rPr>
          <w:rFonts w:ascii="Calibri" w:hAnsi="Calibri" w:cs="Calibri"/>
        </w:rPr>
        <w:tab/>
        <w:t>(h)</w:t>
      </w:r>
      <w:r w:rsidRPr="00197469">
        <w:rPr>
          <w:rFonts w:ascii="Calibri" w:hAnsi="Calibri" w:cs="Calibri"/>
        </w:rPr>
        <w:tab/>
        <w:t>all other costs that may be incurred in the processing of the application</w:t>
      </w:r>
    </w:p>
    <w:p w14:paraId="441D25AF" w14:textId="77777777" w:rsidR="00197469" w:rsidRPr="00197469" w:rsidRDefault="00197469" w:rsidP="003D3D95">
      <w:pPr>
        <w:tabs>
          <w:tab w:val="left" w:pos="851"/>
        </w:tabs>
        <w:autoSpaceDE w:val="0"/>
        <w:autoSpaceDN w:val="0"/>
        <w:adjustRightInd w:val="0"/>
        <w:spacing w:after="0" w:line="240" w:lineRule="auto"/>
        <w:ind w:left="425" w:hanging="340"/>
        <w:jc w:val="both"/>
        <w:rPr>
          <w:rFonts w:ascii="Calibri" w:hAnsi="Calibri" w:cs="Calibri"/>
        </w:rPr>
      </w:pPr>
    </w:p>
    <w:p w14:paraId="29AC7135" w14:textId="77777777" w:rsidR="00057F5F" w:rsidRDefault="00057F5F" w:rsidP="003D3D95">
      <w:pPr>
        <w:pStyle w:val="ListParagraph"/>
        <w:numPr>
          <w:ilvl w:val="0"/>
          <w:numId w:val="6"/>
        </w:numPr>
        <w:tabs>
          <w:tab w:val="left" w:pos="284"/>
        </w:tabs>
        <w:autoSpaceDE w:val="0"/>
        <w:autoSpaceDN w:val="0"/>
        <w:adjustRightInd w:val="0"/>
        <w:spacing w:after="0" w:line="240" w:lineRule="auto"/>
        <w:ind w:left="284" w:hanging="284"/>
        <w:jc w:val="both"/>
        <w:rPr>
          <w:rFonts w:ascii="Calibri" w:hAnsi="Calibri" w:cs="Calibri"/>
        </w:rPr>
      </w:pPr>
      <w:r>
        <w:rPr>
          <w:rFonts w:ascii="Calibri" w:hAnsi="Calibri" w:cs="Calibri"/>
        </w:rPr>
        <w:t>No</w:t>
      </w:r>
      <w:r w:rsidR="00197469" w:rsidRPr="00057F5F">
        <w:rPr>
          <w:rFonts w:ascii="Calibri" w:hAnsi="Calibri" w:cs="Calibri"/>
        </w:rPr>
        <w:t xml:space="preserve"> authority </w:t>
      </w:r>
      <w:r>
        <w:rPr>
          <w:rFonts w:ascii="Calibri" w:hAnsi="Calibri" w:cs="Calibri"/>
        </w:rPr>
        <w:t xml:space="preserve">exists </w:t>
      </w:r>
      <w:r w:rsidR="00197469" w:rsidRPr="00057F5F">
        <w:rPr>
          <w:rFonts w:ascii="Calibri" w:hAnsi="Calibri" w:cs="Calibri"/>
        </w:rPr>
        <w:t>to stop up a path until an Order has been confirmed and has taken effect as required by the Order, to provide and construct any new route or improvement to an existing highway to be certified by the Highway Authority prior to the old path being closed</w:t>
      </w:r>
      <w:r>
        <w:rPr>
          <w:rFonts w:ascii="Calibri" w:hAnsi="Calibri" w:cs="Calibri"/>
        </w:rPr>
        <w:t>.</w:t>
      </w:r>
    </w:p>
    <w:p w14:paraId="2DEE1F70" w14:textId="77777777" w:rsidR="00057F5F" w:rsidRDefault="00057F5F" w:rsidP="003D3D95">
      <w:pPr>
        <w:pStyle w:val="ListParagraph"/>
        <w:tabs>
          <w:tab w:val="left" w:pos="284"/>
        </w:tabs>
        <w:autoSpaceDE w:val="0"/>
        <w:autoSpaceDN w:val="0"/>
        <w:adjustRightInd w:val="0"/>
        <w:spacing w:after="0" w:line="240" w:lineRule="auto"/>
        <w:ind w:left="284"/>
        <w:jc w:val="both"/>
        <w:rPr>
          <w:rFonts w:ascii="Calibri" w:hAnsi="Calibri" w:cs="Calibri"/>
          <w:i/>
        </w:rPr>
      </w:pPr>
    </w:p>
    <w:p w14:paraId="5D53FF33" w14:textId="5F07F4F9" w:rsidR="00197469" w:rsidRPr="008B5895" w:rsidRDefault="00197469" w:rsidP="003D3D95">
      <w:pPr>
        <w:pStyle w:val="ListParagraph"/>
        <w:tabs>
          <w:tab w:val="left" w:pos="284"/>
        </w:tabs>
        <w:autoSpaceDE w:val="0"/>
        <w:autoSpaceDN w:val="0"/>
        <w:adjustRightInd w:val="0"/>
        <w:spacing w:after="0" w:line="240" w:lineRule="auto"/>
        <w:ind w:left="284"/>
        <w:jc w:val="both"/>
        <w:rPr>
          <w:rFonts w:ascii="Calibri" w:hAnsi="Calibri" w:cs="Calibri"/>
          <w:iCs/>
        </w:rPr>
      </w:pPr>
      <w:r w:rsidRPr="008B5895">
        <w:rPr>
          <w:rFonts w:ascii="Calibri" w:hAnsi="Calibri" w:cs="Calibri"/>
          <w:iCs/>
        </w:rPr>
        <w:t>Where certification is required</w:t>
      </w:r>
      <w:r w:rsidR="00057F5F" w:rsidRPr="008B5895">
        <w:rPr>
          <w:rFonts w:ascii="Calibri" w:hAnsi="Calibri" w:cs="Calibri"/>
          <w:iCs/>
        </w:rPr>
        <w:t>,</w:t>
      </w:r>
      <w:r w:rsidRPr="008B5895">
        <w:rPr>
          <w:rFonts w:ascii="Calibri" w:hAnsi="Calibri" w:cs="Calibri"/>
          <w:iCs/>
        </w:rPr>
        <w:t xml:space="preserve"> it should be noted that The Order will not</w:t>
      </w:r>
      <w:r w:rsidR="008B5895">
        <w:rPr>
          <w:rFonts w:ascii="Calibri" w:hAnsi="Calibri" w:cs="Calibri"/>
          <w:iCs/>
        </w:rPr>
        <w:t xml:space="preserve"> </w:t>
      </w:r>
      <w:r w:rsidRPr="008B5895">
        <w:rPr>
          <w:rFonts w:ascii="Calibri" w:hAnsi="Calibri" w:cs="Calibri"/>
          <w:iCs/>
        </w:rPr>
        <w:t>become operative until the diversion route is constructed on the ground, to the satisfaction of the highway authority and in accordance with the specifications as agreed.</w:t>
      </w:r>
    </w:p>
    <w:p w14:paraId="7A72258F" w14:textId="77777777" w:rsidR="00197469" w:rsidRPr="00197469" w:rsidRDefault="00197469" w:rsidP="003D3D95">
      <w:pPr>
        <w:tabs>
          <w:tab w:val="left" w:pos="284"/>
        </w:tabs>
        <w:autoSpaceDE w:val="0"/>
        <w:autoSpaceDN w:val="0"/>
        <w:adjustRightInd w:val="0"/>
        <w:spacing w:after="0" w:line="240" w:lineRule="auto"/>
        <w:ind w:left="340"/>
        <w:jc w:val="both"/>
        <w:rPr>
          <w:rFonts w:ascii="Calibri" w:hAnsi="Calibri" w:cs="Calibri"/>
        </w:rPr>
      </w:pPr>
    </w:p>
    <w:p w14:paraId="0817DD95" w14:textId="2338D4E5" w:rsidR="00197469" w:rsidRPr="00197469" w:rsidRDefault="00197469" w:rsidP="003D3D95">
      <w:pPr>
        <w:tabs>
          <w:tab w:val="left" w:pos="340"/>
        </w:tabs>
        <w:autoSpaceDE w:val="0"/>
        <w:autoSpaceDN w:val="0"/>
        <w:adjustRightInd w:val="0"/>
        <w:spacing w:after="0" w:line="240" w:lineRule="auto"/>
        <w:ind w:left="357" w:hanging="357"/>
        <w:jc w:val="both"/>
        <w:rPr>
          <w:rFonts w:ascii="Calibri" w:hAnsi="Calibri" w:cs="Calibri"/>
        </w:rPr>
      </w:pPr>
      <w:r w:rsidRPr="00197469">
        <w:rPr>
          <w:rFonts w:ascii="Calibri" w:hAnsi="Calibri" w:cs="Calibri"/>
        </w:rPr>
        <w:t>4.</w:t>
      </w:r>
      <w:r w:rsidRPr="00197469">
        <w:rPr>
          <w:rFonts w:ascii="Calibri" w:hAnsi="Calibri" w:cs="Calibri"/>
        </w:rPr>
        <w:tab/>
        <w:t>The existing path(s) is/are not obstructed and are open to public use</w:t>
      </w:r>
      <w:r w:rsidR="00057F5F">
        <w:rPr>
          <w:rFonts w:ascii="Calibri" w:hAnsi="Calibri" w:cs="Calibri"/>
        </w:rPr>
        <w:t>.</w:t>
      </w:r>
    </w:p>
    <w:p w14:paraId="169C4FB5" w14:textId="77777777" w:rsidR="00197469" w:rsidRPr="00197469" w:rsidRDefault="00197469" w:rsidP="003D3D95">
      <w:pPr>
        <w:tabs>
          <w:tab w:val="left" w:pos="340"/>
        </w:tabs>
        <w:autoSpaceDE w:val="0"/>
        <w:autoSpaceDN w:val="0"/>
        <w:adjustRightInd w:val="0"/>
        <w:spacing w:after="0" w:line="240" w:lineRule="auto"/>
        <w:ind w:left="357" w:hanging="357"/>
        <w:jc w:val="both"/>
        <w:rPr>
          <w:rFonts w:ascii="Calibri" w:hAnsi="Calibri" w:cs="Calibri"/>
        </w:rPr>
      </w:pPr>
    </w:p>
    <w:p w14:paraId="05AA9D89" w14:textId="10CB2BA0" w:rsidR="00197469" w:rsidRPr="00197469" w:rsidRDefault="00197469" w:rsidP="003D3D95">
      <w:pPr>
        <w:numPr>
          <w:ilvl w:val="0"/>
          <w:numId w:val="5"/>
        </w:numPr>
        <w:tabs>
          <w:tab w:val="clear" w:pos="1440"/>
        </w:tabs>
        <w:spacing w:after="0" w:line="240" w:lineRule="auto"/>
        <w:ind w:left="357" w:hanging="357"/>
        <w:jc w:val="both"/>
        <w:rPr>
          <w:rFonts w:ascii="Calibri" w:hAnsi="Calibri" w:cs="Calibri"/>
        </w:rPr>
      </w:pPr>
      <w:r w:rsidRPr="00197469">
        <w:rPr>
          <w:rFonts w:ascii="Calibri" w:hAnsi="Calibri" w:cs="Calibri"/>
        </w:rPr>
        <w:t xml:space="preserve">To pay any invoice or demand for payment from </w:t>
      </w:r>
      <w:r w:rsidR="00057F5F">
        <w:rPr>
          <w:rFonts w:ascii="Calibri" w:hAnsi="Calibri" w:cs="Calibri"/>
        </w:rPr>
        <w:t>Chelmsford City</w:t>
      </w:r>
      <w:r w:rsidRPr="00197469">
        <w:rPr>
          <w:rFonts w:ascii="Calibri" w:hAnsi="Calibri" w:cs="Calibri"/>
        </w:rPr>
        <w:t xml:space="preserve"> Council or Essex County Council within 21 days of the date of the invoice or demand</w:t>
      </w:r>
      <w:r w:rsidR="00057F5F">
        <w:rPr>
          <w:rFonts w:ascii="Calibri" w:hAnsi="Calibri" w:cs="Calibri"/>
        </w:rPr>
        <w:t>.</w:t>
      </w:r>
    </w:p>
    <w:p w14:paraId="7D6A4EE2" w14:textId="77777777" w:rsidR="00197469" w:rsidRPr="00197469" w:rsidRDefault="00197469" w:rsidP="003D3D95">
      <w:pPr>
        <w:spacing w:after="0" w:line="240" w:lineRule="auto"/>
        <w:ind w:left="357"/>
        <w:jc w:val="both"/>
        <w:rPr>
          <w:rFonts w:ascii="Calibri" w:hAnsi="Calibri" w:cs="Calibri"/>
        </w:rPr>
      </w:pPr>
    </w:p>
    <w:p w14:paraId="72612431" w14:textId="3E02E9AB" w:rsidR="00197469" w:rsidRPr="00197469" w:rsidRDefault="00197469" w:rsidP="003D3D95">
      <w:pPr>
        <w:numPr>
          <w:ilvl w:val="0"/>
          <w:numId w:val="5"/>
        </w:numPr>
        <w:tabs>
          <w:tab w:val="clear" w:pos="1440"/>
        </w:tabs>
        <w:spacing w:after="0" w:line="240" w:lineRule="auto"/>
        <w:ind w:left="357" w:hanging="357"/>
        <w:jc w:val="both"/>
        <w:rPr>
          <w:rFonts w:ascii="Calibri" w:hAnsi="Calibri" w:cs="Calibri"/>
        </w:rPr>
      </w:pPr>
      <w:r w:rsidRPr="00197469">
        <w:rPr>
          <w:rFonts w:ascii="Calibri" w:hAnsi="Calibri" w:cs="Calibri"/>
        </w:rPr>
        <w:t>To reimburse all costs associated with processing this application</w:t>
      </w:r>
      <w:r w:rsidR="00057F5F">
        <w:rPr>
          <w:rFonts w:ascii="Calibri" w:hAnsi="Calibri" w:cs="Calibri"/>
        </w:rPr>
        <w:t>.</w:t>
      </w:r>
    </w:p>
    <w:p w14:paraId="13B661D1" w14:textId="77777777" w:rsidR="00197469" w:rsidRPr="00197469" w:rsidRDefault="00197469" w:rsidP="003D3D95">
      <w:pPr>
        <w:spacing w:after="0" w:line="240" w:lineRule="auto"/>
        <w:jc w:val="both"/>
        <w:rPr>
          <w:rFonts w:ascii="Calibri" w:hAnsi="Calibri" w:cs="Calibri"/>
        </w:rPr>
      </w:pPr>
    </w:p>
    <w:p w14:paraId="56D345B3" w14:textId="5D555F2E" w:rsidR="00197469" w:rsidRPr="00197469" w:rsidRDefault="00197469" w:rsidP="003D3D95">
      <w:pPr>
        <w:numPr>
          <w:ilvl w:val="0"/>
          <w:numId w:val="5"/>
        </w:numPr>
        <w:tabs>
          <w:tab w:val="clear" w:pos="1440"/>
        </w:tabs>
        <w:spacing w:after="0" w:line="240" w:lineRule="auto"/>
        <w:ind w:left="357" w:hanging="357"/>
        <w:jc w:val="both"/>
        <w:rPr>
          <w:rFonts w:ascii="Calibri" w:hAnsi="Calibri" w:cs="Calibri"/>
        </w:rPr>
      </w:pPr>
      <w:r w:rsidRPr="00197469">
        <w:rPr>
          <w:rFonts w:ascii="Calibri" w:hAnsi="Calibri" w:cs="Calibri"/>
        </w:rPr>
        <w:t>Should objections be lodged, and not withdrawn, the applicant will reimburse the cost of any resulting inquiry or hearing</w:t>
      </w:r>
      <w:r w:rsidR="00057F5F">
        <w:rPr>
          <w:rFonts w:ascii="Calibri" w:hAnsi="Calibri" w:cs="Calibri"/>
        </w:rPr>
        <w:t>.</w:t>
      </w:r>
    </w:p>
    <w:p w14:paraId="0225B567" w14:textId="77777777" w:rsidR="00197469" w:rsidRPr="00197469" w:rsidRDefault="00197469" w:rsidP="003D3D95">
      <w:pPr>
        <w:spacing w:after="0" w:line="240" w:lineRule="auto"/>
        <w:ind w:left="357"/>
        <w:jc w:val="both"/>
        <w:rPr>
          <w:rFonts w:ascii="Calibri" w:hAnsi="Calibri" w:cs="Calibri"/>
        </w:rPr>
      </w:pPr>
    </w:p>
    <w:p w14:paraId="7BACEDEE" w14:textId="2F31618C" w:rsidR="00197469" w:rsidRPr="00197469" w:rsidRDefault="00197469" w:rsidP="003D3D95">
      <w:pPr>
        <w:numPr>
          <w:ilvl w:val="0"/>
          <w:numId w:val="5"/>
        </w:numPr>
        <w:tabs>
          <w:tab w:val="clear" w:pos="1440"/>
        </w:tabs>
        <w:spacing w:after="0" w:line="240" w:lineRule="auto"/>
        <w:ind w:left="357" w:hanging="357"/>
        <w:jc w:val="both"/>
        <w:rPr>
          <w:rFonts w:ascii="Calibri" w:hAnsi="Calibri" w:cs="Calibri"/>
        </w:rPr>
      </w:pPr>
      <w:r w:rsidRPr="00197469">
        <w:rPr>
          <w:rFonts w:ascii="Calibri" w:hAnsi="Calibri" w:cs="Calibri"/>
        </w:rPr>
        <w:t>Should objections be lodged and not withdrawn, and upon referral to the Secretary of State, the Order is subsequently dismissed (but not on the ground of invalidity), monies paid by the applicant for costs incurred up to the made Order stage are non-refundable</w:t>
      </w:r>
      <w:r w:rsidR="00057F5F">
        <w:rPr>
          <w:rFonts w:ascii="Calibri" w:hAnsi="Calibri" w:cs="Calibri"/>
        </w:rPr>
        <w:t>.</w:t>
      </w:r>
    </w:p>
    <w:p w14:paraId="3430C889" w14:textId="77777777" w:rsidR="00197469" w:rsidRPr="00197469" w:rsidRDefault="00197469" w:rsidP="00197469">
      <w:pPr>
        <w:spacing w:after="0" w:line="240" w:lineRule="auto"/>
        <w:ind w:left="357"/>
        <w:jc w:val="both"/>
        <w:rPr>
          <w:rFonts w:ascii="Calibri" w:hAnsi="Calibri" w:cs="Calibri"/>
        </w:rPr>
      </w:pPr>
    </w:p>
    <w:p w14:paraId="4E8A111A" w14:textId="77777777" w:rsidR="00197469" w:rsidRPr="00197469" w:rsidRDefault="00197469" w:rsidP="00197469">
      <w:pPr>
        <w:numPr>
          <w:ilvl w:val="0"/>
          <w:numId w:val="5"/>
        </w:numPr>
        <w:spacing w:after="0" w:line="240" w:lineRule="auto"/>
        <w:ind w:left="357" w:hanging="357"/>
        <w:jc w:val="both"/>
        <w:rPr>
          <w:rFonts w:ascii="Calibri" w:hAnsi="Calibri" w:cs="Calibri"/>
        </w:rPr>
      </w:pPr>
      <w:r w:rsidRPr="00197469">
        <w:rPr>
          <w:rFonts w:ascii="Calibri" w:hAnsi="Calibri" w:cs="Calibri"/>
        </w:rPr>
        <w:t xml:space="preserve">To meet the cost of providing any telecommunications apparatus in substitution for any apparatus rendered useless in the opinion of the operator </w:t>
      </w:r>
      <w:proofErr w:type="gramStart"/>
      <w:r w:rsidRPr="00197469">
        <w:rPr>
          <w:rFonts w:ascii="Calibri" w:hAnsi="Calibri" w:cs="Calibri"/>
        </w:rPr>
        <w:t>as a consequence of</w:t>
      </w:r>
      <w:proofErr w:type="gramEnd"/>
      <w:r w:rsidRPr="00197469">
        <w:rPr>
          <w:rFonts w:ascii="Calibri" w:hAnsi="Calibri" w:cs="Calibri"/>
        </w:rPr>
        <w:t xml:space="preserve"> the removal or abandonment of apparatus under, in, on, over, along or across the path to be stopped up.</w:t>
      </w:r>
    </w:p>
    <w:p w14:paraId="21BEEA6A" w14:textId="77777777" w:rsidR="00197469" w:rsidRPr="00197469" w:rsidRDefault="00197469" w:rsidP="00197469">
      <w:pPr>
        <w:autoSpaceDE w:val="0"/>
        <w:autoSpaceDN w:val="0"/>
        <w:adjustRightInd w:val="0"/>
        <w:spacing w:after="0" w:line="240" w:lineRule="auto"/>
        <w:rPr>
          <w:rFonts w:ascii="Calibri" w:hAnsi="Calibri" w:cs="Calibri"/>
        </w:rPr>
      </w:pPr>
    </w:p>
    <w:p w14:paraId="01380BF6" w14:textId="77777777" w:rsidR="00197469" w:rsidRPr="00197469" w:rsidRDefault="00197469" w:rsidP="00197469">
      <w:pPr>
        <w:autoSpaceDE w:val="0"/>
        <w:autoSpaceDN w:val="0"/>
        <w:adjustRightInd w:val="0"/>
        <w:spacing w:after="0" w:line="240" w:lineRule="auto"/>
        <w:jc w:val="both"/>
        <w:rPr>
          <w:rFonts w:ascii="Calibri" w:hAnsi="Calibri" w:cs="Calibri"/>
        </w:rPr>
      </w:pPr>
      <w:r w:rsidRPr="00197469">
        <w:rPr>
          <w:rFonts w:ascii="Calibri" w:hAnsi="Calibri" w:cs="Calibri"/>
        </w:rPr>
        <w:t>I/We agree to the above Terms and Conditions, and declare that, to the best of my/our knowledge and belief, all the particulars inserted on this form are true and accurate.</w:t>
      </w:r>
    </w:p>
    <w:p w14:paraId="5E2F8D12" w14:textId="77777777" w:rsidR="00197469" w:rsidRPr="00197469" w:rsidRDefault="00197469" w:rsidP="00197469">
      <w:pPr>
        <w:autoSpaceDE w:val="0"/>
        <w:autoSpaceDN w:val="0"/>
        <w:adjustRightInd w:val="0"/>
        <w:spacing w:after="0" w:line="240" w:lineRule="auto"/>
        <w:rPr>
          <w:rFonts w:ascii="Calibri" w:hAnsi="Calibri" w:cs="Calibri"/>
        </w:rPr>
      </w:pPr>
    </w:p>
    <w:tbl>
      <w:tblPr>
        <w:tblStyle w:val="TableGrid"/>
        <w:tblW w:w="9640" w:type="dxa"/>
        <w:tblInd w:w="-431" w:type="dxa"/>
        <w:tblLook w:val="04A0" w:firstRow="1" w:lastRow="0" w:firstColumn="1" w:lastColumn="0" w:noHBand="0" w:noVBand="1"/>
      </w:tblPr>
      <w:tblGrid>
        <w:gridCol w:w="2836"/>
        <w:gridCol w:w="6804"/>
      </w:tblGrid>
      <w:tr w:rsidR="00197469" w:rsidRPr="00197469" w14:paraId="41DECEA9" w14:textId="77777777" w:rsidTr="00057F5F">
        <w:tc>
          <w:tcPr>
            <w:tcW w:w="2836" w:type="dxa"/>
            <w:shd w:val="clear" w:color="auto" w:fill="7030A0"/>
          </w:tcPr>
          <w:p w14:paraId="6143C7ED" w14:textId="77777777" w:rsidR="00197469" w:rsidRPr="00057F5F" w:rsidRDefault="00197469" w:rsidP="002F71BC">
            <w:pPr>
              <w:spacing w:line="276" w:lineRule="auto"/>
              <w:rPr>
                <w:rFonts w:ascii="Calibri" w:hAnsi="Calibri" w:cs="Calibri"/>
                <w:color w:val="FFFFFF" w:themeColor="background1"/>
              </w:rPr>
            </w:pPr>
            <w:r w:rsidRPr="00057F5F">
              <w:rPr>
                <w:rFonts w:ascii="Calibri" w:hAnsi="Calibri" w:cs="Calibri"/>
                <w:color w:val="FFFFFF" w:themeColor="background1"/>
              </w:rPr>
              <w:t>Applicant Print Name(s)</w:t>
            </w:r>
          </w:p>
        </w:tc>
        <w:tc>
          <w:tcPr>
            <w:tcW w:w="6804" w:type="dxa"/>
          </w:tcPr>
          <w:p w14:paraId="0059B2FB" w14:textId="77777777" w:rsidR="00197469" w:rsidRPr="00197469" w:rsidRDefault="00197469" w:rsidP="002F71BC">
            <w:pPr>
              <w:spacing w:line="276" w:lineRule="auto"/>
              <w:rPr>
                <w:rFonts w:ascii="Calibri" w:hAnsi="Calibri" w:cs="Calibri"/>
              </w:rPr>
            </w:pPr>
          </w:p>
          <w:p w14:paraId="0C33FF88" w14:textId="77777777" w:rsidR="00197469" w:rsidRPr="00197469" w:rsidRDefault="00197469" w:rsidP="002F71BC">
            <w:pPr>
              <w:spacing w:line="276" w:lineRule="auto"/>
              <w:rPr>
                <w:rFonts w:ascii="Calibri" w:hAnsi="Calibri" w:cs="Calibri"/>
              </w:rPr>
            </w:pPr>
          </w:p>
        </w:tc>
      </w:tr>
      <w:tr w:rsidR="00197469" w:rsidRPr="00197469" w14:paraId="7EDC5193" w14:textId="77777777" w:rsidTr="00057F5F">
        <w:tc>
          <w:tcPr>
            <w:tcW w:w="2836" w:type="dxa"/>
            <w:shd w:val="clear" w:color="auto" w:fill="7030A0"/>
          </w:tcPr>
          <w:p w14:paraId="1BAB11D6" w14:textId="77777777" w:rsidR="00197469" w:rsidRPr="00057F5F" w:rsidRDefault="00197469" w:rsidP="002F71BC">
            <w:pPr>
              <w:spacing w:line="276" w:lineRule="auto"/>
              <w:rPr>
                <w:rFonts w:ascii="Calibri" w:hAnsi="Calibri" w:cs="Calibri"/>
                <w:color w:val="FFFFFF" w:themeColor="background1"/>
              </w:rPr>
            </w:pPr>
            <w:r w:rsidRPr="00057F5F">
              <w:rPr>
                <w:rFonts w:ascii="Calibri" w:hAnsi="Calibri" w:cs="Calibri"/>
                <w:color w:val="FFFFFF" w:themeColor="background1"/>
              </w:rPr>
              <w:t>Applicant Signature(s)</w:t>
            </w:r>
          </w:p>
          <w:p w14:paraId="0CD8113E" w14:textId="77777777" w:rsidR="00197469" w:rsidRPr="00057F5F" w:rsidRDefault="00197469" w:rsidP="002F71BC">
            <w:pPr>
              <w:spacing w:line="276" w:lineRule="auto"/>
              <w:rPr>
                <w:rFonts w:ascii="Calibri" w:hAnsi="Calibri" w:cs="Calibri"/>
                <w:color w:val="FFFFFF" w:themeColor="background1"/>
              </w:rPr>
            </w:pPr>
          </w:p>
        </w:tc>
        <w:tc>
          <w:tcPr>
            <w:tcW w:w="6804" w:type="dxa"/>
          </w:tcPr>
          <w:p w14:paraId="581A2A79" w14:textId="77777777" w:rsidR="00197469" w:rsidRPr="00197469" w:rsidRDefault="00197469" w:rsidP="002F71BC">
            <w:pPr>
              <w:spacing w:line="276" w:lineRule="auto"/>
              <w:rPr>
                <w:rFonts w:ascii="Calibri" w:hAnsi="Calibri" w:cs="Calibri"/>
              </w:rPr>
            </w:pPr>
          </w:p>
        </w:tc>
      </w:tr>
      <w:tr w:rsidR="00197469" w:rsidRPr="00197469" w14:paraId="40EAC371" w14:textId="77777777" w:rsidTr="00057F5F">
        <w:tc>
          <w:tcPr>
            <w:tcW w:w="2836" w:type="dxa"/>
            <w:shd w:val="clear" w:color="auto" w:fill="7030A0"/>
          </w:tcPr>
          <w:p w14:paraId="65326AA3" w14:textId="77777777" w:rsidR="00197469" w:rsidRPr="00057F5F" w:rsidRDefault="00197469" w:rsidP="002F71BC">
            <w:pPr>
              <w:spacing w:line="276" w:lineRule="auto"/>
              <w:rPr>
                <w:rFonts w:ascii="Calibri" w:hAnsi="Calibri" w:cs="Calibri"/>
                <w:color w:val="FFFFFF" w:themeColor="background1"/>
              </w:rPr>
            </w:pPr>
            <w:r w:rsidRPr="00057F5F">
              <w:rPr>
                <w:rFonts w:ascii="Calibri" w:hAnsi="Calibri" w:cs="Calibri"/>
                <w:color w:val="FFFFFF" w:themeColor="background1"/>
              </w:rPr>
              <w:t>Date</w:t>
            </w:r>
          </w:p>
        </w:tc>
        <w:tc>
          <w:tcPr>
            <w:tcW w:w="6804" w:type="dxa"/>
          </w:tcPr>
          <w:p w14:paraId="5A31E154" w14:textId="77777777" w:rsidR="00197469" w:rsidRPr="00197469" w:rsidRDefault="00197469" w:rsidP="002F71BC">
            <w:pPr>
              <w:spacing w:line="276" w:lineRule="auto"/>
              <w:rPr>
                <w:rFonts w:ascii="Calibri" w:hAnsi="Calibri" w:cs="Calibri"/>
              </w:rPr>
            </w:pPr>
          </w:p>
          <w:p w14:paraId="469E45DB" w14:textId="77777777" w:rsidR="00197469" w:rsidRPr="00197469" w:rsidRDefault="00197469" w:rsidP="002F71BC">
            <w:pPr>
              <w:spacing w:line="276" w:lineRule="auto"/>
              <w:rPr>
                <w:rFonts w:ascii="Calibri" w:hAnsi="Calibri" w:cs="Calibri"/>
              </w:rPr>
            </w:pPr>
          </w:p>
        </w:tc>
      </w:tr>
    </w:tbl>
    <w:p w14:paraId="09589A93" w14:textId="77777777" w:rsidR="00197469" w:rsidRPr="00197469" w:rsidRDefault="00197469" w:rsidP="00197469">
      <w:pPr>
        <w:autoSpaceDE w:val="0"/>
        <w:autoSpaceDN w:val="0"/>
        <w:adjustRightInd w:val="0"/>
        <w:spacing w:after="0" w:line="240" w:lineRule="auto"/>
        <w:rPr>
          <w:rFonts w:ascii="Calibri" w:hAnsi="Calibri" w:cs="Calibri"/>
        </w:rPr>
      </w:pPr>
    </w:p>
    <w:p w14:paraId="272EA8AF" w14:textId="77777777" w:rsidR="00197469" w:rsidRPr="00197469" w:rsidRDefault="00197469" w:rsidP="00197469">
      <w:pPr>
        <w:spacing w:after="0" w:line="240" w:lineRule="auto"/>
        <w:jc w:val="center"/>
        <w:rPr>
          <w:rFonts w:ascii="Calibri" w:eastAsia="Times New Roman" w:hAnsi="Calibri" w:cs="Calibri"/>
          <w:b/>
          <w:lang w:eastAsia="en-GB"/>
        </w:rPr>
      </w:pPr>
    </w:p>
    <w:sectPr w:rsidR="00197469" w:rsidRPr="00197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518"/>
    <w:multiLevelType w:val="hybridMultilevel"/>
    <w:tmpl w:val="0E588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7789F"/>
    <w:multiLevelType w:val="hybridMultilevel"/>
    <w:tmpl w:val="D1400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34BCB"/>
    <w:multiLevelType w:val="hybridMultilevel"/>
    <w:tmpl w:val="15920A9A"/>
    <w:lvl w:ilvl="0" w:tplc="BD9A609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947438"/>
    <w:multiLevelType w:val="hybridMultilevel"/>
    <w:tmpl w:val="B85E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B1623"/>
    <w:multiLevelType w:val="hybridMultilevel"/>
    <w:tmpl w:val="017E8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D199D"/>
    <w:multiLevelType w:val="hybridMultilevel"/>
    <w:tmpl w:val="21865FB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30567A"/>
    <w:multiLevelType w:val="hybridMultilevel"/>
    <w:tmpl w:val="21865FB2"/>
    <w:lvl w:ilvl="0" w:tplc="E118F7D4">
      <w:start w:val="1"/>
      <w:numFmt w:val="decimal"/>
      <w:lvlText w:val="%1."/>
      <w:lvlJc w:val="left"/>
      <w:pPr>
        <w:ind w:left="106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AD7B8B"/>
    <w:multiLevelType w:val="hybridMultilevel"/>
    <w:tmpl w:val="3EB4CC9C"/>
    <w:lvl w:ilvl="0" w:tplc="7A14BD9A">
      <w:start w:val="5"/>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1182813858">
    <w:abstractNumId w:val="6"/>
  </w:num>
  <w:num w:numId="2" w16cid:durableId="1795444970">
    <w:abstractNumId w:val="2"/>
  </w:num>
  <w:num w:numId="3" w16cid:durableId="1229459612">
    <w:abstractNumId w:val="5"/>
  </w:num>
  <w:num w:numId="4" w16cid:durableId="1803619365">
    <w:abstractNumId w:val="3"/>
  </w:num>
  <w:num w:numId="5" w16cid:durableId="1833518453">
    <w:abstractNumId w:val="7"/>
  </w:num>
  <w:num w:numId="6" w16cid:durableId="2102752859">
    <w:abstractNumId w:val="1"/>
  </w:num>
  <w:num w:numId="7" w16cid:durableId="136993683">
    <w:abstractNumId w:val="4"/>
  </w:num>
  <w:num w:numId="8" w16cid:durableId="205765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9"/>
    <w:rsid w:val="00057F5F"/>
    <w:rsid w:val="001660A4"/>
    <w:rsid w:val="00197469"/>
    <w:rsid w:val="00304FCE"/>
    <w:rsid w:val="003D3D95"/>
    <w:rsid w:val="004B7B3C"/>
    <w:rsid w:val="00632CD2"/>
    <w:rsid w:val="006F53DD"/>
    <w:rsid w:val="007161F9"/>
    <w:rsid w:val="007A427E"/>
    <w:rsid w:val="00894E36"/>
    <w:rsid w:val="008B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BACA"/>
  <w15:chartTrackingRefBased/>
  <w15:docId w15:val="{A3DE9E78-BE5F-4735-93EE-F8B8482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61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61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61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1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61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61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61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1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1F9"/>
    <w:rPr>
      <w:rFonts w:eastAsiaTheme="majorEastAsia" w:cstheme="majorBidi"/>
      <w:color w:val="272727" w:themeColor="text1" w:themeTint="D8"/>
    </w:rPr>
  </w:style>
  <w:style w:type="paragraph" w:styleId="Title">
    <w:name w:val="Title"/>
    <w:basedOn w:val="Normal"/>
    <w:next w:val="Normal"/>
    <w:link w:val="TitleChar"/>
    <w:uiPriority w:val="10"/>
    <w:qFormat/>
    <w:rsid w:val="00716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1F9"/>
    <w:pPr>
      <w:spacing w:before="160"/>
      <w:jc w:val="center"/>
    </w:pPr>
    <w:rPr>
      <w:i/>
      <w:iCs/>
      <w:color w:val="404040" w:themeColor="text1" w:themeTint="BF"/>
    </w:rPr>
  </w:style>
  <w:style w:type="character" w:customStyle="1" w:styleId="QuoteChar">
    <w:name w:val="Quote Char"/>
    <w:basedOn w:val="DefaultParagraphFont"/>
    <w:link w:val="Quote"/>
    <w:uiPriority w:val="29"/>
    <w:rsid w:val="007161F9"/>
    <w:rPr>
      <w:i/>
      <w:iCs/>
      <w:color w:val="404040" w:themeColor="text1" w:themeTint="BF"/>
    </w:rPr>
  </w:style>
  <w:style w:type="paragraph" w:styleId="ListParagraph">
    <w:name w:val="List Paragraph"/>
    <w:basedOn w:val="Normal"/>
    <w:uiPriority w:val="34"/>
    <w:qFormat/>
    <w:rsid w:val="007161F9"/>
    <w:pPr>
      <w:ind w:left="720"/>
      <w:contextualSpacing/>
    </w:pPr>
  </w:style>
  <w:style w:type="character" w:styleId="IntenseEmphasis">
    <w:name w:val="Intense Emphasis"/>
    <w:basedOn w:val="DefaultParagraphFont"/>
    <w:uiPriority w:val="21"/>
    <w:qFormat/>
    <w:rsid w:val="007161F9"/>
    <w:rPr>
      <w:i/>
      <w:iCs/>
      <w:color w:val="2F5496" w:themeColor="accent1" w:themeShade="BF"/>
    </w:rPr>
  </w:style>
  <w:style w:type="paragraph" w:styleId="IntenseQuote">
    <w:name w:val="Intense Quote"/>
    <w:basedOn w:val="Normal"/>
    <w:next w:val="Normal"/>
    <w:link w:val="IntenseQuoteChar"/>
    <w:uiPriority w:val="30"/>
    <w:qFormat/>
    <w:rsid w:val="00716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1F9"/>
    <w:rPr>
      <w:i/>
      <w:iCs/>
      <w:color w:val="2F5496" w:themeColor="accent1" w:themeShade="BF"/>
    </w:rPr>
  </w:style>
  <w:style w:type="character" w:styleId="IntenseReference">
    <w:name w:val="Intense Reference"/>
    <w:basedOn w:val="DefaultParagraphFont"/>
    <w:uiPriority w:val="32"/>
    <w:qFormat/>
    <w:rsid w:val="007161F9"/>
    <w:rPr>
      <w:b/>
      <w:bCs/>
      <w:smallCaps/>
      <w:color w:val="2F5496" w:themeColor="accent1" w:themeShade="BF"/>
      <w:spacing w:val="5"/>
    </w:rPr>
  </w:style>
  <w:style w:type="table" w:styleId="TableGrid">
    <w:name w:val="Table Grid"/>
    <w:basedOn w:val="TableNormal"/>
    <w:uiPriority w:val="39"/>
    <w:rsid w:val="007161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ssexhighways.org/getting-around/public-rights-of-way/permanent-closures-or-diver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SHORT</dc:creator>
  <cp:keywords/>
  <dc:description/>
  <cp:lastModifiedBy>Debbie SKEET</cp:lastModifiedBy>
  <cp:revision>7</cp:revision>
  <dcterms:created xsi:type="dcterms:W3CDTF">2025-07-24T09:25:00Z</dcterms:created>
  <dcterms:modified xsi:type="dcterms:W3CDTF">2025-07-31T13:49:00Z</dcterms:modified>
</cp:coreProperties>
</file>