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215"/>
        <w:tblW w:w="0" w:type="auto"/>
        <w:tblLayout w:type="fixed"/>
        <w:tblLook w:val="04A0" w:firstRow="1" w:lastRow="0" w:firstColumn="1" w:lastColumn="0" w:noHBand="0" w:noVBand="1"/>
      </w:tblPr>
      <w:tblGrid>
        <w:gridCol w:w="108"/>
        <w:gridCol w:w="9828"/>
        <w:gridCol w:w="108"/>
      </w:tblGrid>
      <w:tr w:rsidR="00EF2A0F" w:rsidRPr="006343E8" w14:paraId="6C38B7B4" w14:textId="77777777" w:rsidTr="00DF71A0">
        <w:trPr>
          <w:gridAfter w:val="1"/>
          <w:wAfter w:w="108" w:type="dxa"/>
          <w:trHeight w:val="1728"/>
        </w:trPr>
        <w:tc>
          <w:tcPr>
            <w:tcW w:w="9936" w:type="dxa"/>
            <w:gridSpan w:val="2"/>
            <w:shd w:val="clear" w:color="auto" w:fill="1F3A5F"/>
          </w:tcPr>
          <w:p w14:paraId="7B0A24CE" w14:textId="77777777" w:rsidR="0018138C" w:rsidRPr="006343E8" w:rsidRDefault="0018138C" w:rsidP="00EF2A0F">
            <w:pPr>
              <w:tabs>
                <w:tab w:val="left" w:pos="1418"/>
              </w:tabs>
              <w:jc w:val="center"/>
              <w:rPr>
                <w:rFonts w:ascii="Arial" w:hAnsi="Arial" w:cs="Arial"/>
                <w:b/>
                <w:color w:val="000000" w:themeColor="text1"/>
              </w:rPr>
            </w:pPr>
            <w:r w:rsidRPr="006343E8">
              <w:rPr>
                <w:rFonts w:ascii="Arial" w:hAnsi="Arial" w:cs="Arial"/>
                <w:b/>
                <w:color w:val="000000" w:themeColor="text1"/>
              </w:rPr>
              <w:t>CHELMSFORD CITY COUNCIL</w:t>
            </w:r>
          </w:p>
          <w:p w14:paraId="3D6BD0DE" w14:textId="4CF4385D" w:rsidR="0018138C" w:rsidRPr="006343E8" w:rsidRDefault="0018138C" w:rsidP="00EF2A0F">
            <w:pPr>
              <w:tabs>
                <w:tab w:val="left" w:pos="1418"/>
              </w:tabs>
              <w:jc w:val="center"/>
              <w:rPr>
                <w:rFonts w:ascii="Arial" w:hAnsi="Arial" w:cs="Arial"/>
                <w:color w:val="000000" w:themeColor="text1"/>
              </w:rPr>
            </w:pPr>
          </w:p>
        </w:tc>
      </w:tr>
      <w:tr w:rsidR="00417E48" w:rsidRPr="006343E8" w14:paraId="5867F3E3" w14:textId="77777777" w:rsidTr="00DF71A0">
        <w:trPr>
          <w:gridBefore w:val="1"/>
          <w:wBefore w:w="108" w:type="dxa"/>
          <w:trHeight w:val="8352"/>
        </w:trPr>
        <w:tc>
          <w:tcPr>
            <w:tcW w:w="9936" w:type="dxa"/>
            <w:gridSpan w:val="2"/>
            <w:shd w:val="clear" w:color="auto" w:fill="F4F6F8"/>
          </w:tcPr>
          <w:p w14:paraId="707B4A84" w14:textId="77777777" w:rsidR="00417E48" w:rsidRPr="006343E8" w:rsidRDefault="00417E48" w:rsidP="00417E48">
            <w:pPr>
              <w:tabs>
                <w:tab w:val="left" w:pos="1418"/>
              </w:tabs>
              <w:jc w:val="center"/>
              <w:rPr>
                <w:rFonts w:ascii="Arial" w:hAnsi="Arial" w:cs="Arial"/>
                <w:b/>
                <w:color w:val="000000" w:themeColor="text1"/>
              </w:rPr>
            </w:pPr>
            <w:r w:rsidRPr="006343E8">
              <w:rPr>
                <w:rFonts w:ascii="Arial" w:hAnsi="Arial" w:cs="Arial"/>
                <w:b/>
                <w:color w:val="000000" w:themeColor="text1"/>
              </w:rPr>
              <w:br/>
            </w:r>
          </w:p>
          <w:p w14:paraId="44E69626" w14:textId="77777777" w:rsidR="00417E48" w:rsidRPr="006343E8" w:rsidRDefault="00417E48" w:rsidP="00417E48">
            <w:pPr>
              <w:tabs>
                <w:tab w:val="left" w:pos="1418"/>
              </w:tabs>
              <w:jc w:val="center"/>
              <w:rPr>
                <w:rFonts w:ascii="Arial" w:hAnsi="Arial" w:cs="Arial"/>
                <w:b/>
                <w:color w:val="000000" w:themeColor="text1"/>
              </w:rPr>
            </w:pPr>
            <w:r w:rsidRPr="006343E8">
              <w:rPr>
                <w:rFonts w:ascii="Arial" w:hAnsi="Arial" w:cs="Arial"/>
                <w:b/>
                <w:color w:val="000000" w:themeColor="text1"/>
              </w:rPr>
              <w:t>Taxi Licensing Policy</w:t>
            </w:r>
          </w:p>
          <w:p w14:paraId="5D1B14BB" w14:textId="77777777" w:rsidR="00417E48" w:rsidRPr="006343E8" w:rsidRDefault="00417E48" w:rsidP="00417E48">
            <w:pPr>
              <w:tabs>
                <w:tab w:val="left" w:pos="1418"/>
              </w:tabs>
              <w:jc w:val="center"/>
              <w:rPr>
                <w:rFonts w:ascii="Arial" w:hAnsi="Arial" w:cs="Arial"/>
                <w:color w:val="000000" w:themeColor="text1"/>
              </w:rPr>
            </w:pPr>
          </w:p>
          <w:p w14:paraId="72F73D78" w14:textId="77777777" w:rsidR="00417E48" w:rsidRPr="006343E8" w:rsidRDefault="00417E48" w:rsidP="00417E48">
            <w:pPr>
              <w:tabs>
                <w:tab w:val="left" w:pos="1418"/>
              </w:tabs>
              <w:jc w:val="center"/>
              <w:rPr>
                <w:rFonts w:ascii="Arial" w:hAnsi="Arial" w:cs="Arial"/>
                <w:color w:val="000000" w:themeColor="text1"/>
              </w:rPr>
            </w:pPr>
            <w:r w:rsidRPr="006343E8">
              <w:rPr>
                <w:rFonts w:ascii="Arial" w:hAnsi="Arial" w:cs="Arial"/>
                <w:color w:val="000000" w:themeColor="text1"/>
              </w:rPr>
              <w:t>Hackney Carriage and Private Hire Vehicles</w:t>
            </w:r>
          </w:p>
          <w:p w14:paraId="11FE283F" w14:textId="77777777" w:rsidR="00417E48" w:rsidRPr="006343E8" w:rsidRDefault="00417E48" w:rsidP="00417E48">
            <w:pPr>
              <w:tabs>
                <w:tab w:val="left" w:pos="1418"/>
              </w:tabs>
              <w:jc w:val="center"/>
              <w:rPr>
                <w:rFonts w:ascii="Arial" w:hAnsi="Arial" w:cs="Arial"/>
                <w:i/>
                <w:color w:val="000000" w:themeColor="text1"/>
              </w:rPr>
            </w:pPr>
            <w:r w:rsidRPr="006343E8">
              <w:rPr>
                <w:rFonts w:ascii="Arial" w:hAnsi="Arial" w:cs="Arial"/>
                <w:i/>
                <w:color w:val="000000" w:themeColor="text1"/>
              </w:rPr>
              <w:br/>
            </w:r>
          </w:p>
          <w:p w14:paraId="5E5AB1E8" w14:textId="77777777" w:rsidR="00417E48" w:rsidRPr="006343E8" w:rsidRDefault="00417E48" w:rsidP="00417E48">
            <w:pPr>
              <w:tabs>
                <w:tab w:val="left" w:pos="1418"/>
              </w:tabs>
              <w:jc w:val="center"/>
              <w:rPr>
                <w:rFonts w:ascii="Arial" w:hAnsi="Arial" w:cs="Arial"/>
                <w:color w:val="000000" w:themeColor="text1"/>
              </w:rPr>
            </w:pPr>
            <w:r w:rsidRPr="006343E8">
              <w:rPr>
                <w:rFonts w:ascii="Arial" w:hAnsi="Arial" w:cs="Arial"/>
                <w:i/>
                <w:color w:val="000000" w:themeColor="text1"/>
              </w:rPr>
              <w:t>A modern regulatory framework supporting public safety,</w:t>
            </w:r>
            <w:r w:rsidRPr="006343E8">
              <w:rPr>
                <w:rFonts w:ascii="Arial" w:hAnsi="Arial" w:cs="Arial"/>
                <w:i/>
                <w:color w:val="000000" w:themeColor="text1"/>
              </w:rPr>
              <w:br/>
              <w:t>professional standards and accessible transport services.</w:t>
            </w:r>
          </w:p>
        </w:tc>
      </w:tr>
      <w:tr w:rsidR="00417E48" w:rsidRPr="006343E8" w14:paraId="6551706B" w14:textId="77777777" w:rsidTr="0018138C">
        <w:trPr>
          <w:gridAfter w:val="1"/>
          <w:wAfter w:w="108" w:type="dxa"/>
          <w:trHeight w:val="4944"/>
        </w:trPr>
        <w:tc>
          <w:tcPr>
            <w:tcW w:w="9936" w:type="dxa"/>
            <w:gridSpan w:val="2"/>
            <w:shd w:val="clear" w:color="auto" w:fill="D9E2F2"/>
          </w:tcPr>
          <w:p w14:paraId="270426CE" w14:textId="77777777" w:rsidR="00417E48" w:rsidRPr="006343E8" w:rsidRDefault="00417E48" w:rsidP="00417E48">
            <w:pPr>
              <w:tabs>
                <w:tab w:val="left" w:pos="1418"/>
              </w:tabs>
              <w:ind w:left="-105"/>
              <w:jc w:val="center"/>
              <w:rPr>
                <w:rFonts w:ascii="Arial" w:hAnsi="Arial" w:cs="Arial"/>
                <w:color w:val="000000" w:themeColor="text1"/>
              </w:rPr>
            </w:pPr>
          </w:p>
        </w:tc>
      </w:tr>
    </w:tbl>
    <w:p w14:paraId="6BD83787" w14:textId="1CE28731" w:rsidR="00417E48" w:rsidRPr="006343E8" w:rsidRDefault="00A02B23" w:rsidP="00417E48">
      <w:pPr>
        <w:pStyle w:val="BodyText"/>
        <w:tabs>
          <w:tab w:val="left" w:pos="1418"/>
        </w:tabs>
        <w:ind w:left="1440"/>
        <w:rPr>
          <w:rFonts w:ascii="Arial" w:hAnsi="Arial" w:cs="Arial"/>
          <w:color w:val="000000" w:themeColor="text1"/>
        </w:rPr>
      </w:pPr>
      <w:r w:rsidRPr="006343E8">
        <w:rPr>
          <w:rFonts w:ascii="Arial" w:hAnsi="Arial" w:cs="Arial"/>
          <w:color w:val="000000" w:themeColor="text1"/>
        </w:rPr>
        <w:br/>
      </w:r>
    </w:p>
    <w:p w14:paraId="676002D5" w14:textId="77777777" w:rsidR="00A02B23" w:rsidRPr="006343E8" w:rsidRDefault="00A02B23" w:rsidP="00A02B23">
      <w:pPr>
        <w:pStyle w:val="BodyText"/>
        <w:tabs>
          <w:tab w:val="left" w:pos="1418"/>
        </w:tabs>
        <w:ind w:left="1418"/>
        <w:rPr>
          <w:rFonts w:ascii="Arial" w:hAnsi="Arial" w:cs="Arial"/>
          <w:color w:val="000000" w:themeColor="text1"/>
          <w:lang w:val="en-GB"/>
        </w:rPr>
      </w:pPr>
    </w:p>
    <w:tbl>
      <w:tblPr>
        <w:tblW w:w="0" w:type="auto"/>
        <w:tblCellSpacing w:w="15" w:type="dxa"/>
        <w:tblInd w:w="1321" w:type="dxa"/>
        <w:tblCellMar>
          <w:top w:w="15" w:type="dxa"/>
          <w:left w:w="15" w:type="dxa"/>
          <w:bottom w:w="15" w:type="dxa"/>
          <w:right w:w="15" w:type="dxa"/>
        </w:tblCellMar>
        <w:tblLook w:val="04A0" w:firstRow="1" w:lastRow="0" w:firstColumn="1" w:lastColumn="0" w:noHBand="0" w:noVBand="1"/>
      </w:tblPr>
      <w:tblGrid>
        <w:gridCol w:w="4367"/>
        <w:gridCol w:w="2570"/>
      </w:tblGrid>
      <w:tr w:rsidR="00A02B23" w:rsidRPr="006343E8" w14:paraId="68BB376C" w14:textId="77777777" w:rsidTr="00A21140">
        <w:trPr>
          <w:tblHeader/>
          <w:tblCellSpacing w:w="15" w:type="dxa"/>
        </w:trPr>
        <w:tc>
          <w:tcPr>
            <w:tcW w:w="0" w:type="auto"/>
            <w:vAlign w:val="center"/>
            <w:hideMark/>
          </w:tcPr>
          <w:p w14:paraId="701268DF" w14:textId="77777777" w:rsidR="00A21140" w:rsidRPr="006343E8" w:rsidRDefault="00A21140" w:rsidP="00A21140">
            <w:pPr>
              <w:pStyle w:val="BodyText"/>
              <w:tabs>
                <w:tab w:val="left" w:pos="1418"/>
              </w:tabs>
              <w:ind w:left="1440" w:hanging="1440"/>
              <w:rPr>
                <w:rFonts w:ascii="Arial" w:hAnsi="Arial" w:cs="Arial"/>
                <w:color w:val="000000" w:themeColor="text1"/>
                <w:lang w:val="en-GB"/>
              </w:rPr>
            </w:pPr>
            <w:r w:rsidRPr="006343E8">
              <w:rPr>
                <w:rFonts w:ascii="Arial" w:hAnsi="Arial" w:cs="Arial"/>
                <w:color w:val="000000" w:themeColor="text1"/>
                <w:lang w:val="en-GB"/>
              </w:rPr>
              <w:lastRenderedPageBreak/>
              <w:t>Chelmsford City Council</w:t>
            </w:r>
          </w:p>
          <w:p w14:paraId="0D4E21FC" w14:textId="77777777" w:rsidR="00A21140" w:rsidRPr="006343E8" w:rsidRDefault="00A21140" w:rsidP="00A21140">
            <w:pPr>
              <w:pStyle w:val="BodyText"/>
              <w:tabs>
                <w:tab w:val="left" w:pos="1418"/>
              </w:tabs>
              <w:ind w:left="1440" w:hanging="1440"/>
              <w:rPr>
                <w:rFonts w:ascii="Arial" w:hAnsi="Arial" w:cs="Arial"/>
                <w:color w:val="000000" w:themeColor="text1"/>
                <w:lang w:val="en-GB"/>
              </w:rPr>
            </w:pPr>
            <w:r w:rsidRPr="006343E8">
              <w:rPr>
                <w:rFonts w:ascii="Arial" w:hAnsi="Arial" w:cs="Arial"/>
                <w:color w:val="000000" w:themeColor="text1"/>
                <w:lang w:val="en-GB"/>
              </w:rPr>
              <w:t>Sustainable Communities</w:t>
            </w:r>
          </w:p>
          <w:p w14:paraId="097A747A" w14:textId="77777777" w:rsidR="00A21140" w:rsidRPr="006343E8" w:rsidRDefault="00A21140" w:rsidP="00A21140">
            <w:pPr>
              <w:pStyle w:val="BodyText"/>
              <w:tabs>
                <w:tab w:val="left" w:pos="1418"/>
              </w:tabs>
              <w:ind w:left="1418" w:hanging="1462"/>
              <w:rPr>
                <w:rFonts w:ascii="Arial" w:hAnsi="Arial" w:cs="Arial"/>
                <w:b/>
                <w:bCs/>
                <w:color w:val="000000" w:themeColor="text1"/>
                <w:lang w:val="en-GB"/>
              </w:rPr>
            </w:pPr>
            <w:r w:rsidRPr="006343E8">
              <w:rPr>
                <w:rFonts w:ascii="Arial" w:hAnsi="Arial" w:cs="Arial"/>
                <w:b/>
                <w:bCs/>
                <w:color w:val="000000" w:themeColor="text1"/>
                <w:lang w:val="en-GB"/>
              </w:rPr>
              <w:t>Taxi Licensing Policy</w:t>
            </w:r>
          </w:p>
          <w:p w14:paraId="39D31B14" w14:textId="77777777" w:rsidR="00A21140" w:rsidRPr="006343E8" w:rsidRDefault="00A21140" w:rsidP="00A21140">
            <w:pPr>
              <w:pStyle w:val="BodyText"/>
              <w:tabs>
                <w:tab w:val="left" w:pos="1418"/>
              </w:tabs>
              <w:ind w:left="1418" w:hanging="1418"/>
              <w:rPr>
                <w:rFonts w:ascii="Arial" w:hAnsi="Arial" w:cs="Arial"/>
                <w:color w:val="000000" w:themeColor="text1"/>
                <w:lang w:val="en-GB"/>
              </w:rPr>
            </w:pPr>
            <w:r w:rsidRPr="006343E8">
              <w:rPr>
                <w:rFonts w:ascii="Arial" w:hAnsi="Arial" w:cs="Arial"/>
                <w:color w:val="000000" w:themeColor="text1"/>
                <w:lang w:val="en-GB"/>
              </w:rPr>
              <w:t>Hackney Carriage and Private Hire Vehicles</w:t>
            </w:r>
          </w:p>
          <w:p w14:paraId="462A751B" w14:textId="77777777" w:rsidR="00A21140" w:rsidRPr="006343E8" w:rsidRDefault="00A21140" w:rsidP="00DF71A0">
            <w:pPr>
              <w:pStyle w:val="BodyText"/>
              <w:tabs>
                <w:tab w:val="left" w:pos="1418"/>
              </w:tabs>
              <w:rPr>
                <w:rFonts w:ascii="Arial" w:hAnsi="Arial" w:cs="Arial"/>
                <w:b/>
                <w:bCs/>
                <w:color w:val="000000" w:themeColor="text1"/>
                <w:lang w:val="en-GB"/>
              </w:rPr>
            </w:pPr>
          </w:p>
          <w:p w14:paraId="2DE2C7A9" w14:textId="77777777" w:rsidR="00A21140" w:rsidRPr="006343E8" w:rsidRDefault="00A21140" w:rsidP="00DF71A0">
            <w:pPr>
              <w:pStyle w:val="BodyText"/>
              <w:tabs>
                <w:tab w:val="left" w:pos="1418"/>
              </w:tabs>
              <w:rPr>
                <w:rFonts w:ascii="Arial" w:hAnsi="Arial" w:cs="Arial"/>
                <w:b/>
                <w:bCs/>
                <w:color w:val="000000" w:themeColor="text1"/>
                <w:lang w:val="en-GB"/>
              </w:rPr>
            </w:pPr>
          </w:p>
          <w:p w14:paraId="6959A5E1" w14:textId="20E28A5D" w:rsidR="00A02B23" w:rsidRPr="006343E8" w:rsidRDefault="00A02B23" w:rsidP="00DF71A0">
            <w:pPr>
              <w:pStyle w:val="BodyText"/>
              <w:tabs>
                <w:tab w:val="left" w:pos="1418"/>
              </w:tabs>
              <w:rPr>
                <w:rFonts w:ascii="Arial" w:hAnsi="Arial" w:cs="Arial"/>
                <w:b/>
                <w:bCs/>
                <w:color w:val="000000" w:themeColor="text1"/>
                <w:lang w:val="en-GB"/>
              </w:rPr>
            </w:pPr>
            <w:r w:rsidRPr="006343E8">
              <w:rPr>
                <w:rFonts w:ascii="Arial" w:hAnsi="Arial" w:cs="Arial"/>
                <w:b/>
                <w:bCs/>
                <w:color w:val="000000" w:themeColor="text1"/>
                <w:lang w:val="en-GB"/>
              </w:rPr>
              <w:t>Document Information</w:t>
            </w:r>
          </w:p>
        </w:tc>
        <w:tc>
          <w:tcPr>
            <w:tcW w:w="0" w:type="auto"/>
            <w:vAlign w:val="center"/>
            <w:hideMark/>
          </w:tcPr>
          <w:p w14:paraId="2F3D9649" w14:textId="77777777" w:rsidR="00A02B23" w:rsidRPr="006343E8" w:rsidRDefault="00A02B23" w:rsidP="00DF71A0">
            <w:pPr>
              <w:pStyle w:val="BodyText"/>
              <w:tabs>
                <w:tab w:val="left" w:pos="1418"/>
              </w:tabs>
              <w:rPr>
                <w:rFonts w:ascii="Arial" w:hAnsi="Arial" w:cs="Arial"/>
                <w:b/>
                <w:bCs/>
                <w:color w:val="000000" w:themeColor="text1"/>
                <w:lang w:val="en-GB"/>
              </w:rPr>
            </w:pPr>
          </w:p>
        </w:tc>
      </w:tr>
      <w:tr w:rsidR="00A02B23" w:rsidRPr="006343E8" w14:paraId="3CD2B7A6" w14:textId="77777777" w:rsidTr="00A21140">
        <w:trPr>
          <w:tblCellSpacing w:w="15" w:type="dxa"/>
        </w:trPr>
        <w:tc>
          <w:tcPr>
            <w:tcW w:w="0" w:type="auto"/>
            <w:vAlign w:val="center"/>
            <w:hideMark/>
          </w:tcPr>
          <w:p w14:paraId="714A2052"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Reference</w:t>
            </w:r>
          </w:p>
        </w:tc>
        <w:tc>
          <w:tcPr>
            <w:tcW w:w="0" w:type="auto"/>
            <w:vAlign w:val="center"/>
            <w:hideMark/>
          </w:tcPr>
          <w:p w14:paraId="43C6CDD2"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Taxi &amp; PHV Policy</w:t>
            </w:r>
          </w:p>
        </w:tc>
      </w:tr>
      <w:tr w:rsidR="00A02B23" w:rsidRPr="006343E8" w14:paraId="53AE8699" w14:textId="77777777" w:rsidTr="00A21140">
        <w:trPr>
          <w:tblCellSpacing w:w="15" w:type="dxa"/>
        </w:trPr>
        <w:tc>
          <w:tcPr>
            <w:tcW w:w="0" w:type="auto"/>
            <w:vAlign w:val="center"/>
            <w:hideMark/>
          </w:tcPr>
          <w:p w14:paraId="7ADC2448"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Version Number</w:t>
            </w:r>
          </w:p>
        </w:tc>
        <w:tc>
          <w:tcPr>
            <w:tcW w:w="0" w:type="auto"/>
            <w:vAlign w:val="center"/>
            <w:hideMark/>
          </w:tcPr>
          <w:p w14:paraId="6A68DB36"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Version 1</w:t>
            </w:r>
          </w:p>
        </w:tc>
      </w:tr>
      <w:tr w:rsidR="00A02B23" w:rsidRPr="006343E8" w14:paraId="37D1D683" w14:textId="77777777" w:rsidTr="00A21140">
        <w:trPr>
          <w:tblCellSpacing w:w="15" w:type="dxa"/>
        </w:trPr>
        <w:tc>
          <w:tcPr>
            <w:tcW w:w="0" w:type="auto"/>
            <w:vAlign w:val="center"/>
            <w:hideMark/>
          </w:tcPr>
          <w:p w14:paraId="696E8F92"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Status</w:t>
            </w:r>
          </w:p>
        </w:tc>
        <w:tc>
          <w:tcPr>
            <w:tcW w:w="0" w:type="auto"/>
            <w:vAlign w:val="center"/>
            <w:hideMark/>
          </w:tcPr>
          <w:p w14:paraId="5186B4C5"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Adopted Policy</w:t>
            </w:r>
          </w:p>
        </w:tc>
      </w:tr>
      <w:tr w:rsidR="00A02B23" w:rsidRPr="006343E8" w14:paraId="05AB3057" w14:textId="77777777" w:rsidTr="00A21140">
        <w:trPr>
          <w:tblCellSpacing w:w="15" w:type="dxa"/>
        </w:trPr>
        <w:tc>
          <w:tcPr>
            <w:tcW w:w="0" w:type="auto"/>
            <w:vAlign w:val="center"/>
            <w:hideMark/>
          </w:tcPr>
          <w:p w14:paraId="081F3D7B"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Approved By</w:t>
            </w:r>
          </w:p>
        </w:tc>
        <w:tc>
          <w:tcPr>
            <w:tcW w:w="0" w:type="auto"/>
            <w:vAlign w:val="center"/>
            <w:hideMark/>
          </w:tcPr>
          <w:p w14:paraId="31863BA6"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Regulatory Committee</w:t>
            </w:r>
          </w:p>
        </w:tc>
      </w:tr>
      <w:tr w:rsidR="00A02B23" w:rsidRPr="006343E8" w14:paraId="0CC704CB" w14:textId="77777777" w:rsidTr="00A21140">
        <w:trPr>
          <w:tblCellSpacing w:w="15" w:type="dxa"/>
        </w:trPr>
        <w:tc>
          <w:tcPr>
            <w:tcW w:w="0" w:type="auto"/>
            <w:vAlign w:val="center"/>
            <w:hideMark/>
          </w:tcPr>
          <w:p w14:paraId="136A35B3"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Date Approved</w:t>
            </w:r>
          </w:p>
        </w:tc>
        <w:tc>
          <w:tcPr>
            <w:tcW w:w="0" w:type="auto"/>
            <w:vAlign w:val="center"/>
            <w:hideMark/>
          </w:tcPr>
          <w:p w14:paraId="6C9AE16D"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17 June 2021</w:t>
            </w:r>
          </w:p>
        </w:tc>
      </w:tr>
      <w:tr w:rsidR="00A02B23" w:rsidRPr="006343E8" w14:paraId="4EF92BB0" w14:textId="77777777" w:rsidTr="00A21140">
        <w:trPr>
          <w:tblCellSpacing w:w="15" w:type="dxa"/>
        </w:trPr>
        <w:tc>
          <w:tcPr>
            <w:tcW w:w="0" w:type="auto"/>
            <w:vAlign w:val="center"/>
            <w:hideMark/>
          </w:tcPr>
          <w:p w14:paraId="4A0F8C54"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Effective From</w:t>
            </w:r>
          </w:p>
        </w:tc>
        <w:tc>
          <w:tcPr>
            <w:tcW w:w="0" w:type="auto"/>
            <w:vAlign w:val="center"/>
            <w:hideMark/>
          </w:tcPr>
          <w:p w14:paraId="51874F47"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18 June 2021</w:t>
            </w:r>
          </w:p>
        </w:tc>
      </w:tr>
      <w:tr w:rsidR="00A02B23" w:rsidRPr="006343E8" w14:paraId="62E31161" w14:textId="77777777" w:rsidTr="00A21140">
        <w:trPr>
          <w:tblCellSpacing w:w="15" w:type="dxa"/>
        </w:trPr>
        <w:tc>
          <w:tcPr>
            <w:tcW w:w="0" w:type="auto"/>
            <w:vAlign w:val="center"/>
            <w:hideMark/>
          </w:tcPr>
          <w:p w14:paraId="480DD10F"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Review Date</w:t>
            </w:r>
          </w:p>
        </w:tc>
        <w:tc>
          <w:tcPr>
            <w:tcW w:w="0" w:type="auto"/>
            <w:vAlign w:val="center"/>
            <w:hideMark/>
          </w:tcPr>
          <w:p w14:paraId="551A0949"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June 2026</w:t>
            </w:r>
          </w:p>
        </w:tc>
      </w:tr>
      <w:tr w:rsidR="00A02B23" w:rsidRPr="006343E8" w14:paraId="7A7CDDDE" w14:textId="77777777" w:rsidTr="00A21140">
        <w:trPr>
          <w:tblCellSpacing w:w="15" w:type="dxa"/>
        </w:trPr>
        <w:tc>
          <w:tcPr>
            <w:tcW w:w="0" w:type="auto"/>
            <w:vAlign w:val="center"/>
            <w:hideMark/>
          </w:tcPr>
          <w:p w14:paraId="3C1EAA9A"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Originating Officer</w:t>
            </w:r>
          </w:p>
        </w:tc>
        <w:tc>
          <w:tcPr>
            <w:tcW w:w="0" w:type="auto"/>
            <w:vAlign w:val="center"/>
            <w:hideMark/>
          </w:tcPr>
          <w:p w14:paraId="7F83B327"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Daniel Winter</w:t>
            </w:r>
          </w:p>
        </w:tc>
      </w:tr>
      <w:tr w:rsidR="00A02B23" w:rsidRPr="006343E8" w14:paraId="04BFD62A" w14:textId="77777777" w:rsidTr="00A21140">
        <w:trPr>
          <w:tblCellSpacing w:w="15" w:type="dxa"/>
        </w:trPr>
        <w:tc>
          <w:tcPr>
            <w:tcW w:w="0" w:type="auto"/>
            <w:vAlign w:val="center"/>
            <w:hideMark/>
          </w:tcPr>
          <w:p w14:paraId="235893D9"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Service Area</w:t>
            </w:r>
          </w:p>
        </w:tc>
        <w:tc>
          <w:tcPr>
            <w:tcW w:w="0" w:type="auto"/>
            <w:vAlign w:val="center"/>
            <w:hideMark/>
          </w:tcPr>
          <w:p w14:paraId="0632CCFE" w14:textId="77777777" w:rsidR="00DB0709" w:rsidRPr="006343E8" w:rsidRDefault="00DB0709" w:rsidP="00DB0709">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Sustainable Communities</w:t>
            </w:r>
          </w:p>
          <w:p w14:paraId="182CAB99" w14:textId="5E9145E2" w:rsidR="00A02B23" w:rsidRPr="006343E8" w:rsidRDefault="00A02B23" w:rsidP="00DF71A0">
            <w:pPr>
              <w:pStyle w:val="BodyText"/>
              <w:tabs>
                <w:tab w:val="left" w:pos="1418"/>
              </w:tabs>
              <w:rPr>
                <w:rFonts w:ascii="Arial" w:hAnsi="Arial" w:cs="Arial"/>
                <w:color w:val="000000" w:themeColor="text1"/>
                <w:lang w:val="en-GB"/>
              </w:rPr>
            </w:pPr>
          </w:p>
        </w:tc>
      </w:tr>
    </w:tbl>
    <w:p w14:paraId="09451FB6" w14:textId="77777777" w:rsidR="00A02B23" w:rsidRPr="006343E8" w:rsidRDefault="00A02B23" w:rsidP="00F9059C">
      <w:pPr>
        <w:pStyle w:val="BodyText"/>
        <w:tabs>
          <w:tab w:val="left" w:pos="1418"/>
        </w:tabs>
        <w:rPr>
          <w:rFonts w:ascii="Arial" w:hAnsi="Arial" w:cs="Arial"/>
          <w:color w:val="000000" w:themeColor="text1"/>
        </w:rPr>
      </w:pPr>
    </w:p>
    <w:p w14:paraId="3BDE51CC" w14:textId="77777777" w:rsidR="00A02B23" w:rsidRPr="006343E8" w:rsidRDefault="00A02B23" w:rsidP="00A02B23">
      <w:pPr>
        <w:pStyle w:val="BodyText"/>
        <w:tabs>
          <w:tab w:val="left" w:pos="1418"/>
        </w:tabs>
        <w:ind w:left="1418"/>
        <w:rPr>
          <w:rFonts w:ascii="Arial" w:hAnsi="Arial" w:cs="Arial"/>
          <w:b/>
          <w:bCs/>
          <w:color w:val="000000" w:themeColor="text1"/>
        </w:rPr>
      </w:pPr>
      <w:r w:rsidRPr="006343E8">
        <w:rPr>
          <w:rFonts w:ascii="Arial" w:hAnsi="Arial" w:cs="Arial"/>
          <w:b/>
          <w:bCs/>
          <w:color w:val="000000" w:themeColor="text1"/>
        </w:rPr>
        <w:t>Policy Amendment history</w:t>
      </w:r>
    </w:p>
    <w:p w14:paraId="5AF4E04A" w14:textId="77777777" w:rsidR="00A02B23" w:rsidRPr="006343E8" w:rsidRDefault="00A02B23" w:rsidP="00A02B23">
      <w:pPr>
        <w:pStyle w:val="BodyText"/>
        <w:tabs>
          <w:tab w:val="left" w:pos="1418"/>
        </w:tabs>
        <w:ind w:left="1418"/>
        <w:rPr>
          <w:rFonts w:ascii="Arial" w:hAnsi="Arial" w:cs="Arial"/>
          <w:color w:val="000000" w:themeColor="text1"/>
        </w:rPr>
      </w:pPr>
    </w:p>
    <w:tbl>
      <w:tblPr>
        <w:tblW w:w="12302" w:type="dxa"/>
        <w:tblCellSpacing w:w="15" w:type="dxa"/>
        <w:tblCellMar>
          <w:top w:w="15" w:type="dxa"/>
          <w:left w:w="15" w:type="dxa"/>
          <w:bottom w:w="15" w:type="dxa"/>
          <w:right w:w="15" w:type="dxa"/>
        </w:tblCellMar>
        <w:tblLook w:val="04A0" w:firstRow="1" w:lastRow="0" w:firstColumn="1" w:lastColumn="0" w:noHBand="0" w:noVBand="1"/>
      </w:tblPr>
      <w:tblGrid>
        <w:gridCol w:w="953"/>
        <w:gridCol w:w="489"/>
        <w:gridCol w:w="1087"/>
        <w:gridCol w:w="1769"/>
        <w:gridCol w:w="1276"/>
        <w:gridCol w:w="6728"/>
      </w:tblGrid>
      <w:tr w:rsidR="00A02B23" w:rsidRPr="006343E8" w14:paraId="061A002D" w14:textId="77777777" w:rsidTr="00B40B07">
        <w:trPr>
          <w:tblHeader/>
          <w:tblCellSpacing w:w="15" w:type="dxa"/>
        </w:trPr>
        <w:tc>
          <w:tcPr>
            <w:tcW w:w="908" w:type="dxa"/>
            <w:vAlign w:val="center"/>
            <w:hideMark/>
          </w:tcPr>
          <w:p w14:paraId="7F4D6746" w14:textId="6D1699A4" w:rsidR="00A02B23" w:rsidRPr="006343E8" w:rsidRDefault="0048342E" w:rsidP="00B8268B">
            <w:pPr>
              <w:pStyle w:val="BodyText"/>
              <w:tabs>
                <w:tab w:val="left" w:pos="1418"/>
              </w:tabs>
              <w:ind w:right="-24" w:firstLine="95"/>
              <w:jc w:val="right"/>
              <w:rPr>
                <w:rFonts w:ascii="Arial" w:hAnsi="Arial" w:cs="Arial"/>
                <w:b/>
                <w:bCs/>
                <w:color w:val="000000" w:themeColor="text1"/>
                <w:lang w:val="en-GB"/>
              </w:rPr>
            </w:pPr>
            <w:r w:rsidRPr="006343E8">
              <w:rPr>
                <w:rFonts w:ascii="Arial" w:hAnsi="Arial" w:cs="Arial"/>
                <w:b/>
                <w:bCs/>
                <w:color w:val="000000" w:themeColor="text1"/>
                <w:lang w:val="en-GB"/>
              </w:rPr>
              <w:t xml:space="preserve"> </w:t>
            </w:r>
            <w:r w:rsidR="00A02B23" w:rsidRPr="006343E8">
              <w:rPr>
                <w:rFonts w:ascii="Arial" w:hAnsi="Arial" w:cs="Arial"/>
                <w:b/>
                <w:bCs/>
                <w:color w:val="000000" w:themeColor="text1"/>
                <w:lang w:val="en-GB"/>
              </w:rPr>
              <w:t>Version</w:t>
            </w:r>
          </w:p>
        </w:tc>
        <w:tc>
          <w:tcPr>
            <w:tcW w:w="459" w:type="dxa"/>
          </w:tcPr>
          <w:p w14:paraId="577FD3F3" w14:textId="77777777" w:rsidR="00A02B23" w:rsidRPr="006343E8" w:rsidRDefault="00A02B23" w:rsidP="00B8268B">
            <w:pPr>
              <w:pStyle w:val="BodyText"/>
              <w:tabs>
                <w:tab w:val="left" w:pos="1418"/>
              </w:tabs>
              <w:ind w:firstLine="95"/>
              <w:jc w:val="right"/>
              <w:rPr>
                <w:rFonts w:ascii="Arial" w:hAnsi="Arial" w:cs="Arial"/>
                <w:b/>
                <w:bCs/>
                <w:color w:val="000000" w:themeColor="text1"/>
                <w:lang w:val="en-GB"/>
              </w:rPr>
            </w:pPr>
          </w:p>
        </w:tc>
        <w:tc>
          <w:tcPr>
            <w:tcW w:w="1057" w:type="dxa"/>
            <w:vAlign w:val="center"/>
            <w:hideMark/>
          </w:tcPr>
          <w:p w14:paraId="5DF3044A" w14:textId="77777777" w:rsidR="00A02B23" w:rsidRPr="006343E8" w:rsidRDefault="00A02B23" w:rsidP="00B8268B">
            <w:pPr>
              <w:pStyle w:val="BodyText"/>
              <w:tabs>
                <w:tab w:val="left" w:pos="1418"/>
              </w:tabs>
              <w:ind w:firstLine="95"/>
              <w:jc w:val="right"/>
              <w:rPr>
                <w:rFonts w:ascii="Arial" w:hAnsi="Arial" w:cs="Arial"/>
                <w:b/>
                <w:bCs/>
                <w:color w:val="000000" w:themeColor="text1"/>
                <w:lang w:val="en-GB"/>
              </w:rPr>
            </w:pPr>
            <w:r w:rsidRPr="006343E8">
              <w:rPr>
                <w:rFonts w:ascii="Arial" w:hAnsi="Arial" w:cs="Arial"/>
                <w:b/>
                <w:bCs/>
                <w:color w:val="000000" w:themeColor="text1"/>
                <w:lang w:val="en-GB"/>
              </w:rPr>
              <w:t>Date Approved</w:t>
            </w:r>
          </w:p>
        </w:tc>
        <w:tc>
          <w:tcPr>
            <w:tcW w:w="1739" w:type="dxa"/>
            <w:vAlign w:val="center"/>
            <w:hideMark/>
          </w:tcPr>
          <w:p w14:paraId="4EF8841E" w14:textId="77777777" w:rsidR="00A02B23" w:rsidRPr="006343E8" w:rsidRDefault="00A02B23" w:rsidP="00B8268B">
            <w:pPr>
              <w:pStyle w:val="BodyText"/>
              <w:tabs>
                <w:tab w:val="left" w:pos="1418"/>
              </w:tabs>
              <w:ind w:firstLine="95"/>
              <w:jc w:val="right"/>
              <w:rPr>
                <w:rFonts w:ascii="Arial" w:hAnsi="Arial" w:cs="Arial"/>
                <w:b/>
                <w:bCs/>
                <w:color w:val="000000" w:themeColor="text1"/>
                <w:lang w:val="en-GB"/>
              </w:rPr>
            </w:pPr>
            <w:r w:rsidRPr="006343E8">
              <w:rPr>
                <w:rFonts w:ascii="Arial" w:hAnsi="Arial" w:cs="Arial"/>
                <w:b/>
                <w:bCs/>
                <w:color w:val="000000" w:themeColor="text1"/>
                <w:lang w:val="en-GB"/>
              </w:rPr>
              <w:t>Effective Date</w:t>
            </w:r>
          </w:p>
        </w:tc>
        <w:tc>
          <w:tcPr>
            <w:tcW w:w="1246" w:type="dxa"/>
            <w:vAlign w:val="center"/>
            <w:hideMark/>
          </w:tcPr>
          <w:p w14:paraId="2EF148B1" w14:textId="77777777" w:rsidR="00A02B23" w:rsidRPr="006343E8" w:rsidRDefault="00A02B23" w:rsidP="00B8268B">
            <w:pPr>
              <w:pStyle w:val="BodyText"/>
              <w:tabs>
                <w:tab w:val="left" w:pos="1418"/>
              </w:tabs>
              <w:ind w:firstLine="95"/>
              <w:jc w:val="right"/>
              <w:rPr>
                <w:rFonts w:ascii="Arial" w:hAnsi="Arial" w:cs="Arial"/>
                <w:b/>
                <w:bCs/>
                <w:color w:val="000000" w:themeColor="text1"/>
                <w:lang w:val="en-GB"/>
              </w:rPr>
            </w:pPr>
            <w:r w:rsidRPr="006343E8">
              <w:rPr>
                <w:rFonts w:ascii="Arial" w:hAnsi="Arial" w:cs="Arial"/>
                <w:b/>
                <w:bCs/>
                <w:color w:val="000000" w:themeColor="text1"/>
                <w:lang w:val="en-GB"/>
              </w:rPr>
              <w:t>Approved By</w:t>
            </w:r>
          </w:p>
        </w:tc>
        <w:tc>
          <w:tcPr>
            <w:tcW w:w="6683" w:type="dxa"/>
            <w:vAlign w:val="center"/>
            <w:hideMark/>
          </w:tcPr>
          <w:p w14:paraId="797E8750" w14:textId="77777777" w:rsidR="00A02B23" w:rsidRPr="006343E8" w:rsidRDefault="00A02B23" w:rsidP="00B8268B">
            <w:pPr>
              <w:pStyle w:val="BodyText"/>
              <w:tabs>
                <w:tab w:val="left" w:pos="1418"/>
              </w:tabs>
              <w:ind w:firstLine="95"/>
              <w:rPr>
                <w:rFonts w:ascii="Arial" w:hAnsi="Arial" w:cs="Arial"/>
                <w:b/>
                <w:bCs/>
                <w:color w:val="000000" w:themeColor="text1"/>
                <w:lang w:val="en-GB"/>
              </w:rPr>
            </w:pPr>
            <w:r w:rsidRPr="006343E8">
              <w:rPr>
                <w:rFonts w:ascii="Arial" w:hAnsi="Arial" w:cs="Arial"/>
                <w:b/>
                <w:bCs/>
                <w:color w:val="000000" w:themeColor="text1"/>
                <w:lang w:val="en-GB"/>
              </w:rPr>
              <w:t>Summary of Amendments</w:t>
            </w:r>
          </w:p>
        </w:tc>
      </w:tr>
      <w:tr w:rsidR="00A02B23" w:rsidRPr="006343E8" w14:paraId="5B9BC7D8" w14:textId="77777777" w:rsidTr="00B40B07">
        <w:trPr>
          <w:tblCellSpacing w:w="15" w:type="dxa"/>
        </w:trPr>
        <w:tc>
          <w:tcPr>
            <w:tcW w:w="908" w:type="dxa"/>
            <w:vAlign w:val="center"/>
            <w:hideMark/>
          </w:tcPr>
          <w:p w14:paraId="2E85786B"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b/>
                <w:bCs/>
                <w:color w:val="000000" w:themeColor="text1"/>
                <w:lang w:val="en-GB"/>
              </w:rPr>
              <w:t>9.1</w:t>
            </w:r>
          </w:p>
        </w:tc>
        <w:tc>
          <w:tcPr>
            <w:tcW w:w="459" w:type="dxa"/>
          </w:tcPr>
          <w:p w14:paraId="516971F1" w14:textId="77777777" w:rsidR="00A02B23" w:rsidRPr="006343E8" w:rsidRDefault="00A02B23" w:rsidP="00DF71A0">
            <w:pPr>
              <w:pStyle w:val="BodyText"/>
              <w:tabs>
                <w:tab w:val="left" w:pos="1418"/>
              </w:tabs>
              <w:jc w:val="right"/>
              <w:rPr>
                <w:rFonts w:ascii="Arial" w:hAnsi="Arial" w:cs="Arial"/>
                <w:color w:val="000000" w:themeColor="text1"/>
                <w:lang w:val="en-GB"/>
              </w:rPr>
            </w:pPr>
          </w:p>
        </w:tc>
        <w:tc>
          <w:tcPr>
            <w:tcW w:w="1057" w:type="dxa"/>
            <w:vAlign w:val="center"/>
            <w:hideMark/>
          </w:tcPr>
          <w:p w14:paraId="554518EB"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56D9DE90"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18 November 2021</w:t>
            </w:r>
          </w:p>
        </w:tc>
        <w:tc>
          <w:tcPr>
            <w:tcW w:w="1739" w:type="dxa"/>
            <w:vAlign w:val="center"/>
            <w:hideMark/>
          </w:tcPr>
          <w:p w14:paraId="7F3C296D"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420E491D"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 xml:space="preserve">22 November </w:t>
            </w:r>
          </w:p>
          <w:p w14:paraId="3917A398"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2021</w:t>
            </w:r>
          </w:p>
        </w:tc>
        <w:tc>
          <w:tcPr>
            <w:tcW w:w="1246" w:type="dxa"/>
            <w:vAlign w:val="center"/>
            <w:hideMark/>
          </w:tcPr>
          <w:p w14:paraId="5AEBD1B0"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23D8341E"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Regulatory Committee</w:t>
            </w:r>
          </w:p>
        </w:tc>
        <w:tc>
          <w:tcPr>
            <w:tcW w:w="6683" w:type="dxa"/>
            <w:vAlign w:val="center"/>
            <w:hideMark/>
          </w:tcPr>
          <w:p w14:paraId="38541AF2" w14:textId="77777777" w:rsidR="00A02B23" w:rsidRPr="006343E8" w:rsidRDefault="00A02B23" w:rsidP="00DF71A0">
            <w:pPr>
              <w:pStyle w:val="BodyText"/>
              <w:tabs>
                <w:tab w:val="left" w:pos="1418"/>
              </w:tabs>
              <w:rPr>
                <w:rFonts w:ascii="Arial" w:hAnsi="Arial" w:cs="Arial"/>
                <w:color w:val="000000" w:themeColor="text1"/>
                <w:lang w:val="en-GB"/>
              </w:rPr>
            </w:pPr>
          </w:p>
          <w:p w14:paraId="0D9A8AA9"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Amendments to driver knowledge testing provisions</w:t>
            </w:r>
          </w:p>
          <w:p w14:paraId="7CC63993"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at paragraph 2.8</w:t>
            </w:r>
          </w:p>
        </w:tc>
      </w:tr>
      <w:tr w:rsidR="00A02B23" w:rsidRPr="006343E8" w14:paraId="426A0A19" w14:textId="77777777" w:rsidTr="00B40B07">
        <w:trPr>
          <w:tblCellSpacing w:w="15" w:type="dxa"/>
        </w:trPr>
        <w:tc>
          <w:tcPr>
            <w:tcW w:w="908" w:type="dxa"/>
            <w:vAlign w:val="center"/>
            <w:hideMark/>
          </w:tcPr>
          <w:p w14:paraId="024E84A9"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b/>
                <w:bCs/>
                <w:color w:val="000000" w:themeColor="text1"/>
                <w:lang w:val="en-GB"/>
              </w:rPr>
              <w:t>9.2</w:t>
            </w:r>
          </w:p>
        </w:tc>
        <w:tc>
          <w:tcPr>
            <w:tcW w:w="459" w:type="dxa"/>
          </w:tcPr>
          <w:p w14:paraId="1943FD0C" w14:textId="77777777" w:rsidR="00A02B23" w:rsidRPr="006343E8" w:rsidRDefault="00A02B23" w:rsidP="00DF71A0">
            <w:pPr>
              <w:pStyle w:val="BodyText"/>
              <w:tabs>
                <w:tab w:val="left" w:pos="1418"/>
              </w:tabs>
              <w:jc w:val="right"/>
              <w:rPr>
                <w:rFonts w:ascii="Arial" w:hAnsi="Arial" w:cs="Arial"/>
                <w:color w:val="000000" w:themeColor="text1"/>
                <w:lang w:val="en-GB"/>
              </w:rPr>
            </w:pPr>
          </w:p>
        </w:tc>
        <w:tc>
          <w:tcPr>
            <w:tcW w:w="1057" w:type="dxa"/>
            <w:vAlign w:val="center"/>
            <w:hideMark/>
          </w:tcPr>
          <w:p w14:paraId="604F6AEF"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61C63ECB"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18 November 2021</w:t>
            </w:r>
          </w:p>
        </w:tc>
        <w:tc>
          <w:tcPr>
            <w:tcW w:w="1739" w:type="dxa"/>
            <w:vAlign w:val="center"/>
            <w:hideMark/>
          </w:tcPr>
          <w:p w14:paraId="0D63E823"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4CCD39E4"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22 November 2021</w:t>
            </w:r>
          </w:p>
        </w:tc>
        <w:tc>
          <w:tcPr>
            <w:tcW w:w="1246" w:type="dxa"/>
            <w:vAlign w:val="center"/>
            <w:hideMark/>
          </w:tcPr>
          <w:p w14:paraId="7832BBFD"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Regulatory Committee</w:t>
            </w:r>
          </w:p>
        </w:tc>
        <w:tc>
          <w:tcPr>
            <w:tcW w:w="6683" w:type="dxa"/>
            <w:vAlign w:val="center"/>
            <w:hideMark/>
          </w:tcPr>
          <w:p w14:paraId="4D62C2C9"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Amendments to complaint reporting and vehicle identification</w:t>
            </w:r>
          </w:p>
          <w:p w14:paraId="60D765D2"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provisions at paragraphs 1.13.6 to 1.13.8</w:t>
            </w:r>
          </w:p>
        </w:tc>
      </w:tr>
      <w:tr w:rsidR="00A02B23" w:rsidRPr="006343E8" w14:paraId="7AC15C88" w14:textId="77777777" w:rsidTr="00B40B07">
        <w:trPr>
          <w:tblCellSpacing w:w="15" w:type="dxa"/>
        </w:trPr>
        <w:tc>
          <w:tcPr>
            <w:tcW w:w="908" w:type="dxa"/>
            <w:vAlign w:val="center"/>
            <w:hideMark/>
          </w:tcPr>
          <w:p w14:paraId="79122EA1"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b/>
                <w:bCs/>
                <w:color w:val="000000" w:themeColor="text1"/>
                <w:lang w:val="en-GB"/>
              </w:rPr>
              <w:t>9.3</w:t>
            </w:r>
          </w:p>
        </w:tc>
        <w:tc>
          <w:tcPr>
            <w:tcW w:w="459" w:type="dxa"/>
          </w:tcPr>
          <w:p w14:paraId="4993D69E" w14:textId="77777777" w:rsidR="00A02B23" w:rsidRPr="006343E8" w:rsidRDefault="00A02B23" w:rsidP="00DF71A0">
            <w:pPr>
              <w:pStyle w:val="BodyText"/>
              <w:tabs>
                <w:tab w:val="left" w:pos="1418"/>
              </w:tabs>
              <w:jc w:val="right"/>
              <w:rPr>
                <w:rFonts w:ascii="Arial" w:hAnsi="Arial" w:cs="Arial"/>
                <w:color w:val="000000" w:themeColor="text1"/>
                <w:lang w:val="en-GB"/>
              </w:rPr>
            </w:pPr>
          </w:p>
        </w:tc>
        <w:tc>
          <w:tcPr>
            <w:tcW w:w="1057" w:type="dxa"/>
            <w:vAlign w:val="center"/>
            <w:hideMark/>
          </w:tcPr>
          <w:p w14:paraId="479D3640"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753720B2"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18 November 2021</w:t>
            </w:r>
          </w:p>
        </w:tc>
        <w:tc>
          <w:tcPr>
            <w:tcW w:w="1739" w:type="dxa"/>
            <w:vAlign w:val="center"/>
            <w:hideMark/>
          </w:tcPr>
          <w:p w14:paraId="5EEE38A2"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73FF954F"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4 January 2022</w:t>
            </w:r>
          </w:p>
        </w:tc>
        <w:tc>
          <w:tcPr>
            <w:tcW w:w="1246" w:type="dxa"/>
            <w:vAlign w:val="center"/>
            <w:hideMark/>
          </w:tcPr>
          <w:p w14:paraId="2F0FFE92"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13A5FF15"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Regulatory Committee</w:t>
            </w:r>
          </w:p>
        </w:tc>
        <w:tc>
          <w:tcPr>
            <w:tcW w:w="6683" w:type="dxa"/>
            <w:vAlign w:val="center"/>
            <w:hideMark/>
          </w:tcPr>
          <w:p w14:paraId="62378C83" w14:textId="77777777" w:rsidR="00A02B23" w:rsidRPr="006343E8" w:rsidRDefault="00A02B23" w:rsidP="00DF71A0">
            <w:pPr>
              <w:pStyle w:val="BodyText"/>
              <w:tabs>
                <w:tab w:val="left" w:pos="1418"/>
              </w:tabs>
              <w:rPr>
                <w:rFonts w:ascii="Arial" w:hAnsi="Arial" w:cs="Arial"/>
                <w:color w:val="000000" w:themeColor="text1"/>
                <w:lang w:val="en-GB"/>
              </w:rPr>
            </w:pPr>
          </w:p>
          <w:p w14:paraId="08166D29"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Amendments relating to electronic payment requirements and</w:t>
            </w:r>
          </w:p>
          <w:p w14:paraId="5F668320"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associated vehicle licence conditions</w:t>
            </w:r>
          </w:p>
        </w:tc>
      </w:tr>
      <w:tr w:rsidR="00A02B23" w:rsidRPr="006343E8" w14:paraId="5484A6DE" w14:textId="77777777" w:rsidTr="00B40B07">
        <w:trPr>
          <w:tblCellSpacing w:w="15" w:type="dxa"/>
        </w:trPr>
        <w:tc>
          <w:tcPr>
            <w:tcW w:w="908" w:type="dxa"/>
            <w:vAlign w:val="center"/>
            <w:hideMark/>
          </w:tcPr>
          <w:p w14:paraId="6707BB8C"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b/>
                <w:bCs/>
                <w:color w:val="000000" w:themeColor="text1"/>
                <w:lang w:val="en-GB"/>
              </w:rPr>
              <w:t>9.4</w:t>
            </w:r>
          </w:p>
        </w:tc>
        <w:tc>
          <w:tcPr>
            <w:tcW w:w="459" w:type="dxa"/>
          </w:tcPr>
          <w:p w14:paraId="2EB2EAAA" w14:textId="77777777" w:rsidR="00A02B23" w:rsidRPr="006343E8" w:rsidRDefault="00A02B23" w:rsidP="00DF71A0">
            <w:pPr>
              <w:pStyle w:val="BodyText"/>
              <w:tabs>
                <w:tab w:val="left" w:pos="1418"/>
              </w:tabs>
              <w:jc w:val="right"/>
              <w:rPr>
                <w:rFonts w:ascii="Arial" w:hAnsi="Arial" w:cs="Arial"/>
                <w:color w:val="000000" w:themeColor="text1"/>
                <w:lang w:val="en-GB"/>
              </w:rPr>
            </w:pPr>
          </w:p>
        </w:tc>
        <w:tc>
          <w:tcPr>
            <w:tcW w:w="1057" w:type="dxa"/>
            <w:vAlign w:val="center"/>
            <w:hideMark/>
          </w:tcPr>
          <w:p w14:paraId="20E13874"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7B3F728F"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27 January 2022</w:t>
            </w:r>
          </w:p>
        </w:tc>
        <w:tc>
          <w:tcPr>
            <w:tcW w:w="1739" w:type="dxa"/>
            <w:vAlign w:val="center"/>
            <w:hideMark/>
          </w:tcPr>
          <w:p w14:paraId="4C1ACF89"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3B9890B6"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28 January 2022</w:t>
            </w:r>
          </w:p>
        </w:tc>
        <w:tc>
          <w:tcPr>
            <w:tcW w:w="1246" w:type="dxa"/>
            <w:vAlign w:val="center"/>
            <w:hideMark/>
          </w:tcPr>
          <w:p w14:paraId="66F47D11"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4C6EE50B"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Regulatory Committee</w:t>
            </w:r>
          </w:p>
        </w:tc>
        <w:tc>
          <w:tcPr>
            <w:tcW w:w="6683" w:type="dxa"/>
            <w:vAlign w:val="center"/>
            <w:hideMark/>
          </w:tcPr>
          <w:p w14:paraId="68FFE1DF" w14:textId="77777777" w:rsidR="00B40B07"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Amendments to licensed vehicle signage and livery</w:t>
            </w:r>
          </w:p>
          <w:p w14:paraId="5555B81A" w14:textId="792058E9"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 xml:space="preserve"> requirements</w:t>
            </w:r>
          </w:p>
        </w:tc>
      </w:tr>
      <w:tr w:rsidR="00A02B23" w:rsidRPr="006343E8" w14:paraId="0C64AA7E" w14:textId="77777777" w:rsidTr="00B40B07">
        <w:trPr>
          <w:tblCellSpacing w:w="15" w:type="dxa"/>
        </w:trPr>
        <w:tc>
          <w:tcPr>
            <w:tcW w:w="908" w:type="dxa"/>
            <w:vAlign w:val="center"/>
            <w:hideMark/>
          </w:tcPr>
          <w:p w14:paraId="0002824C"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b/>
                <w:bCs/>
                <w:color w:val="000000" w:themeColor="text1"/>
                <w:lang w:val="en-GB"/>
              </w:rPr>
              <w:t>9.5</w:t>
            </w:r>
          </w:p>
        </w:tc>
        <w:tc>
          <w:tcPr>
            <w:tcW w:w="459" w:type="dxa"/>
          </w:tcPr>
          <w:p w14:paraId="7B4D4372" w14:textId="77777777" w:rsidR="00A02B23" w:rsidRPr="006343E8" w:rsidRDefault="00A02B23" w:rsidP="00DF71A0">
            <w:pPr>
              <w:pStyle w:val="BodyText"/>
              <w:tabs>
                <w:tab w:val="left" w:pos="1418"/>
              </w:tabs>
              <w:jc w:val="right"/>
              <w:rPr>
                <w:rFonts w:ascii="Arial" w:hAnsi="Arial" w:cs="Arial"/>
                <w:color w:val="000000" w:themeColor="text1"/>
                <w:lang w:val="en-GB"/>
              </w:rPr>
            </w:pPr>
          </w:p>
        </w:tc>
        <w:tc>
          <w:tcPr>
            <w:tcW w:w="1057" w:type="dxa"/>
            <w:vAlign w:val="center"/>
            <w:hideMark/>
          </w:tcPr>
          <w:p w14:paraId="5E216234"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41C13AFC"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17 March 2022</w:t>
            </w:r>
          </w:p>
        </w:tc>
        <w:tc>
          <w:tcPr>
            <w:tcW w:w="1739" w:type="dxa"/>
            <w:vAlign w:val="center"/>
            <w:hideMark/>
          </w:tcPr>
          <w:p w14:paraId="2D00A413"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0CA32E2B"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18 March 2022</w:t>
            </w:r>
          </w:p>
        </w:tc>
        <w:tc>
          <w:tcPr>
            <w:tcW w:w="1246" w:type="dxa"/>
            <w:vAlign w:val="center"/>
            <w:hideMark/>
          </w:tcPr>
          <w:p w14:paraId="6B2EE31D" w14:textId="77777777" w:rsidR="00A02B23" w:rsidRPr="006343E8" w:rsidRDefault="00A02B23" w:rsidP="00DF71A0">
            <w:pPr>
              <w:pStyle w:val="BodyText"/>
              <w:tabs>
                <w:tab w:val="left" w:pos="1418"/>
              </w:tabs>
              <w:jc w:val="right"/>
              <w:rPr>
                <w:rFonts w:ascii="Arial" w:hAnsi="Arial" w:cs="Arial"/>
                <w:color w:val="000000" w:themeColor="text1"/>
                <w:lang w:val="en-GB"/>
              </w:rPr>
            </w:pPr>
          </w:p>
          <w:p w14:paraId="00CBB1EC"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Regulatory Committee</w:t>
            </w:r>
          </w:p>
        </w:tc>
        <w:tc>
          <w:tcPr>
            <w:tcW w:w="6683" w:type="dxa"/>
            <w:vAlign w:val="center"/>
            <w:hideMark/>
          </w:tcPr>
          <w:p w14:paraId="21754AE1" w14:textId="77777777" w:rsidR="00A02B23" w:rsidRPr="006343E8" w:rsidRDefault="00A02B23" w:rsidP="00DF71A0">
            <w:pPr>
              <w:pStyle w:val="BodyText"/>
              <w:tabs>
                <w:tab w:val="left" w:pos="1418"/>
              </w:tabs>
              <w:rPr>
                <w:rFonts w:ascii="Arial" w:hAnsi="Arial" w:cs="Arial"/>
                <w:color w:val="000000" w:themeColor="text1"/>
                <w:lang w:val="en-GB"/>
              </w:rPr>
            </w:pPr>
          </w:p>
          <w:p w14:paraId="2BC670A8"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Amendments to driver and operator licensing provisions at</w:t>
            </w:r>
          </w:p>
          <w:p w14:paraId="76DCB6FB" w14:textId="77777777"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paragraphs 2.2.2 and 4.1.7</w:t>
            </w:r>
          </w:p>
        </w:tc>
      </w:tr>
      <w:tr w:rsidR="00A02B23" w:rsidRPr="006343E8" w14:paraId="61CE1ECB" w14:textId="77777777" w:rsidTr="00B40B07">
        <w:trPr>
          <w:tblCellSpacing w:w="15" w:type="dxa"/>
        </w:trPr>
        <w:tc>
          <w:tcPr>
            <w:tcW w:w="908" w:type="dxa"/>
            <w:vAlign w:val="center"/>
            <w:hideMark/>
          </w:tcPr>
          <w:p w14:paraId="0CED63D7"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b/>
                <w:bCs/>
                <w:color w:val="000000" w:themeColor="text1"/>
                <w:lang w:val="en-GB"/>
              </w:rPr>
              <w:t>9.6</w:t>
            </w:r>
          </w:p>
        </w:tc>
        <w:tc>
          <w:tcPr>
            <w:tcW w:w="459" w:type="dxa"/>
          </w:tcPr>
          <w:p w14:paraId="0A1BEE33" w14:textId="77777777" w:rsidR="00A02B23" w:rsidRPr="006343E8" w:rsidRDefault="00A02B23" w:rsidP="00DF71A0">
            <w:pPr>
              <w:pStyle w:val="BodyText"/>
              <w:tabs>
                <w:tab w:val="left" w:pos="1418"/>
              </w:tabs>
              <w:jc w:val="right"/>
              <w:rPr>
                <w:rFonts w:ascii="Arial" w:hAnsi="Arial" w:cs="Arial"/>
                <w:color w:val="000000" w:themeColor="text1"/>
                <w:lang w:val="en-GB"/>
              </w:rPr>
            </w:pPr>
          </w:p>
        </w:tc>
        <w:tc>
          <w:tcPr>
            <w:tcW w:w="1057" w:type="dxa"/>
            <w:vAlign w:val="center"/>
            <w:hideMark/>
          </w:tcPr>
          <w:p w14:paraId="6C8DCBC1"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13 July 2023</w:t>
            </w:r>
          </w:p>
        </w:tc>
        <w:tc>
          <w:tcPr>
            <w:tcW w:w="1739" w:type="dxa"/>
            <w:vAlign w:val="center"/>
            <w:hideMark/>
          </w:tcPr>
          <w:p w14:paraId="16CE91EB" w14:textId="7777777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13 July 2023</w:t>
            </w:r>
          </w:p>
        </w:tc>
        <w:tc>
          <w:tcPr>
            <w:tcW w:w="1246" w:type="dxa"/>
            <w:vAlign w:val="center"/>
            <w:hideMark/>
          </w:tcPr>
          <w:p w14:paraId="3E751CF8" w14:textId="77777777" w:rsidR="00F9059C" w:rsidRPr="006343E8" w:rsidRDefault="00F9059C" w:rsidP="00DF71A0">
            <w:pPr>
              <w:pStyle w:val="BodyText"/>
              <w:tabs>
                <w:tab w:val="left" w:pos="1418"/>
              </w:tabs>
              <w:jc w:val="right"/>
              <w:rPr>
                <w:rFonts w:ascii="Arial" w:hAnsi="Arial" w:cs="Arial"/>
                <w:color w:val="000000" w:themeColor="text1"/>
                <w:lang w:val="en-GB"/>
              </w:rPr>
            </w:pPr>
          </w:p>
          <w:p w14:paraId="0DC09FF1" w14:textId="55BFE9B1"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Regulatory Committee</w:t>
            </w:r>
          </w:p>
        </w:tc>
        <w:tc>
          <w:tcPr>
            <w:tcW w:w="6683" w:type="dxa"/>
            <w:vAlign w:val="center"/>
            <w:hideMark/>
          </w:tcPr>
          <w:p w14:paraId="31C4A38A" w14:textId="77777777" w:rsidR="00A02B23" w:rsidRPr="006343E8" w:rsidRDefault="00A02B23" w:rsidP="00DF71A0">
            <w:pPr>
              <w:pStyle w:val="BodyText"/>
              <w:tabs>
                <w:tab w:val="left" w:pos="1418"/>
              </w:tabs>
              <w:rPr>
                <w:rFonts w:ascii="Arial" w:hAnsi="Arial" w:cs="Arial"/>
                <w:color w:val="000000" w:themeColor="text1"/>
                <w:lang w:val="en-GB"/>
              </w:rPr>
            </w:pPr>
          </w:p>
          <w:p w14:paraId="51192E35" w14:textId="77777777" w:rsidR="00B40B07"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 xml:space="preserve">Amendment to Euro 6 compliance implementation date </w:t>
            </w:r>
          </w:p>
          <w:p w14:paraId="499E90BD" w14:textId="072A842C" w:rsidR="00A02B23" w:rsidRPr="006343E8" w:rsidRDefault="00B40B07"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E</w:t>
            </w:r>
            <w:r w:rsidR="00A02B23" w:rsidRPr="006343E8">
              <w:rPr>
                <w:rFonts w:ascii="Arial" w:hAnsi="Arial" w:cs="Arial"/>
                <w:color w:val="000000" w:themeColor="text1"/>
                <w:lang w:val="en-GB"/>
              </w:rPr>
              <w:t>xtending</w:t>
            </w:r>
            <w:r w:rsidRPr="006343E8">
              <w:rPr>
                <w:rFonts w:ascii="Arial" w:hAnsi="Arial" w:cs="Arial"/>
                <w:color w:val="000000" w:themeColor="text1"/>
                <w:lang w:val="en-GB"/>
              </w:rPr>
              <w:t xml:space="preserve"> </w:t>
            </w:r>
            <w:r w:rsidR="00A02B23" w:rsidRPr="006343E8">
              <w:rPr>
                <w:rFonts w:ascii="Arial" w:hAnsi="Arial" w:cs="Arial"/>
                <w:color w:val="000000" w:themeColor="text1"/>
                <w:lang w:val="en-GB"/>
              </w:rPr>
              <w:t>the requirement from 1 April 2024 to 1 April 2026</w:t>
            </w:r>
          </w:p>
          <w:p w14:paraId="632371B5" w14:textId="77777777" w:rsidR="00A02B23" w:rsidRPr="006343E8" w:rsidRDefault="00A02B23" w:rsidP="00DF71A0">
            <w:pPr>
              <w:pStyle w:val="BodyText"/>
              <w:tabs>
                <w:tab w:val="left" w:pos="1418"/>
              </w:tabs>
              <w:rPr>
                <w:rFonts w:ascii="Arial" w:hAnsi="Arial" w:cs="Arial"/>
                <w:color w:val="000000" w:themeColor="text1"/>
                <w:lang w:val="en-GB"/>
              </w:rPr>
            </w:pPr>
          </w:p>
        </w:tc>
      </w:tr>
      <w:tr w:rsidR="00A02B23" w:rsidRPr="006343E8" w14:paraId="118283DF" w14:textId="77777777" w:rsidTr="00B40B07">
        <w:trPr>
          <w:tblCellSpacing w:w="15" w:type="dxa"/>
        </w:trPr>
        <w:tc>
          <w:tcPr>
            <w:tcW w:w="908" w:type="dxa"/>
            <w:vAlign w:val="center"/>
            <w:hideMark/>
          </w:tcPr>
          <w:p w14:paraId="3B803D1E" w14:textId="1C14E8BE" w:rsidR="00A02B23" w:rsidRPr="006343E8" w:rsidRDefault="00A02B23" w:rsidP="00DF71A0">
            <w:pPr>
              <w:pStyle w:val="BodyText"/>
              <w:tabs>
                <w:tab w:val="left" w:pos="1418"/>
              </w:tabs>
              <w:jc w:val="right"/>
              <w:rPr>
                <w:rFonts w:ascii="Arial" w:hAnsi="Arial" w:cs="Arial"/>
                <w:b/>
                <w:bCs/>
                <w:color w:val="000000" w:themeColor="text1"/>
                <w:lang w:val="en-GB"/>
              </w:rPr>
            </w:pPr>
            <w:r w:rsidRPr="006343E8">
              <w:rPr>
                <w:rFonts w:ascii="Arial" w:hAnsi="Arial" w:cs="Arial"/>
                <w:b/>
                <w:bCs/>
                <w:color w:val="000000" w:themeColor="text1"/>
                <w:lang w:val="en-GB"/>
              </w:rPr>
              <w:t>9.7</w:t>
            </w:r>
          </w:p>
        </w:tc>
        <w:tc>
          <w:tcPr>
            <w:tcW w:w="459" w:type="dxa"/>
          </w:tcPr>
          <w:p w14:paraId="41B58CE7" w14:textId="77777777" w:rsidR="00A02B23" w:rsidRPr="006343E8" w:rsidRDefault="00A02B23" w:rsidP="00DF71A0">
            <w:pPr>
              <w:pStyle w:val="BodyText"/>
              <w:tabs>
                <w:tab w:val="left" w:pos="1418"/>
              </w:tabs>
              <w:jc w:val="right"/>
              <w:rPr>
                <w:rFonts w:ascii="Arial" w:hAnsi="Arial" w:cs="Arial"/>
                <w:color w:val="000000" w:themeColor="text1"/>
                <w:lang w:val="en-GB"/>
              </w:rPr>
            </w:pPr>
          </w:p>
        </w:tc>
        <w:tc>
          <w:tcPr>
            <w:tcW w:w="1057" w:type="dxa"/>
            <w:vAlign w:val="center"/>
            <w:hideMark/>
          </w:tcPr>
          <w:p w14:paraId="6CEB4E0F" w14:textId="4A7D158D"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[INSERT DATE]</w:t>
            </w:r>
          </w:p>
        </w:tc>
        <w:tc>
          <w:tcPr>
            <w:tcW w:w="1739" w:type="dxa"/>
            <w:vAlign w:val="center"/>
            <w:hideMark/>
          </w:tcPr>
          <w:p w14:paraId="1A1E94FB" w14:textId="3CAAA207"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[INSERT DATE]</w:t>
            </w:r>
          </w:p>
        </w:tc>
        <w:tc>
          <w:tcPr>
            <w:tcW w:w="1246" w:type="dxa"/>
            <w:vAlign w:val="center"/>
            <w:hideMark/>
          </w:tcPr>
          <w:p w14:paraId="22461AA8" w14:textId="50A25D0D" w:rsidR="00A02B23" w:rsidRPr="006343E8" w:rsidRDefault="00A02B23" w:rsidP="00DF71A0">
            <w:pPr>
              <w:pStyle w:val="BodyText"/>
              <w:tabs>
                <w:tab w:val="left" w:pos="1418"/>
              </w:tabs>
              <w:jc w:val="right"/>
              <w:rPr>
                <w:rFonts w:ascii="Arial" w:hAnsi="Arial" w:cs="Arial"/>
                <w:color w:val="000000" w:themeColor="text1"/>
                <w:lang w:val="en-GB"/>
              </w:rPr>
            </w:pPr>
            <w:r w:rsidRPr="006343E8">
              <w:rPr>
                <w:rFonts w:ascii="Arial" w:hAnsi="Arial" w:cs="Arial"/>
                <w:color w:val="000000" w:themeColor="text1"/>
                <w:lang w:val="en-GB"/>
              </w:rPr>
              <w:t>Regulatory Committee</w:t>
            </w:r>
          </w:p>
        </w:tc>
        <w:tc>
          <w:tcPr>
            <w:tcW w:w="6683" w:type="dxa"/>
            <w:vAlign w:val="center"/>
            <w:hideMark/>
          </w:tcPr>
          <w:p w14:paraId="127D8AE1" w14:textId="77777777" w:rsidR="00F9059C" w:rsidRPr="006343E8" w:rsidRDefault="00F9059C" w:rsidP="00DF71A0">
            <w:pPr>
              <w:pStyle w:val="BodyText"/>
              <w:tabs>
                <w:tab w:val="left" w:pos="1418"/>
              </w:tabs>
              <w:rPr>
                <w:rFonts w:ascii="Arial" w:hAnsi="Arial" w:cs="Arial"/>
                <w:color w:val="000000" w:themeColor="text1"/>
                <w:lang w:val="en-GB"/>
              </w:rPr>
            </w:pPr>
          </w:p>
          <w:p w14:paraId="50CD245F" w14:textId="77777777" w:rsidR="00B40B07"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 xml:space="preserve">Comprehensive policy review including safeguarding </w:t>
            </w:r>
          </w:p>
          <w:p w14:paraId="16AD968E" w14:textId="77777777" w:rsidR="00B40B07"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provisions,</w:t>
            </w:r>
            <w:r w:rsidR="00B40B07" w:rsidRPr="006343E8">
              <w:rPr>
                <w:rFonts w:ascii="Arial" w:hAnsi="Arial" w:cs="Arial"/>
                <w:color w:val="000000" w:themeColor="text1"/>
                <w:lang w:val="en-GB"/>
              </w:rPr>
              <w:t xml:space="preserve"> </w:t>
            </w:r>
            <w:r w:rsidRPr="006343E8">
              <w:rPr>
                <w:rFonts w:ascii="Arial" w:hAnsi="Arial" w:cs="Arial"/>
                <w:color w:val="000000" w:themeColor="text1"/>
                <w:lang w:val="en-GB"/>
              </w:rPr>
              <w:t xml:space="preserve">operator standards, vehicle standards, </w:t>
            </w:r>
            <w:r w:rsidR="00EC3769" w:rsidRPr="006343E8">
              <w:rPr>
                <w:rFonts w:ascii="Arial" w:hAnsi="Arial" w:cs="Arial"/>
                <w:color w:val="000000" w:themeColor="text1"/>
                <w:lang w:val="en-GB"/>
              </w:rPr>
              <w:t>signage,</w:t>
            </w:r>
            <w:r w:rsidRPr="006343E8">
              <w:rPr>
                <w:rFonts w:ascii="Arial" w:hAnsi="Arial" w:cs="Arial"/>
                <w:color w:val="000000" w:themeColor="text1"/>
                <w:lang w:val="en-GB"/>
              </w:rPr>
              <w:t xml:space="preserve"> </w:t>
            </w:r>
          </w:p>
          <w:p w14:paraId="65B4F38A" w14:textId="77777777" w:rsidR="00B40B07"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and advertising</w:t>
            </w:r>
            <w:r w:rsidR="00B40B07" w:rsidRPr="006343E8">
              <w:rPr>
                <w:rFonts w:ascii="Arial" w:hAnsi="Arial" w:cs="Arial"/>
                <w:color w:val="000000" w:themeColor="text1"/>
                <w:lang w:val="en-GB"/>
              </w:rPr>
              <w:t xml:space="preserve"> </w:t>
            </w:r>
            <w:r w:rsidRPr="006343E8">
              <w:rPr>
                <w:rFonts w:ascii="Arial" w:hAnsi="Arial" w:cs="Arial"/>
                <w:color w:val="000000" w:themeColor="text1"/>
                <w:lang w:val="en-GB"/>
              </w:rPr>
              <w:t xml:space="preserve">controls, executive exemption clarification, </w:t>
            </w:r>
          </w:p>
          <w:p w14:paraId="3099591F" w14:textId="77777777" w:rsidR="00B40B07"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vehicle age extension</w:t>
            </w:r>
            <w:r w:rsidR="00B40B07" w:rsidRPr="006343E8">
              <w:rPr>
                <w:rFonts w:ascii="Arial" w:hAnsi="Arial" w:cs="Arial"/>
                <w:color w:val="000000" w:themeColor="text1"/>
                <w:lang w:val="en-GB"/>
              </w:rPr>
              <w:t xml:space="preserve"> </w:t>
            </w:r>
            <w:r w:rsidRPr="006343E8">
              <w:rPr>
                <w:rFonts w:ascii="Arial" w:hAnsi="Arial" w:cs="Arial"/>
                <w:color w:val="000000" w:themeColor="text1"/>
                <w:lang w:val="en-GB"/>
              </w:rPr>
              <w:t xml:space="preserve">provisions, accessibility updates, </w:t>
            </w:r>
          </w:p>
          <w:p w14:paraId="4EE620AD" w14:textId="77777777" w:rsidR="00B40B07"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 xml:space="preserve">delegated authority clarification, complaints handling updates </w:t>
            </w:r>
          </w:p>
          <w:p w14:paraId="21C15910" w14:textId="05FCD0E2" w:rsidR="00A02B23" w:rsidRPr="006343E8" w:rsidRDefault="00A02B23" w:rsidP="00DF71A0">
            <w:pPr>
              <w:pStyle w:val="BodyText"/>
              <w:tabs>
                <w:tab w:val="left" w:pos="1418"/>
              </w:tabs>
              <w:rPr>
                <w:rFonts w:ascii="Arial" w:hAnsi="Arial" w:cs="Arial"/>
                <w:color w:val="000000" w:themeColor="text1"/>
                <w:lang w:val="en-GB"/>
              </w:rPr>
            </w:pPr>
            <w:r w:rsidRPr="006343E8">
              <w:rPr>
                <w:rFonts w:ascii="Arial" w:hAnsi="Arial" w:cs="Arial"/>
                <w:color w:val="000000" w:themeColor="text1"/>
                <w:lang w:val="en-GB"/>
              </w:rPr>
              <w:t>and full document modernisation</w:t>
            </w:r>
          </w:p>
        </w:tc>
      </w:tr>
    </w:tbl>
    <w:p w14:paraId="04E0E93E" w14:textId="77777777" w:rsidR="00A02B23" w:rsidRPr="006343E8" w:rsidRDefault="00A02B23" w:rsidP="00CC3049">
      <w:pPr>
        <w:tabs>
          <w:tab w:val="left" w:pos="1701"/>
        </w:tabs>
        <w:spacing w:before="100"/>
        <w:ind w:left="2894" w:right="2864"/>
        <w:jc w:val="center"/>
        <w:rPr>
          <w:rFonts w:ascii="Arial" w:hAnsi="Arial" w:cs="Arial"/>
          <w:b/>
          <w:color w:val="000000" w:themeColor="text1"/>
          <w:u w:val="single"/>
        </w:rPr>
      </w:pPr>
    </w:p>
    <w:p w14:paraId="6D51800D" w14:textId="77777777" w:rsidR="00A02B23" w:rsidRPr="006343E8" w:rsidRDefault="00A02B23" w:rsidP="00CC3049">
      <w:pPr>
        <w:tabs>
          <w:tab w:val="left" w:pos="1701"/>
        </w:tabs>
        <w:spacing w:before="100"/>
        <w:ind w:left="2894" w:right="2864"/>
        <w:jc w:val="center"/>
        <w:rPr>
          <w:rFonts w:ascii="Arial" w:hAnsi="Arial" w:cs="Arial"/>
          <w:b/>
          <w:color w:val="000000" w:themeColor="text1"/>
          <w:u w:val="single"/>
        </w:rPr>
      </w:pPr>
    </w:p>
    <w:p w14:paraId="262A9550" w14:textId="77777777" w:rsidR="00A02B23" w:rsidRPr="006343E8" w:rsidRDefault="00A02B23" w:rsidP="00CC3049">
      <w:pPr>
        <w:tabs>
          <w:tab w:val="left" w:pos="1701"/>
        </w:tabs>
        <w:spacing w:before="100"/>
        <w:ind w:left="2894" w:right="2864"/>
        <w:jc w:val="center"/>
        <w:rPr>
          <w:rFonts w:ascii="Arial" w:hAnsi="Arial" w:cs="Arial"/>
          <w:b/>
          <w:color w:val="000000" w:themeColor="text1"/>
          <w:u w:val="single"/>
        </w:rPr>
      </w:pPr>
    </w:p>
    <w:p w14:paraId="356C0A76" w14:textId="77777777" w:rsidR="00A02B23" w:rsidRPr="006343E8" w:rsidRDefault="00A02B23" w:rsidP="00CC3049">
      <w:pPr>
        <w:tabs>
          <w:tab w:val="left" w:pos="1701"/>
        </w:tabs>
        <w:spacing w:before="100"/>
        <w:ind w:left="2894" w:right="2864"/>
        <w:jc w:val="center"/>
        <w:rPr>
          <w:rFonts w:ascii="Arial" w:hAnsi="Arial" w:cs="Arial"/>
          <w:b/>
          <w:color w:val="000000" w:themeColor="text1"/>
          <w:u w:val="single"/>
        </w:rPr>
      </w:pPr>
      <w:bookmarkStart w:id="0" w:name="Contents"/>
      <w:bookmarkEnd w:id="0"/>
    </w:p>
    <w:p w14:paraId="060687CA" w14:textId="77777777" w:rsidR="00A02B23" w:rsidRPr="006343E8" w:rsidRDefault="00A02B23" w:rsidP="00A02B23">
      <w:pPr>
        <w:tabs>
          <w:tab w:val="left" w:pos="1701"/>
        </w:tabs>
        <w:spacing w:before="100"/>
        <w:ind w:right="2864"/>
        <w:rPr>
          <w:rFonts w:ascii="Arial" w:hAnsi="Arial" w:cs="Arial"/>
          <w:b/>
          <w:color w:val="000000" w:themeColor="text1"/>
          <w:u w:val="single"/>
        </w:rPr>
      </w:pPr>
    </w:p>
    <w:p w14:paraId="4CE9FC23" w14:textId="77777777" w:rsidR="000A5DBA" w:rsidRPr="006343E8" w:rsidRDefault="000A5DBA" w:rsidP="002C7032">
      <w:pPr>
        <w:tabs>
          <w:tab w:val="left" w:pos="1418"/>
        </w:tabs>
        <w:ind w:left="851"/>
        <w:rPr>
          <w:rFonts w:ascii="Arial" w:hAnsi="Arial" w:cs="Arial"/>
          <w:b/>
          <w:bCs/>
          <w:color w:val="000000" w:themeColor="text1"/>
          <w:lang w:val="en-GB"/>
        </w:rPr>
      </w:pPr>
      <w:bookmarkStart w:id="1" w:name="Introduction"/>
      <w:bookmarkEnd w:id="1"/>
    </w:p>
    <w:p w14:paraId="498E7029" w14:textId="77777777" w:rsidR="000A5DBA" w:rsidRPr="006343E8" w:rsidRDefault="000A5DBA" w:rsidP="002C7032">
      <w:pPr>
        <w:tabs>
          <w:tab w:val="left" w:pos="1418"/>
        </w:tabs>
        <w:ind w:left="851"/>
        <w:rPr>
          <w:rFonts w:ascii="Arial" w:hAnsi="Arial" w:cs="Arial"/>
          <w:b/>
          <w:bCs/>
          <w:color w:val="000000" w:themeColor="text1"/>
          <w:lang w:val="en-GB"/>
        </w:rPr>
      </w:pPr>
    </w:p>
    <w:p w14:paraId="5FE5525D" w14:textId="477AB56A" w:rsidR="002C7032" w:rsidRPr="006343E8" w:rsidRDefault="002C7032" w:rsidP="002C7032">
      <w:pPr>
        <w:tabs>
          <w:tab w:val="left" w:pos="1418"/>
        </w:tabs>
        <w:ind w:left="851"/>
        <w:rPr>
          <w:rFonts w:ascii="Arial" w:hAnsi="Arial" w:cs="Arial"/>
          <w:b/>
          <w:bCs/>
          <w:color w:val="000000" w:themeColor="text1"/>
          <w:lang w:val="en-GB"/>
        </w:rPr>
      </w:pPr>
      <w:r w:rsidRPr="006343E8">
        <w:rPr>
          <w:rFonts w:ascii="Arial" w:hAnsi="Arial" w:cs="Arial"/>
          <w:b/>
          <w:bCs/>
          <w:color w:val="000000" w:themeColor="text1"/>
          <w:lang w:val="en-GB"/>
        </w:rPr>
        <w:t>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2"/>
        <w:gridCol w:w="1842"/>
      </w:tblGrid>
      <w:tr w:rsidR="002C7032" w:rsidRPr="006343E8" w14:paraId="16765EE0" w14:textId="77777777" w:rsidTr="00EC3769">
        <w:trPr>
          <w:tblHeader/>
          <w:tblCellSpacing w:w="15" w:type="dxa"/>
        </w:trPr>
        <w:tc>
          <w:tcPr>
            <w:tcW w:w="7797" w:type="dxa"/>
            <w:vAlign w:val="center"/>
            <w:hideMark/>
          </w:tcPr>
          <w:p w14:paraId="7B9596D8" w14:textId="77777777" w:rsidR="002C7032" w:rsidRPr="006343E8" w:rsidRDefault="002C7032" w:rsidP="00DF71A0">
            <w:pPr>
              <w:tabs>
                <w:tab w:val="left" w:pos="1418"/>
              </w:tabs>
              <w:ind w:left="851"/>
              <w:rPr>
                <w:rFonts w:ascii="Arial" w:hAnsi="Arial" w:cs="Arial"/>
                <w:b/>
                <w:bCs/>
                <w:color w:val="000000" w:themeColor="text1"/>
                <w:lang w:val="en-GB"/>
              </w:rPr>
            </w:pPr>
            <w:r w:rsidRPr="006343E8">
              <w:rPr>
                <w:rFonts w:ascii="Arial" w:hAnsi="Arial" w:cs="Arial"/>
                <w:b/>
                <w:bCs/>
                <w:color w:val="000000" w:themeColor="text1"/>
                <w:lang w:val="en-GB"/>
              </w:rPr>
              <w:t>Section</w:t>
            </w:r>
          </w:p>
        </w:tc>
        <w:tc>
          <w:tcPr>
            <w:tcW w:w="1797" w:type="dxa"/>
            <w:vAlign w:val="center"/>
            <w:hideMark/>
          </w:tcPr>
          <w:p w14:paraId="34C8CD3D" w14:textId="77777777" w:rsidR="002C7032" w:rsidRPr="006343E8" w:rsidRDefault="002C7032" w:rsidP="00EC3769">
            <w:pPr>
              <w:ind w:left="851" w:right="-4563" w:firstLine="259"/>
              <w:rPr>
                <w:rFonts w:ascii="Arial" w:hAnsi="Arial" w:cs="Arial"/>
                <w:b/>
                <w:bCs/>
                <w:color w:val="000000" w:themeColor="text1"/>
                <w:lang w:val="en-GB"/>
              </w:rPr>
            </w:pPr>
            <w:r w:rsidRPr="006343E8">
              <w:rPr>
                <w:rFonts w:ascii="Arial" w:hAnsi="Arial" w:cs="Arial"/>
                <w:b/>
                <w:bCs/>
                <w:color w:val="000000" w:themeColor="text1"/>
                <w:lang w:val="en-GB"/>
              </w:rPr>
              <w:t>Page</w:t>
            </w:r>
          </w:p>
        </w:tc>
      </w:tr>
      <w:tr w:rsidR="002C7032" w:rsidRPr="006343E8" w14:paraId="4278AD4F" w14:textId="77777777" w:rsidTr="00EC3769">
        <w:trPr>
          <w:tblCellSpacing w:w="15" w:type="dxa"/>
        </w:trPr>
        <w:tc>
          <w:tcPr>
            <w:tcW w:w="7797" w:type="dxa"/>
            <w:vAlign w:val="center"/>
            <w:hideMark/>
          </w:tcPr>
          <w:p w14:paraId="56227650" w14:textId="77777777" w:rsidR="002C7032" w:rsidRPr="006343E8" w:rsidRDefault="002C7032" w:rsidP="00DF71A0">
            <w:pPr>
              <w:tabs>
                <w:tab w:val="left" w:pos="1418"/>
              </w:tabs>
              <w:ind w:left="851"/>
              <w:rPr>
                <w:rFonts w:ascii="Arial" w:hAnsi="Arial" w:cs="Arial"/>
                <w:color w:val="000000" w:themeColor="text1"/>
                <w:lang w:val="en-GB"/>
              </w:rPr>
            </w:pPr>
            <w:r w:rsidRPr="006343E8">
              <w:rPr>
                <w:rFonts w:ascii="Arial" w:hAnsi="Arial" w:cs="Arial"/>
                <w:color w:val="000000" w:themeColor="text1"/>
                <w:lang w:val="en-GB"/>
              </w:rPr>
              <w:t>Introduction</w:t>
            </w:r>
          </w:p>
        </w:tc>
        <w:tc>
          <w:tcPr>
            <w:tcW w:w="1797" w:type="dxa"/>
            <w:vAlign w:val="center"/>
            <w:hideMark/>
          </w:tcPr>
          <w:p w14:paraId="0321CB16" w14:textId="77777777" w:rsidR="002C7032" w:rsidRPr="006343E8" w:rsidRDefault="002C7032" w:rsidP="00EC3769">
            <w:pPr>
              <w:ind w:left="851" w:right="-4563" w:firstLine="259"/>
              <w:rPr>
                <w:rFonts w:ascii="Arial" w:hAnsi="Arial" w:cs="Arial"/>
                <w:color w:val="000000" w:themeColor="text1"/>
                <w:lang w:val="en-GB"/>
              </w:rPr>
            </w:pPr>
            <w:r w:rsidRPr="006343E8">
              <w:rPr>
                <w:rFonts w:ascii="Arial" w:hAnsi="Arial" w:cs="Arial"/>
                <w:color w:val="000000" w:themeColor="text1"/>
                <w:lang w:val="en-GB"/>
              </w:rPr>
              <w:t>5</w:t>
            </w:r>
          </w:p>
        </w:tc>
      </w:tr>
    </w:tbl>
    <w:p w14:paraId="2A9D90E3" w14:textId="77777777" w:rsidR="002C7032" w:rsidRPr="006343E8" w:rsidRDefault="002C7032" w:rsidP="002C7032">
      <w:pPr>
        <w:tabs>
          <w:tab w:val="left" w:pos="1418"/>
        </w:tabs>
        <w:ind w:left="851"/>
        <w:rPr>
          <w:rFonts w:ascii="Arial" w:hAnsi="Arial" w:cs="Arial"/>
          <w:b/>
          <w:bCs/>
          <w:color w:val="000000" w:themeColor="text1"/>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25"/>
        <w:gridCol w:w="3585"/>
      </w:tblGrid>
      <w:tr w:rsidR="00B7463B" w:rsidRPr="006343E8" w14:paraId="6040FFBB" w14:textId="77777777" w:rsidTr="00B7463B">
        <w:trPr>
          <w:tblCellSpacing w:w="15" w:type="dxa"/>
        </w:trPr>
        <w:tc>
          <w:tcPr>
            <w:tcW w:w="8080" w:type="dxa"/>
            <w:vAlign w:val="center"/>
            <w:hideMark/>
          </w:tcPr>
          <w:p w14:paraId="12A8D41A"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Introduction</w:t>
            </w:r>
          </w:p>
        </w:tc>
        <w:tc>
          <w:tcPr>
            <w:tcW w:w="3540" w:type="dxa"/>
            <w:vAlign w:val="center"/>
            <w:hideMark/>
          </w:tcPr>
          <w:p w14:paraId="71DDACF4"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6</w:t>
            </w:r>
          </w:p>
        </w:tc>
      </w:tr>
      <w:tr w:rsidR="00B7463B" w:rsidRPr="006343E8" w14:paraId="7E586855" w14:textId="77777777" w:rsidTr="00B7463B">
        <w:trPr>
          <w:tblCellSpacing w:w="15" w:type="dxa"/>
        </w:trPr>
        <w:tc>
          <w:tcPr>
            <w:tcW w:w="8080" w:type="dxa"/>
            <w:vAlign w:val="center"/>
            <w:hideMark/>
          </w:tcPr>
          <w:p w14:paraId="389F82C6"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PART 1 – GENERAL PRINCIPLES AND GOVERNANCE</w:t>
            </w:r>
          </w:p>
        </w:tc>
        <w:tc>
          <w:tcPr>
            <w:tcW w:w="3540" w:type="dxa"/>
            <w:vAlign w:val="center"/>
            <w:hideMark/>
          </w:tcPr>
          <w:p w14:paraId="5A68B79A"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7</w:t>
            </w:r>
          </w:p>
        </w:tc>
      </w:tr>
      <w:tr w:rsidR="00B7463B" w:rsidRPr="006343E8" w14:paraId="15A56E50" w14:textId="77777777" w:rsidTr="00B7463B">
        <w:trPr>
          <w:tblCellSpacing w:w="15" w:type="dxa"/>
        </w:trPr>
        <w:tc>
          <w:tcPr>
            <w:tcW w:w="8080" w:type="dxa"/>
            <w:vAlign w:val="center"/>
            <w:hideMark/>
          </w:tcPr>
          <w:p w14:paraId="20A77978"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Role of Chelmsford City Council as the Licensing Authority</w:t>
            </w:r>
          </w:p>
        </w:tc>
        <w:tc>
          <w:tcPr>
            <w:tcW w:w="3540" w:type="dxa"/>
            <w:vAlign w:val="center"/>
            <w:hideMark/>
          </w:tcPr>
          <w:p w14:paraId="53EBBC58"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7</w:t>
            </w:r>
          </w:p>
        </w:tc>
      </w:tr>
      <w:tr w:rsidR="00B7463B" w:rsidRPr="006343E8" w14:paraId="118912F3" w14:textId="77777777" w:rsidTr="00B7463B">
        <w:trPr>
          <w:tblCellSpacing w:w="15" w:type="dxa"/>
        </w:trPr>
        <w:tc>
          <w:tcPr>
            <w:tcW w:w="8080" w:type="dxa"/>
            <w:vAlign w:val="center"/>
            <w:hideMark/>
          </w:tcPr>
          <w:p w14:paraId="0685AD96"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Summary of Licensing Requirements</w:t>
            </w:r>
          </w:p>
        </w:tc>
        <w:tc>
          <w:tcPr>
            <w:tcW w:w="3540" w:type="dxa"/>
            <w:vAlign w:val="center"/>
            <w:hideMark/>
          </w:tcPr>
          <w:p w14:paraId="516101A6"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7</w:t>
            </w:r>
          </w:p>
        </w:tc>
      </w:tr>
      <w:tr w:rsidR="00B7463B" w:rsidRPr="006343E8" w14:paraId="5EBD0BF7" w14:textId="77777777" w:rsidTr="00B7463B">
        <w:trPr>
          <w:tblCellSpacing w:w="15" w:type="dxa"/>
        </w:trPr>
        <w:tc>
          <w:tcPr>
            <w:tcW w:w="8080" w:type="dxa"/>
            <w:vAlign w:val="center"/>
            <w:hideMark/>
          </w:tcPr>
          <w:p w14:paraId="52A8BF5B"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Legal Background and Policy Rationale</w:t>
            </w:r>
          </w:p>
        </w:tc>
        <w:tc>
          <w:tcPr>
            <w:tcW w:w="3540" w:type="dxa"/>
            <w:vAlign w:val="center"/>
            <w:hideMark/>
          </w:tcPr>
          <w:p w14:paraId="2EC1E00D"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7</w:t>
            </w:r>
          </w:p>
        </w:tc>
      </w:tr>
      <w:tr w:rsidR="00B7463B" w:rsidRPr="006343E8" w14:paraId="5AB35235" w14:textId="77777777" w:rsidTr="00B7463B">
        <w:trPr>
          <w:tblCellSpacing w:w="15" w:type="dxa"/>
        </w:trPr>
        <w:tc>
          <w:tcPr>
            <w:tcW w:w="8080" w:type="dxa"/>
            <w:vAlign w:val="center"/>
            <w:hideMark/>
          </w:tcPr>
          <w:p w14:paraId="1580FA3E"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Scope</w:t>
            </w:r>
          </w:p>
        </w:tc>
        <w:tc>
          <w:tcPr>
            <w:tcW w:w="3540" w:type="dxa"/>
            <w:vAlign w:val="center"/>
            <w:hideMark/>
          </w:tcPr>
          <w:p w14:paraId="100CEB80"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8</w:t>
            </w:r>
          </w:p>
        </w:tc>
      </w:tr>
      <w:tr w:rsidR="00B7463B" w:rsidRPr="006343E8" w14:paraId="630EDF1E" w14:textId="77777777" w:rsidTr="00B7463B">
        <w:trPr>
          <w:tblCellSpacing w:w="15" w:type="dxa"/>
        </w:trPr>
        <w:tc>
          <w:tcPr>
            <w:tcW w:w="8080" w:type="dxa"/>
            <w:vAlign w:val="center"/>
            <w:hideMark/>
          </w:tcPr>
          <w:p w14:paraId="2C65AAC0"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Aims and Objectives</w:t>
            </w:r>
          </w:p>
        </w:tc>
        <w:tc>
          <w:tcPr>
            <w:tcW w:w="3540" w:type="dxa"/>
            <w:vAlign w:val="center"/>
            <w:hideMark/>
          </w:tcPr>
          <w:p w14:paraId="53544604"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9</w:t>
            </w:r>
          </w:p>
        </w:tc>
      </w:tr>
      <w:tr w:rsidR="00B7463B" w:rsidRPr="006343E8" w14:paraId="3AA6242F" w14:textId="77777777" w:rsidTr="00B7463B">
        <w:trPr>
          <w:tblCellSpacing w:w="15" w:type="dxa"/>
        </w:trPr>
        <w:tc>
          <w:tcPr>
            <w:tcW w:w="8080" w:type="dxa"/>
            <w:vAlign w:val="center"/>
            <w:hideMark/>
          </w:tcPr>
          <w:p w14:paraId="4C926FAB"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Administration and Delegation of Functions</w:t>
            </w:r>
          </w:p>
        </w:tc>
        <w:tc>
          <w:tcPr>
            <w:tcW w:w="3540" w:type="dxa"/>
            <w:vAlign w:val="center"/>
            <w:hideMark/>
          </w:tcPr>
          <w:p w14:paraId="28D2D0EF"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9</w:t>
            </w:r>
          </w:p>
        </w:tc>
      </w:tr>
      <w:tr w:rsidR="00B7463B" w:rsidRPr="006343E8" w14:paraId="4DF13417" w14:textId="77777777" w:rsidTr="00B7463B">
        <w:trPr>
          <w:tblCellSpacing w:w="15" w:type="dxa"/>
        </w:trPr>
        <w:tc>
          <w:tcPr>
            <w:tcW w:w="8080" w:type="dxa"/>
            <w:vAlign w:val="center"/>
            <w:hideMark/>
          </w:tcPr>
          <w:p w14:paraId="12C7043B"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Committee Hearings</w:t>
            </w:r>
          </w:p>
        </w:tc>
        <w:tc>
          <w:tcPr>
            <w:tcW w:w="3540" w:type="dxa"/>
            <w:vAlign w:val="center"/>
            <w:hideMark/>
          </w:tcPr>
          <w:p w14:paraId="77FA0726"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11</w:t>
            </w:r>
          </w:p>
        </w:tc>
      </w:tr>
      <w:tr w:rsidR="00B7463B" w:rsidRPr="006343E8" w14:paraId="2BB9B483" w14:textId="77777777" w:rsidTr="00B7463B">
        <w:trPr>
          <w:tblCellSpacing w:w="15" w:type="dxa"/>
        </w:trPr>
        <w:tc>
          <w:tcPr>
            <w:tcW w:w="8080" w:type="dxa"/>
            <w:vAlign w:val="center"/>
            <w:hideMark/>
          </w:tcPr>
          <w:p w14:paraId="396836CA"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Ex-</w:t>
            </w:r>
            <w:proofErr w:type="spellStart"/>
            <w:r w:rsidRPr="006343E8">
              <w:rPr>
                <w:rFonts w:ascii="Arial" w:eastAsia="Times New Roman" w:hAnsi="Arial" w:cs="Arial"/>
                <w:color w:val="000000" w:themeColor="text1"/>
                <w:lang w:val="en-GB" w:eastAsia="en-GB"/>
              </w:rPr>
              <w:t>Parte</w:t>
            </w:r>
            <w:proofErr w:type="spellEnd"/>
            <w:r w:rsidRPr="006343E8">
              <w:rPr>
                <w:rFonts w:ascii="Arial" w:eastAsia="Times New Roman" w:hAnsi="Arial" w:cs="Arial"/>
                <w:color w:val="000000" w:themeColor="text1"/>
                <w:lang w:val="en-GB" w:eastAsia="en-GB"/>
              </w:rPr>
              <w:t xml:space="preserve"> Hearings</w:t>
            </w:r>
          </w:p>
        </w:tc>
        <w:tc>
          <w:tcPr>
            <w:tcW w:w="3540" w:type="dxa"/>
            <w:vAlign w:val="center"/>
            <w:hideMark/>
          </w:tcPr>
          <w:p w14:paraId="6E0AB474"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12</w:t>
            </w:r>
          </w:p>
        </w:tc>
      </w:tr>
      <w:tr w:rsidR="00B7463B" w:rsidRPr="006343E8" w14:paraId="4B9EB4F3" w14:textId="77777777" w:rsidTr="00B7463B">
        <w:trPr>
          <w:tblCellSpacing w:w="15" w:type="dxa"/>
        </w:trPr>
        <w:tc>
          <w:tcPr>
            <w:tcW w:w="8080" w:type="dxa"/>
            <w:vAlign w:val="center"/>
            <w:hideMark/>
          </w:tcPr>
          <w:p w14:paraId="0E4ECE80"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Decision Making</w:t>
            </w:r>
          </w:p>
        </w:tc>
        <w:tc>
          <w:tcPr>
            <w:tcW w:w="3540" w:type="dxa"/>
            <w:vAlign w:val="center"/>
            <w:hideMark/>
          </w:tcPr>
          <w:p w14:paraId="0054ADDD"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12</w:t>
            </w:r>
          </w:p>
        </w:tc>
      </w:tr>
      <w:tr w:rsidR="00B7463B" w:rsidRPr="006343E8" w14:paraId="6B1A6C27" w14:textId="77777777" w:rsidTr="00B7463B">
        <w:trPr>
          <w:tblCellSpacing w:w="15" w:type="dxa"/>
        </w:trPr>
        <w:tc>
          <w:tcPr>
            <w:tcW w:w="8080" w:type="dxa"/>
            <w:vAlign w:val="center"/>
            <w:hideMark/>
          </w:tcPr>
          <w:p w14:paraId="2290BAED"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Appeals</w:t>
            </w:r>
          </w:p>
        </w:tc>
        <w:tc>
          <w:tcPr>
            <w:tcW w:w="3540" w:type="dxa"/>
            <w:vAlign w:val="center"/>
            <w:hideMark/>
          </w:tcPr>
          <w:p w14:paraId="255FE67F"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14</w:t>
            </w:r>
          </w:p>
        </w:tc>
      </w:tr>
      <w:tr w:rsidR="00B7463B" w:rsidRPr="006343E8" w14:paraId="7009A116" w14:textId="77777777" w:rsidTr="00B7463B">
        <w:trPr>
          <w:tblCellSpacing w:w="15" w:type="dxa"/>
        </w:trPr>
        <w:tc>
          <w:tcPr>
            <w:tcW w:w="8080" w:type="dxa"/>
            <w:vAlign w:val="center"/>
            <w:hideMark/>
          </w:tcPr>
          <w:p w14:paraId="6FB40216"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Emergency Procedures Relating to Existing Licence Holders</w:t>
            </w:r>
          </w:p>
        </w:tc>
        <w:tc>
          <w:tcPr>
            <w:tcW w:w="3540" w:type="dxa"/>
            <w:vAlign w:val="center"/>
            <w:hideMark/>
          </w:tcPr>
          <w:p w14:paraId="67C0F1D0"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14</w:t>
            </w:r>
          </w:p>
        </w:tc>
      </w:tr>
      <w:tr w:rsidR="00B7463B" w:rsidRPr="006343E8" w14:paraId="0615B719" w14:textId="77777777" w:rsidTr="00B7463B">
        <w:trPr>
          <w:tblCellSpacing w:w="15" w:type="dxa"/>
        </w:trPr>
        <w:tc>
          <w:tcPr>
            <w:tcW w:w="8080" w:type="dxa"/>
            <w:vAlign w:val="center"/>
            <w:hideMark/>
          </w:tcPr>
          <w:p w14:paraId="3C75B1BE"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Enforcement and Compliance</w:t>
            </w:r>
          </w:p>
        </w:tc>
        <w:tc>
          <w:tcPr>
            <w:tcW w:w="3540" w:type="dxa"/>
            <w:vAlign w:val="center"/>
            <w:hideMark/>
          </w:tcPr>
          <w:p w14:paraId="0A309D78"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15</w:t>
            </w:r>
          </w:p>
        </w:tc>
      </w:tr>
      <w:tr w:rsidR="00B7463B" w:rsidRPr="006343E8" w14:paraId="505DD151" w14:textId="77777777" w:rsidTr="00B7463B">
        <w:trPr>
          <w:tblCellSpacing w:w="15" w:type="dxa"/>
        </w:trPr>
        <w:tc>
          <w:tcPr>
            <w:tcW w:w="8080" w:type="dxa"/>
            <w:vAlign w:val="center"/>
            <w:hideMark/>
          </w:tcPr>
          <w:p w14:paraId="0A1DFDE5"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Information Sharing</w:t>
            </w:r>
          </w:p>
        </w:tc>
        <w:tc>
          <w:tcPr>
            <w:tcW w:w="3540" w:type="dxa"/>
            <w:vAlign w:val="center"/>
            <w:hideMark/>
          </w:tcPr>
          <w:p w14:paraId="3BA1FC6E"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16</w:t>
            </w:r>
          </w:p>
        </w:tc>
      </w:tr>
      <w:tr w:rsidR="00B7463B" w:rsidRPr="006343E8" w14:paraId="22CCDFFF" w14:textId="77777777" w:rsidTr="00B7463B">
        <w:trPr>
          <w:tblCellSpacing w:w="15" w:type="dxa"/>
        </w:trPr>
        <w:tc>
          <w:tcPr>
            <w:tcW w:w="8080" w:type="dxa"/>
            <w:vAlign w:val="center"/>
            <w:hideMark/>
          </w:tcPr>
          <w:p w14:paraId="3A33E399"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Complaints</w:t>
            </w:r>
          </w:p>
        </w:tc>
        <w:tc>
          <w:tcPr>
            <w:tcW w:w="3540" w:type="dxa"/>
            <w:vAlign w:val="center"/>
            <w:hideMark/>
          </w:tcPr>
          <w:p w14:paraId="73AF2FE2"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18</w:t>
            </w:r>
          </w:p>
        </w:tc>
      </w:tr>
      <w:tr w:rsidR="00B7463B" w:rsidRPr="006343E8" w14:paraId="32208349" w14:textId="77777777" w:rsidTr="00B7463B">
        <w:trPr>
          <w:tblCellSpacing w:w="15" w:type="dxa"/>
        </w:trPr>
        <w:tc>
          <w:tcPr>
            <w:tcW w:w="8080" w:type="dxa"/>
            <w:vAlign w:val="center"/>
            <w:hideMark/>
          </w:tcPr>
          <w:p w14:paraId="28BA0CE2"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Whistleblowing</w:t>
            </w:r>
          </w:p>
        </w:tc>
        <w:tc>
          <w:tcPr>
            <w:tcW w:w="3540" w:type="dxa"/>
            <w:vAlign w:val="center"/>
            <w:hideMark/>
          </w:tcPr>
          <w:p w14:paraId="048D0C60"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20</w:t>
            </w:r>
          </w:p>
        </w:tc>
      </w:tr>
      <w:tr w:rsidR="00B7463B" w:rsidRPr="006343E8" w14:paraId="0BB29530" w14:textId="77777777" w:rsidTr="00B7463B">
        <w:trPr>
          <w:tblCellSpacing w:w="15" w:type="dxa"/>
        </w:trPr>
        <w:tc>
          <w:tcPr>
            <w:tcW w:w="8080" w:type="dxa"/>
            <w:vAlign w:val="center"/>
            <w:hideMark/>
          </w:tcPr>
          <w:p w14:paraId="24595B24"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Policing and Crime Act 2017</w:t>
            </w:r>
          </w:p>
        </w:tc>
        <w:tc>
          <w:tcPr>
            <w:tcW w:w="3540" w:type="dxa"/>
            <w:vAlign w:val="center"/>
            <w:hideMark/>
          </w:tcPr>
          <w:p w14:paraId="130A42D5"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20</w:t>
            </w:r>
          </w:p>
        </w:tc>
      </w:tr>
      <w:tr w:rsidR="00B7463B" w:rsidRPr="006343E8" w14:paraId="36FAF5F1" w14:textId="77777777" w:rsidTr="00B7463B">
        <w:trPr>
          <w:tblCellSpacing w:w="15" w:type="dxa"/>
        </w:trPr>
        <w:tc>
          <w:tcPr>
            <w:tcW w:w="8080" w:type="dxa"/>
            <w:vAlign w:val="center"/>
            <w:hideMark/>
          </w:tcPr>
          <w:p w14:paraId="5D120191"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Taxi Ranks</w:t>
            </w:r>
          </w:p>
        </w:tc>
        <w:tc>
          <w:tcPr>
            <w:tcW w:w="3540" w:type="dxa"/>
            <w:vAlign w:val="center"/>
            <w:hideMark/>
          </w:tcPr>
          <w:p w14:paraId="16D2FB2F"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21</w:t>
            </w:r>
          </w:p>
        </w:tc>
      </w:tr>
      <w:tr w:rsidR="00B7463B" w:rsidRPr="006343E8" w14:paraId="4B441E10" w14:textId="77777777" w:rsidTr="00B7463B">
        <w:trPr>
          <w:tblCellSpacing w:w="15" w:type="dxa"/>
        </w:trPr>
        <w:tc>
          <w:tcPr>
            <w:tcW w:w="8080" w:type="dxa"/>
            <w:vAlign w:val="center"/>
            <w:hideMark/>
          </w:tcPr>
          <w:p w14:paraId="54B9FD69"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Fees and Fee Setting</w:t>
            </w:r>
          </w:p>
        </w:tc>
        <w:tc>
          <w:tcPr>
            <w:tcW w:w="3540" w:type="dxa"/>
            <w:vAlign w:val="center"/>
            <w:hideMark/>
          </w:tcPr>
          <w:p w14:paraId="7E3B7D55"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21</w:t>
            </w:r>
          </w:p>
        </w:tc>
      </w:tr>
    </w:tbl>
    <w:p w14:paraId="0F423324" w14:textId="77777777" w:rsidR="00B7463B" w:rsidRPr="006343E8" w:rsidRDefault="00B7463B" w:rsidP="00B7463B">
      <w:pPr>
        <w:widowControl/>
        <w:autoSpaceDE/>
        <w:autoSpaceDN/>
        <w:ind w:left="993" w:hanging="142"/>
        <w:rPr>
          <w:rFonts w:ascii="Arial" w:eastAsia="Times New Roman" w:hAnsi="Arial" w:cs="Arial"/>
          <w:vanish/>
          <w:color w:val="000000" w:themeColor="text1"/>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42"/>
        <w:gridCol w:w="148"/>
        <w:gridCol w:w="3371"/>
      </w:tblGrid>
      <w:tr w:rsidR="00B7463B" w:rsidRPr="006343E8" w14:paraId="7E2FD46E" w14:textId="77777777">
        <w:trPr>
          <w:gridAfter w:val="1"/>
          <w:wAfter w:w="2022" w:type="dxa"/>
          <w:tblHeader/>
          <w:tblCellSpacing w:w="15" w:type="dxa"/>
        </w:trPr>
        <w:tc>
          <w:tcPr>
            <w:tcW w:w="0" w:type="auto"/>
            <w:vAlign w:val="center"/>
            <w:hideMark/>
          </w:tcPr>
          <w:p w14:paraId="79B0B20F" w14:textId="134E2908" w:rsidR="00B7463B" w:rsidRPr="006343E8" w:rsidRDefault="00B7463B" w:rsidP="008B3E84">
            <w:pPr>
              <w:widowControl/>
              <w:tabs>
                <w:tab w:val="left" w:pos="1701"/>
              </w:tabs>
              <w:autoSpaceDE/>
              <w:autoSpaceDN/>
              <w:ind w:left="993" w:right="6217" w:hanging="426"/>
              <w:jc w:val="center"/>
              <w:rPr>
                <w:rFonts w:ascii="Arial" w:eastAsia="Times New Roman" w:hAnsi="Arial" w:cs="Arial"/>
                <w:b/>
                <w:bCs/>
                <w:color w:val="000000" w:themeColor="text1"/>
                <w:lang w:val="en-GB" w:eastAsia="en-GB"/>
              </w:rPr>
            </w:pPr>
          </w:p>
        </w:tc>
        <w:tc>
          <w:tcPr>
            <w:tcW w:w="0" w:type="auto"/>
            <w:vAlign w:val="center"/>
            <w:hideMark/>
          </w:tcPr>
          <w:p w14:paraId="0AABDC51" w14:textId="35E4866B" w:rsidR="00B7463B" w:rsidRPr="006343E8" w:rsidRDefault="00B7463B" w:rsidP="00B7463B">
            <w:pPr>
              <w:widowControl/>
              <w:autoSpaceDE/>
              <w:autoSpaceDN/>
              <w:ind w:left="993" w:hanging="196"/>
              <w:jc w:val="center"/>
              <w:rPr>
                <w:rFonts w:ascii="Arial" w:eastAsia="Times New Roman" w:hAnsi="Arial" w:cs="Arial"/>
                <w:b/>
                <w:bCs/>
                <w:color w:val="000000" w:themeColor="text1"/>
                <w:lang w:val="en-GB" w:eastAsia="en-GB"/>
              </w:rPr>
            </w:pPr>
          </w:p>
        </w:tc>
      </w:tr>
      <w:tr w:rsidR="00B7463B" w:rsidRPr="006343E8" w14:paraId="1986D190" w14:textId="77777777" w:rsidTr="00B7463B">
        <w:trPr>
          <w:tblCellSpacing w:w="15" w:type="dxa"/>
        </w:trPr>
        <w:tc>
          <w:tcPr>
            <w:tcW w:w="0" w:type="auto"/>
            <w:vAlign w:val="center"/>
            <w:hideMark/>
          </w:tcPr>
          <w:p w14:paraId="0BF58B55"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PART 2 – DRIVER LICENCES</w:t>
            </w:r>
          </w:p>
        </w:tc>
        <w:tc>
          <w:tcPr>
            <w:tcW w:w="3474" w:type="dxa"/>
            <w:gridSpan w:val="2"/>
            <w:vAlign w:val="center"/>
            <w:hideMark/>
          </w:tcPr>
          <w:p w14:paraId="65EEE9A8"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21</w:t>
            </w:r>
          </w:p>
        </w:tc>
      </w:tr>
      <w:tr w:rsidR="00B7463B" w:rsidRPr="006343E8" w14:paraId="23D364F3" w14:textId="77777777" w:rsidTr="00B7463B">
        <w:trPr>
          <w:tblCellSpacing w:w="15" w:type="dxa"/>
        </w:trPr>
        <w:tc>
          <w:tcPr>
            <w:tcW w:w="0" w:type="auto"/>
            <w:vAlign w:val="center"/>
            <w:hideMark/>
          </w:tcPr>
          <w:p w14:paraId="64223AA1"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Driver Licences</w:t>
            </w:r>
          </w:p>
        </w:tc>
        <w:tc>
          <w:tcPr>
            <w:tcW w:w="3474" w:type="dxa"/>
            <w:gridSpan w:val="2"/>
            <w:vAlign w:val="center"/>
            <w:hideMark/>
          </w:tcPr>
          <w:p w14:paraId="103030F8"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21</w:t>
            </w:r>
          </w:p>
        </w:tc>
      </w:tr>
      <w:tr w:rsidR="00B7463B" w:rsidRPr="006343E8" w14:paraId="6A3F8ECA" w14:textId="77777777" w:rsidTr="00B7463B">
        <w:trPr>
          <w:tblCellSpacing w:w="15" w:type="dxa"/>
        </w:trPr>
        <w:tc>
          <w:tcPr>
            <w:tcW w:w="0" w:type="auto"/>
            <w:vAlign w:val="center"/>
            <w:hideMark/>
          </w:tcPr>
          <w:p w14:paraId="7FD4835C"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Hackney Carriage and Private Hire Dual Driver Licence</w:t>
            </w:r>
          </w:p>
        </w:tc>
        <w:tc>
          <w:tcPr>
            <w:tcW w:w="3474" w:type="dxa"/>
            <w:gridSpan w:val="2"/>
            <w:vAlign w:val="center"/>
            <w:hideMark/>
          </w:tcPr>
          <w:p w14:paraId="16C04C65"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22</w:t>
            </w:r>
          </w:p>
        </w:tc>
      </w:tr>
      <w:tr w:rsidR="00B7463B" w:rsidRPr="006343E8" w14:paraId="03ECBBE7" w14:textId="77777777" w:rsidTr="00B7463B">
        <w:trPr>
          <w:tblCellSpacing w:w="15" w:type="dxa"/>
        </w:trPr>
        <w:tc>
          <w:tcPr>
            <w:tcW w:w="0" w:type="auto"/>
            <w:vAlign w:val="center"/>
            <w:hideMark/>
          </w:tcPr>
          <w:p w14:paraId="2355BBE4"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Existing Licence Holders</w:t>
            </w:r>
          </w:p>
        </w:tc>
        <w:tc>
          <w:tcPr>
            <w:tcW w:w="3474" w:type="dxa"/>
            <w:gridSpan w:val="2"/>
            <w:vAlign w:val="center"/>
            <w:hideMark/>
          </w:tcPr>
          <w:p w14:paraId="2B15F1DF"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23</w:t>
            </w:r>
          </w:p>
        </w:tc>
      </w:tr>
      <w:tr w:rsidR="00B7463B" w:rsidRPr="006343E8" w14:paraId="5615D972" w14:textId="77777777" w:rsidTr="00B7463B">
        <w:trPr>
          <w:tblCellSpacing w:w="15" w:type="dxa"/>
        </w:trPr>
        <w:tc>
          <w:tcPr>
            <w:tcW w:w="0" w:type="auto"/>
            <w:vAlign w:val="center"/>
            <w:hideMark/>
          </w:tcPr>
          <w:p w14:paraId="2BF12FC3"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Incomplete Driver Licence Application Process</w:t>
            </w:r>
          </w:p>
        </w:tc>
        <w:tc>
          <w:tcPr>
            <w:tcW w:w="3474" w:type="dxa"/>
            <w:gridSpan w:val="2"/>
            <w:vAlign w:val="center"/>
            <w:hideMark/>
          </w:tcPr>
          <w:p w14:paraId="5EC21112"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24</w:t>
            </w:r>
          </w:p>
        </w:tc>
      </w:tr>
      <w:tr w:rsidR="00B7463B" w:rsidRPr="006343E8" w14:paraId="57F6B947" w14:textId="77777777" w:rsidTr="00B7463B">
        <w:trPr>
          <w:tblCellSpacing w:w="15" w:type="dxa"/>
        </w:trPr>
        <w:tc>
          <w:tcPr>
            <w:tcW w:w="0" w:type="auto"/>
            <w:vAlign w:val="center"/>
            <w:hideMark/>
          </w:tcPr>
          <w:p w14:paraId="1F43D890"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Fit and Proper Person Criteria</w:t>
            </w:r>
          </w:p>
        </w:tc>
        <w:tc>
          <w:tcPr>
            <w:tcW w:w="3474" w:type="dxa"/>
            <w:gridSpan w:val="2"/>
            <w:vAlign w:val="center"/>
            <w:hideMark/>
          </w:tcPr>
          <w:p w14:paraId="08D7C03E"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25</w:t>
            </w:r>
          </w:p>
        </w:tc>
      </w:tr>
      <w:tr w:rsidR="00B7463B" w:rsidRPr="006343E8" w14:paraId="1CA734D4" w14:textId="77777777" w:rsidTr="00B7463B">
        <w:trPr>
          <w:tblCellSpacing w:w="15" w:type="dxa"/>
        </w:trPr>
        <w:tc>
          <w:tcPr>
            <w:tcW w:w="0" w:type="auto"/>
            <w:vAlign w:val="center"/>
            <w:hideMark/>
          </w:tcPr>
          <w:p w14:paraId="2F2EBFD2"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Immigration Status</w:t>
            </w:r>
          </w:p>
        </w:tc>
        <w:tc>
          <w:tcPr>
            <w:tcW w:w="3474" w:type="dxa"/>
            <w:gridSpan w:val="2"/>
            <w:vAlign w:val="center"/>
            <w:hideMark/>
          </w:tcPr>
          <w:p w14:paraId="2F81ABC3"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25</w:t>
            </w:r>
          </w:p>
        </w:tc>
      </w:tr>
      <w:tr w:rsidR="00B7463B" w:rsidRPr="006343E8" w14:paraId="29304C84" w14:textId="77777777" w:rsidTr="00B7463B">
        <w:trPr>
          <w:tblCellSpacing w:w="15" w:type="dxa"/>
        </w:trPr>
        <w:tc>
          <w:tcPr>
            <w:tcW w:w="0" w:type="auto"/>
            <w:vAlign w:val="center"/>
            <w:hideMark/>
          </w:tcPr>
          <w:p w14:paraId="55A26C73"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Applicants who have Lived Outside the United Kingdom</w:t>
            </w:r>
          </w:p>
        </w:tc>
        <w:tc>
          <w:tcPr>
            <w:tcW w:w="3474" w:type="dxa"/>
            <w:gridSpan w:val="2"/>
            <w:vAlign w:val="center"/>
            <w:hideMark/>
          </w:tcPr>
          <w:p w14:paraId="532763E6"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26</w:t>
            </w:r>
          </w:p>
        </w:tc>
      </w:tr>
      <w:tr w:rsidR="00B7463B" w:rsidRPr="006343E8" w14:paraId="7951C8B9" w14:textId="77777777" w:rsidTr="00B7463B">
        <w:trPr>
          <w:tblCellSpacing w:w="15" w:type="dxa"/>
        </w:trPr>
        <w:tc>
          <w:tcPr>
            <w:tcW w:w="0" w:type="auto"/>
            <w:vAlign w:val="center"/>
            <w:hideMark/>
          </w:tcPr>
          <w:p w14:paraId="3CF43540"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Driver Knowledge Testing</w:t>
            </w:r>
          </w:p>
        </w:tc>
        <w:tc>
          <w:tcPr>
            <w:tcW w:w="3474" w:type="dxa"/>
            <w:gridSpan w:val="2"/>
            <w:vAlign w:val="center"/>
            <w:hideMark/>
          </w:tcPr>
          <w:p w14:paraId="7FABB528"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26</w:t>
            </w:r>
          </w:p>
        </w:tc>
      </w:tr>
      <w:tr w:rsidR="00B7463B" w:rsidRPr="006343E8" w14:paraId="6493BC5D" w14:textId="77777777" w:rsidTr="00B7463B">
        <w:trPr>
          <w:tblCellSpacing w:w="15" w:type="dxa"/>
        </w:trPr>
        <w:tc>
          <w:tcPr>
            <w:tcW w:w="0" w:type="auto"/>
            <w:vAlign w:val="center"/>
            <w:hideMark/>
          </w:tcPr>
          <w:p w14:paraId="518E5186"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Assessment of Criminal and Other Offences</w:t>
            </w:r>
          </w:p>
        </w:tc>
        <w:tc>
          <w:tcPr>
            <w:tcW w:w="3474" w:type="dxa"/>
            <w:gridSpan w:val="2"/>
            <w:vAlign w:val="center"/>
            <w:hideMark/>
          </w:tcPr>
          <w:p w14:paraId="5BDA664F"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27</w:t>
            </w:r>
          </w:p>
        </w:tc>
      </w:tr>
      <w:tr w:rsidR="00B7463B" w:rsidRPr="006343E8" w14:paraId="5E04AE6A" w14:textId="77777777" w:rsidTr="00B7463B">
        <w:trPr>
          <w:tblCellSpacing w:w="15" w:type="dxa"/>
        </w:trPr>
        <w:tc>
          <w:tcPr>
            <w:tcW w:w="0" w:type="auto"/>
            <w:vAlign w:val="center"/>
            <w:hideMark/>
          </w:tcPr>
          <w:p w14:paraId="12AE298F"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Previous Licensing History and NR3 Checks</w:t>
            </w:r>
          </w:p>
        </w:tc>
        <w:tc>
          <w:tcPr>
            <w:tcW w:w="3474" w:type="dxa"/>
            <w:gridSpan w:val="2"/>
            <w:vAlign w:val="center"/>
            <w:hideMark/>
          </w:tcPr>
          <w:p w14:paraId="3E7D0A66"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30</w:t>
            </w:r>
          </w:p>
        </w:tc>
      </w:tr>
      <w:tr w:rsidR="00B7463B" w:rsidRPr="006343E8" w14:paraId="0D68FF52" w14:textId="77777777" w:rsidTr="00B7463B">
        <w:trPr>
          <w:tblCellSpacing w:w="15" w:type="dxa"/>
        </w:trPr>
        <w:tc>
          <w:tcPr>
            <w:tcW w:w="0" w:type="auto"/>
            <w:vAlign w:val="center"/>
            <w:hideMark/>
          </w:tcPr>
          <w:p w14:paraId="74A3FDA8"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Training</w:t>
            </w:r>
          </w:p>
        </w:tc>
        <w:tc>
          <w:tcPr>
            <w:tcW w:w="3474" w:type="dxa"/>
            <w:gridSpan w:val="2"/>
            <w:vAlign w:val="center"/>
            <w:hideMark/>
          </w:tcPr>
          <w:p w14:paraId="52471E7A"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31</w:t>
            </w:r>
          </w:p>
        </w:tc>
      </w:tr>
      <w:tr w:rsidR="00B7463B" w:rsidRPr="006343E8" w14:paraId="48387479" w14:textId="77777777" w:rsidTr="00B7463B">
        <w:trPr>
          <w:tblCellSpacing w:w="15" w:type="dxa"/>
        </w:trPr>
        <w:tc>
          <w:tcPr>
            <w:tcW w:w="0" w:type="auto"/>
            <w:vAlign w:val="center"/>
            <w:hideMark/>
          </w:tcPr>
          <w:p w14:paraId="1017ADD4"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Driving Proficiency</w:t>
            </w:r>
          </w:p>
        </w:tc>
        <w:tc>
          <w:tcPr>
            <w:tcW w:w="3474" w:type="dxa"/>
            <w:gridSpan w:val="2"/>
            <w:vAlign w:val="center"/>
            <w:hideMark/>
          </w:tcPr>
          <w:p w14:paraId="77746AF7"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32</w:t>
            </w:r>
          </w:p>
        </w:tc>
      </w:tr>
      <w:tr w:rsidR="00B7463B" w:rsidRPr="006343E8" w14:paraId="5BFF65CE" w14:textId="77777777" w:rsidTr="00B7463B">
        <w:trPr>
          <w:tblCellSpacing w:w="15" w:type="dxa"/>
        </w:trPr>
        <w:tc>
          <w:tcPr>
            <w:tcW w:w="0" w:type="auto"/>
            <w:vAlign w:val="center"/>
            <w:hideMark/>
          </w:tcPr>
          <w:p w14:paraId="38D931C8"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Driver Qualification</w:t>
            </w:r>
          </w:p>
        </w:tc>
        <w:tc>
          <w:tcPr>
            <w:tcW w:w="3474" w:type="dxa"/>
            <w:gridSpan w:val="2"/>
            <w:vAlign w:val="center"/>
            <w:hideMark/>
          </w:tcPr>
          <w:p w14:paraId="7F5787BD"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32</w:t>
            </w:r>
          </w:p>
        </w:tc>
      </w:tr>
      <w:tr w:rsidR="00B7463B" w:rsidRPr="006343E8" w14:paraId="2885584D" w14:textId="77777777" w:rsidTr="00B7463B">
        <w:trPr>
          <w:tblCellSpacing w:w="15" w:type="dxa"/>
        </w:trPr>
        <w:tc>
          <w:tcPr>
            <w:tcW w:w="0" w:type="auto"/>
            <w:vAlign w:val="center"/>
            <w:hideMark/>
          </w:tcPr>
          <w:p w14:paraId="6FF16B52"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Medical Certification</w:t>
            </w:r>
          </w:p>
        </w:tc>
        <w:tc>
          <w:tcPr>
            <w:tcW w:w="3474" w:type="dxa"/>
            <w:gridSpan w:val="2"/>
            <w:vAlign w:val="center"/>
            <w:hideMark/>
          </w:tcPr>
          <w:p w14:paraId="1BAF20AD"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32</w:t>
            </w:r>
          </w:p>
        </w:tc>
      </w:tr>
      <w:tr w:rsidR="00B7463B" w:rsidRPr="006343E8" w14:paraId="42D5961B" w14:textId="77777777" w:rsidTr="00B7463B">
        <w:trPr>
          <w:tblCellSpacing w:w="15" w:type="dxa"/>
        </w:trPr>
        <w:tc>
          <w:tcPr>
            <w:tcW w:w="0" w:type="auto"/>
            <w:vAlign w:val="center"/>
            <w:hideMark/>
          </w:tcPr>
          <w:p w14:paraId="1E995871"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Code of Driver Conduct, Dress Code and Operational Conduct</w:t>
            </w:r>
          </w:p>
        </w:tc>
        <w:tc>
          <w:tcPr>
            <w:tcW w:w="3474" w:type="dxa"/>
            <w:gridSpan w:val="2"/>
            <w:vAlign w:val="center"/>
            <w:hideMark/>
          </w:tcPr>
          <w:p w14:paraId="7BE2B20D"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33</w:t>
            </w:r>
          </w:p>
        </w:tc>
      </w:tr>
      <w:tr w:rsidR="00B7463B" w:rsidRPr="006343E8" w14:paraId="4E28F1C7" w14:textId="77777777" w:rsidTr="00B7463B">
        <w:trPr>
          <w:tblCellSpacing w:w="15" w:type="dxa"/>
        </w:trPr>
        <w:tc>
          <w:tcPr>
            <w:tcW w:w="0" w:type="auto"/>
            <w:vAlign w:val="center"/>
            <w:hideMark/>
          </w:tcPr>
          <w:p w14:paraId="16EC6D8A"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Assistance to Restricted Mobility Passengers</w:t>
            </w:r>
          </w:p>
        </w:tc>
        <w:tc>
          <w:tcPr>
            <w:tcW w:w="3474" w:type="dxa"/>
            <w:gridSpan w:val="2"/>
            <w:vAlign w:val="center"/>
            <w:hideMark/>
          </w:tcPr>
          <w:p w14:paraId="073317E9"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33</w:t>
            </w:r>
          </w:p>
        </w:tc>
      </w:tr>
      <w:tr w:rsidR="00B7463B" w:rsidRPr="006343E8" w14:paraId="64F09D55" w14:textId="77777777" w:rsidTr="00B7463B">
        <w:trPr>
          <w:tblCellSpacing w:w="15" w:type="dxa"/>
        </w:trPr>
        <w:tc>
          <w:tcPr>
            <w:tcW w:w="0" w:type="auto"/>
            <w:vAlign w:val="center"/>
            <w:hideMark/>
          </w:tcPr>
          <w:p w14:paraId="13D0389C"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Guide Dogs and Assistance Dogs</w:t>
            </w:r>
          </w:p>
        </w:tc>
        <w:tc>
          <w:tcPr>
            <w:tcW w:w="3474" w:type="dxa"/>
            <w:gridSpan w:val="2"/>
            <w:vAlign w:val="center"/>
            <w:hideMark/>
          </w:tcPr>
          <w:p w14:paraId="36187FEE"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34</w:t>
            </w:r>
          </w:p>
        </w:tc>
      </w:tr>
      <w:tr w:rsidR="00B7463B" w:rsidRPr="006343E8" w14:paraId="1B65FD23" w14:textId="77777777" w:rsidTr="00B7463B">
        <w:trPr>
          <w:tblCellSpacing w:w="15" w:type="dxa"/>
        </w:trPr>
        <w:tc>
          <w:tcPr>
            <w:tcW w:w="0" w:type="auto"/>
            <w:vAlign w:val="center"/>
            <w:hideMark/>
          </w:tcPr>
          <w:p w14:paraId="7DD0B7D7"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Re-Licensing of an Expired Driver Licence</w:t>
            </w:r>
          </w:p>
        </w:tc>
        <w:tc>
          <w:tcPr>
            <w:tcW w:w="3474" w:type="dxa"/>
            <w:gridSpan w:val="2"/>
            <w:vAlign w:val="center"/>
            <w:hideMark/>
          </w:tcPr>
          <w:p w14:paraId="4B29BDDF" w14:textId="77777777" w:rsidR="00B7463B" w:rsidRPr="006343E8" w:rsidRDefault="00B7463B" w:rsidP="00B7463B">
            <w:pPr>
              <w:widowControl/>
              <w:autoSpaceDE/>
              <w:autoSpaceDN/>
              <w:ind w:left="993" w:right="1126"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35</w:t>
            </w:r>
          </w:p>
        </w:tc>
      </w:tr>
    </w:tbl>
    <w:p w14:paraId="32ACFB7C" w14:textId="77777777" w:rsidR="00B7463B" w:rsidRPr="006343E8" w:rsidRDefault="00B7463B" w:rsidP="00B7463B">
      <w:pPr>
        <w:widowControl/>
        <w:autoSpaceDE/>
        <w:autoSpaceDN/>
        <w:ind w:left="993" w:hanging="142"/>
        <w:rPr>
          <w:rFonts w:ascii="Arial" w:eastAsia="Times New Roman" w:hAnsi="Arial" w:cs="Arial"/>
          <w:vanish/>
          <w:color w:val="000000" w:themeColor="text1"/>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6"/>
        <w:gridCol w:w="1726"/>
        <w:gridCol w:w="1194"/>
      </w:tblGrid>
      <w:tr w:rsidR="00B7463B" w:rsidRPr="006343E8" w14:paraId="61A9D2F3" w14:textId="77777777">
        <w:trPr>
          <w:gridAfter w:val="1"/>
          <w:wAfter w:w="1149" w:type="dxa"/>
          <w:tblHeader/>
          <w:tblCellSpacing w:w="15" w:type="dxa"/>
        </w:trPr>
        <w:tc>
          <w:tcPr>
            <w:tcW w:w="0" w:type="auto"/>
            <w:vAlign w:val="center"/>
            <w:hideMark/>
          </w:tcPr>
          <w:p w14:paraId="6285EB9A" w14:textId="77777777" w:rsidR="00B7463B" w:rsidRPr="006343E8" w:rsidRDefault="00B7463B" w:rsidP="00B7463B">
            <w:pPr>
              <w:widowControl/>
              <w:autoSpaceDE/>
              <w:autoSpaceDN/>
              <w:ind w:left="993" w:hanging="142"/>
              <w:jc w:val="center"/>
              <w:rPr>
                <w:rFonts w:ascii="Arial" w:eastAsia="Times New Roman" w:hAnsi="Arial" w:cs="Arial"/>
                <w:b/>
                <w:bCs/>
                <w:color w:val="000000" w:themeColor="text1"/>
                <w:lang w:val="en-GB" w:eastAsia="en-GB"/>
              </w:rPr>
            </w:pPr>
          </w:p>
          <w:p w14:paraId="5F09DEA6" w14:textId="77777777" w:rsidR="00B7463B" w:rsidRPr="006343E8" w:rsidRDefault="00B7463B" w:rsidP="00B7463B">
            <w:pPr>
              <w:widowControl/>
              <w:autoSpaceDE/>
              <w:autoSpaceDN/>
              <w:ind w:left="993" w:hanging="142"/>
              <w:jc w:val="center"/>
              <w:rPr>
                <w:rFonts w:ascii="Arial" w:eastAsia="Times New Roman" w:hAnsi="Arial" w:cs="Arial"/>
                <w:b/>
                <w:bCs/>
                <w:color w:val="000000" w:themeColor="text1"/>
                <w:lang w:val="en-GB" w:eastAsia="en-GB"/>
              </w:rPr>
            </w:pPr>
          </w:p>
          <w:p w14:paraId="1F524BB7" w14:textId="77777777" w:rsidR="00B7463B" w:rsidRPr="006343E8" w:rsidRDefault="00B7463B" w:rsidP="00B7463B">
            <w:pPr>
              <w:widowControl/>
              <w:autoSpaceDE/>
              <w:autoSpaceDN/>
              <w:ind w:left="993" w:hanging="142"/>
              <w:jc w:val="center"/>
              <w:rPr>
                <w:rFonts w:ascii="Arial" w:eastAsia="Times New Roman" w:hAnsi="Arial" w:cs="Arial"/>
                <w:b/>
                <w:bCs/>
                <w:color w:val="000000" w:themeColor="text1"/>
                <w:lang w:val="en-GB" w:eastAsia="en-GB"/>
              </w:rPr>
            </w:pPr>
          </w:p>
          <w:p w14:paraId="3B15B1C8" w14:textId="77777777" w:rsidR="00B7463B" w:rsidRPr="006343E8" w:rsidRDefault="00B7463B" w:rsidP="00B7463B">
            <w:pPr>
              <w:widowControl/>
              <w:autoSpaceDE/>
              <w:autoSpaceDN/>
              <w:ind w:left="993" w:hanging="142"/>
              <w:jc w:val="center"/>
              <w:rPr>
                <w:rFonts w:ascii="Arial" w:eastAsia="Times New Roman" w:hAnsi="Arial" w:cs="Arial"/>
                <w:b/>
                <w:bCs/>
                <w:color w:val="000000" w:themeColor="text1"/>
                <w:lang w:val="en-GB" w:eastAsia="en-GB"/>
              </w:rPr>
            </w:pPr>
          </w:p>
          <w:p w14:paraId="5C4A0D0D" w14:textId="77777777" w:rsidR="009C454F" w:rsidRPr="006343E8" w:rsidRDefault="009C454F" w:rsidP="009C454F">
            <w:pPr>
              <w:widowControl/>
              <w:autoSpaceDE/>
              <w:autoSpaceDN/>
              <w:ind w:left="993" w:right="6853" w:hanging="426"/>
              <w:jc w:val="center"/>
              <w:rPr>
                <w:rFonts w:ascii="Arial" w:eastAsia="Times New Roman" w:hAnsi="Arial" w:cs="Arial"/>
                <w:b/>
                <w:bCs/>
                <w:color w:val="000000" w:themeColor="text1"/>
                <w:lang w:val="en-GB" w:eastAsia="en-GB"/>
              </w:rPr>
            </w:pPr>
          </w:p>
          <w:p w14:paraId="3138A0BC" w14:textId="732E8FA8" w:rsidR="00B7463B" w:rsidRPr="006343E8" w:rsidRDefault="00B7463B" w:rsidP="009C454F">
            <w:pPr>
              <w:widowControl/>
              <w:autoSpaceDE/>
              <w:autoSpaceDN/>
              <w:ind w:left="993" w:right="6853" w:hanging="426"/>
              <w:jc w:val="center"/>
              <w:rPr>
                <w:rFonts w:ascii="Arial" w:eastAsia="Times New Roman" w:hAnsi="Arial" w:cs="Arial"/>
                <w:b/>
                <w:bCs/>
                <w:color w:val="000000" w:themeColor="text1"/>
                <w:lang w:val="en-GB" w:eastAsia="en-GB"/>
              </w:rPr>
            </w:pPr>
            <w:r w:rsidRPr="006343E8">
              <w:rPr>
                <w:rFonts w:ascii="Arial" w:eastAsia="Times New Roman" w:hAnsi="Arial" w:cs="Arial"/>
                <w:b/>
                <w:bCs/>
                <w:color w:val="000000" w:themeColor="text1"/>
                <w:lang w:val="en-GB" w:eastAsia="en-GB"/>
              </w:rPr>
              <w:t>Section</w:t>
            </w:r>
          </w:p>
        </w:tc>
        <w:tc>
          <w:tcPr>
            <w:tcW w:w="0" w:type="auto"/>
            <w:vAlign w:val="center"/>
            <w:hideMark/>
          </w:tcPr>
          <w:p w14:paraId="52040BCF" w14:textId="77777777" w:rsidR="009C454F" w:rsidRPr="006343E8" w:rsidRDefault="009C454F" w:rsidP="00B7463B">
            <w:pPr>
              <w:widowControl/>
              <w:autoSpaceDE/>
              <w:autoSpaceDN/>
              <w:ind w:left="993" w:hanging="389"/>
              <w:jc w:val="center"/>
              <w:rPr>
                <w:rFonts w:ascii="Arial" w:eastAsia="Times New Roman" w:hAnsi="Arial" w:cs="Arial"/>
                <w:b/>
                <w:bCs/>
                <w:color w:val="000000" w:themeColor="text1"/>
                <w:lang w:val="en-GB" w:eastAsia="en-GB"/>
              </w:rPr>
            </w:pPr>
          </w:p>
          <w:p w14:paraId="1295009F" w14:textId="77777777" w:rsidR="009C454F" w:rsidRPr="006343E8" w:rsidRDefault="009C454F" w:rsidP="00B7463B">
            <w:pPr>
              <w:widowControl/>
              <w:autoSpaceDE/>
              <w:autoSpaceDN/>
              <w:ind w:left="993" w:hanging="389"/>
              <w:jc w:val="center"/>
              <w:rPr>
                <w:rFonts w:ascii="Arial" w:eastAsia="Times New Roman" w:hAnsi="Arial" w:cs="Arial"/>
                <w:b/>
                <w:bCs/>
                <w:color w:val="000000" w:themeColor="text1"/>
                <w:lang w:val="en-GB" w:eastAsia="en-GB"/>
              </w:rPr>
            </w:pPr>
          </w:p>
          <w:p w14:paraId="79C9E190" w14:textId="77777777" w:rsidR="009C454F" w:rsidRPr="006343E8" w:rsidRDefault="009C454F" w:rsidP="00B7463B">
            <w:pPr>
              <w:widowControl/>
              <w:autoSpaceDE/>
              <w:autoSpaceDN/>
              <w:ind w:left="993" w:hanging="389"/>
              <w:jc w:val="center"/>
              <w:rPr>
                <w:rFonts w:ascii="Arial" w:eastAsia="Times New Roman" w:hAnsi="Arial" w:cs="Arial"/>
                <w:b/>
                <w:bCs/>
                <w:color w:val="000000" w:themeColor="text1"/>
                <w:lang w:val="en-GB" w:eastAsia="en-GB"/>
              </w:rPr>
            </w:pPr>
          </w:p>
          <w:p w14:paraId="1E647373" w14:textId="77777777" w:rsidR="009C454F" w:rsidRPr="006343E8" w:rsidRDefault="009C454F" w:rsidP="00B7463B">
            <w:pPr>
              <w:widowControl/>
              <w:autoSpaceDE/>
              <w:autoSpaceDN/>
              <w:ind w:left="993" w:hanging="389"/>
              <w:jc w:val="center"/>
              <w:rPr>
                <w:rFonts w:ascii="Arial" w:eastAsia="Times New Roman" w:hAnsi="Arial" w:cs="Arial"/>
                <w:b/>
                <w:bCs/>
                <w:color w:val="000000" w:themeColor="text1"/>
                <w:lang w:val="en-GB" w:eastAsia="en-GB"/>
              </w:rPr>
            </w:pPr>
          </w:p>
          <w:p w14:paraId="647B1A38" w14:textId="50DF3797" w:rsidR="00B7463B" w:rsidRPr="006343E8" w:rsidRDefault="00B7463B" w:rsidP="00B7463B">
            <w:pPr>
              <w:widowControl/>
              <w:autoSpaceDE/>
              <w:autoSpaceDN/>
              <w:ind w:left="993" w:hanging="389"/>
              <w:jc w:val="center"/>
              <w:rPr>
                <w:rFonts w:ascii="Arial" w:eastAsia="Times New Roman" w:hAnsi="Arial" w:cs="Arial"/>
                <w:b/>
                <w:bCs/>
                <w:color w:val="000000" w:themeColor="text1"/>
                <w:lang w:val="en-GB" w:eastAsia="en-GB"/>
              </w:rPr>
            </w:pPr>
            <w:r w:rsidRPr="006343E8">
              <w:rPr>
                <w:rFonts w:ascii="Arial" w:eastAsia="Times New Roman" w:hAnsi="Arial" w:cs="Arial"/>
                <w:b/>
                <w:bCs/>
                <w:color w:val="000000" w:themeColor="text1"/>
                <w:lang w:val="en-GB" w:eastAsia="en-GB"/>
              </w:rPr>
              <w:t>Page</w:t>
            </w:r>
          </w:p>
        </w:tc>
      </w:tr>
      <w:tr w:rsidR="00B7463B" w:rsidRPr="006343E8" w14:paraId="3530C29A" w14:textId="77777777" w:rsidTr="00B7463B">
        <w:trPr>
          <w:tblCellSpacing w:w="15" w:type="dxa"/>
        </w:trPr>
        <w:tc>
          <w:tcPr>
            <w:tcW w:w="0" w:type="auto"/>
            <w:vAlign w:val="center"/>
            <w:hideMark/>
          </w:tcPr>
          <w:p w14:paraId="4B0E90BD"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PART 3 – PROPRIETORS AND LICENSED VEHICLES</w:t>
            </w:r>
          </w:p>
        </w:tc>
        <w:tc>
          <w:tcPr>
            <w:tcW w:w="2601" w:type="dxa"/>
            <w:gridSpan w:val="2"/>
            <w:vAlign w:val="center"/>
            <w:hideMark/>
          </w:tcPr>
          <w:p w14:paraId="08D3820C"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36</w:t>
            </w:r>
          </w:p>
        </w:tc>
      </w:tr>
      <w:tr w:rsidR="00B7463B" w:rsidRPr="006343E8" w14:paraId="2692B481" w14:textId="77777777" w:rsidTr="00B7463B">
        <w:trPr>
          <w:tblCellSpacing w:w="15" w:type="dxa"/>
        </w:trPr>
        <w:tc>
          <w:tcPr>
            <w:tcW w:w="0" w:type="auto"/>
            <w:vAlign w:val="center"/>
            <w:hideMark/>
          </w:tcPr>
          <w:p w14:paraId="2AA66949"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Vehicle Proprietors who are not Licensed Drivers</w:t>
            </w:r>
          </w:p>
        </w:tc>
        <w:tc>
          <w:tcPr>
            <w:tcW w:w="2601" w:type="dxa"/>
            <w:gridSpan w:val="2"/>
            <w:vAlign w:val="center"/>
            <w:hideMark/>
          </w:tcPr>
          <w:p w14:paraId="4D21D91B"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36</w:t>
            </w:r>
          </w:p>
        </w:tc>
      </w:tr>
      <w:tr w:rsidR="00B7463B" w:rsidRPr="006343E8" w14:paraId="493CE037" w14:textId="77777777" w:rsidTr="00B7463B">
        <w:trPr>
          <w:tblCellSpacing w:w="15" w:type="dxa"/>
        </w:trPr>
        <w:tc>
          <w:tcPr>
            <w:tcW w:w="0" w:type="auto"/>
            <w:vAlign w:val="center"/>
            <w:hideMark/>
          </w:tcPr>
          <w:p w14:paraId="65238E94"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Vehicle Specification and Conditions</w:t>
            </w:r>
          </w:p>
        </w:tc>
        <w:tc>
          <w:tcPr>
            <w:tcW w:w="2601" w:type="dxa"/>
            <w:gridSpan w:val="2"/>
            <w:vAlign w:val="center"/>
            <w:hideMark/>
          </w:tcPr>
          <w:p w14:paraId="2021BC2D"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37</w:t>
            </w:r>
          </w:p>
        </w:tc>
      </w:tr>
      <w:tr w:rsidR="00B7463B" w:rsidRPr="006343E8" w14:paraId="7B6695CA" w14:textId="77777777" w:rsidTr="00B7463B">
        <w:trPr>
          <w:tblCellSpacing w:w="15" w:type="dxa"/>
        </w:trPr>
        <w:tc>
          <w:tcPr>
            <w:tcW w:w="0" w:type="auto"/>
            <w:vAlign w:val="center"/>
            <w:hideMark/>
          </w:tcPr>
          <w:p w14:paraId="3F727DF7"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Vehicle Accessibility</w:t>
            </w:r>
          </w:p>
        </w:tc>
        <w:tc>
          <w:tcPr>
            <w:tcW w:w="2601" w:type="dxa"/>
            <w:gridSpan w:val="2"/>
            <w:vAlign w:val="center"/>
            <w:hideMark/>
          </w:tcPr>
          <w:p w14:paraId="26573A5C"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38</w:t>
            </w:r>
          </w:p>
        </w:tc>
      </w:tr>
      <w:tr w:rsidR="00B7463B" w:rsidRPr="006343E8" w14:paraId="1DD6487E" w14:textId="77777777" w:rsidTr="00B7463B">
        <w:trPr>
          <w:tblCellSpacing w:w="15" w:type="dxa"/>
        </w:trPr>
        <w:tc>
          <w:tcPr>
            <w:tcW w:w="0" w:type="auto"/>
            <w:vAlign w:val="center"/>
            <w:hideMark/>
          </w:tcPr>
          <w:p w14:paraId="298D5355"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Vehicle Age and Environmental Requirements</w:t>
            </w:r>
          </w:p>
        </w:tc>
        <w:tc>
          <w:tcPr>
            <w:tcW w:w="2601" w:type="dxa"/>
            <w:gridSpan w:val="2"/>
            <w:vAlign w:val="center"/>
            <w:hideMark/>
          </w:tcPr>
          <w:p w14:paraId="2DC29B8D"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40</w:t>
            </w:r>
          </w:p>
        </w:tc>
      </w:tr>
      <w:tr w:rsidR="00B7463B" w:rsidRPr="006343E8" w14:paraId="5B2699A7" w14:textId="77777777" w:rsidTr="00B7463B">
        <w:trPr>
          <w:tblCellSpacing w:w="15" w:type="dxa"/>
        </w:trPr>
        <w:tc>
          <w:tcPr>
            <w:tcW w:w="0" w:type="auto"/>
            <w:vAlign w:val="center"/>
            <w:hideMark/>
          </w:tcPr>
          <w:p w14:paraId="40A7BC33"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MOTs and Mechanical Vehicle Inspections</w:t>
            </w:r>
          </w:p>
        </w:tc>
        <w:tc>
          <w:tcPr>
            <w:tcW w:w="2601" w:type="dxa"/>
            <w:gridSpan w:val="2"/>
            <w:vAlign w:val="center"/>
            <w:hideMark/>
          </w:tcPr>
          <w:p w14:paraId="7DEBD3BB"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43</w:t>
            </w:r>
          </w:p>
        </w:tc>
      </w:tr>
      <w:tr w:rsidR="00B7463B" w:rsidRPr="006343E8" w14:paraId="41CFEA9B" w14:textId="77777777" w:rsidTr="00B7463B">
        <w:trPr>
          <w:tblCellSpacing w:w="15" w:type="dxa"/>
        </w:trPr>
        <w:tc>
          <w:tcPr>
            <w:tcW w:w="0" w:type="auto"/>
            <w:vAlign w:val="center"/>
            <w:hideMark/>
          </w:tcPr>
          <w:p w14:paraId="72E18B15"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Vehicle Appearance and Presentation</w:t>
            </w:r>
          </w:p>
        </w:tc>
        <w:tc>
          <w:tcPr>
            <w:tcW w:w="2601" w:type="dxa"/>
            <w:gridSpan w:val="2"/>
            <w:vAlign w:val="center"/>
            <w:hideMark/>
          </w:tcPr>
          <w:p w14:paraId="51A1A8A7"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45</w:t>
            </w:r>
          </w:p>
        </w:tc>
      </w:tr>
      <w:tr w:rsidR="00B7463B" w:rsidRPr="006343E8" w14:paraId="24611BD2" w14:textId="77777777" w:rsidTr="00B7463B">
        <w:trPr>
          <w:tblCellSpacing w:w="15" w:type="dxa"/>
        </w:trPr>
        <w:tc>
          <w:tcPr>
            <w:tcW w:w="0" w:type="auto"/>
            <w:vAlign w:val="center"/>
            <w:hideMark/>
          </w:tcPr>
          <w:p w14:paraId="60681147"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Signage, Livery and Advertising</w:t>
            </w:r>
          </w:p>
        </w:tc>
        <w:tc>
          <w:tcPr>
            <w:tcW w:w="2601" w:type="dxa"/>
            <w:gridSpan w:val="2"/>
            <w:vAlign w:val="center"/>
            <w:hideMark/>
          </w:tcPr>
          <w:p w14:paraId="136BA9E3"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45</w:t>
            </w:r>
          </w:p>
        </w:tc>
      </w:tr>
      <w:tr w:rsidR="00B7463B" w:rsidRPr="006343E8" w14:paraId="5FD96144" w14:textId="77777777" w:rsidTr="00B7463B">
        <w:trPr>
          <w:tblCellSpacing w:w="15" w:type="dxa"/>
        </w:trPr>
        <w:tc>
          <w:tcPr>
            <w:tcW w:w="0" w:type="auto"/>
            <w:vAlign w:val="center"/>
            <w:hideMark/>
          </w:tcPr>
          <w:p w14:paraId="3C74FD2A"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Security / CCTV</w:t>
            </w:r>
          </w:p>
        </w:tc>
        <w:tc>
          <w:tcPr>
            <w:tcW w:w="2601" w:type="dxa"/>
            <w:gridSpan w:val="2"/>
            <w:vAlign w:val="center"/>
            <w:hideMark/>
          </w:tcPr>
          <w:p w14:paraId="6F20FEBC"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47</w:t>
            </w:r>
          </w:p>
        </w:tc>
      </w:tr>
      <w:tr w:rsidR="00B7463B" w:rsidRPr="006343E8" w14:paraId="6E16D35A" w14:textId="77777777" w:rsidTr="00B7463B">
        <w:trPr>
          <w:tblCellSpacing w:w="15" w:type="dxa"/>
        </w:trPr>
        <w:tc>
          <w:tcPr>
            <w:tcW w:w="0" w:type="auto"/>
            <w:vAlign w:val="center"/>
            <w:hideMark/>
          </w:tcPr>
          <w:p w14:paraId="317547FE"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Driver Protection Screens</w:t>
            </w:r>
          </w:p>
        </w:tc>
        <w:tc>
          <w:tcPr>
            <w:tcW w:w="2601" w:type="dxa"/>
            <w:gridSpan w:val="2"/>
            <w:vAlign w:val="center"/>
            <w:hideMark/>
          </w:tcPr>
          <w:p w14:paraId="7B57B064"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48</w:t>
            </w:r>
          </w:p>
        </w:tc>
      </w:tr>
      <w:tr w:rsidR="00B7463B" w:rsidRPr="006343E8" w14:paraId="53A21FF6" w14:textId="77777777" w:rsidTr="00B7463B">
        <w:trPr>
          <w:tblCellSpacing w:w="15" w:type="dxa"/>
        </w:trPr>
        <w:tc>
          <w:tcPr>
            <w:tcW w:w="0" w:type="auto"/>
            <w:vAlign w:val="center"/>
            <w:hideMark/>
          </w:tcPr>
          <w:p w14:paraId="7CB71A9A"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Hackney Carriage and Private Hire Vehicle Application Procedure</w:t>
            </w:r>
          </w:p>
        </w:tc>
        <w:tc>
          <w:tcPr>
            <w:tcW w:w="2601" w:type="dxa"/>
            <w:gridSpan w:val="2"/>
            <w:vAlign w:val="center"/>
            <w:hideMark/>
          </w:tcPr>
          <w:p w14:paraId="17849057"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49</w:t>
            </w:r>
          </w:p>
        </w:tc>
      </w:tr>
      <w:tr w:rsidR="00B7463B" w:rsidRPr="006343E8" w14:paraId="15FDD81C" w14:textId="77777777" w:rsidTr="00B7463B">
        <w:trPr>
          <w:tblCellSpacing w:w="15" w:type="dxa"/>
        </w:trPr>
        <w:tc>
          <w:tcPr>
            <w:tcW w:w="0" w:type="auto"/>
            <w:vAlign w:val="center"/>
            <w:hideMark/>
          </w:tcPr>
          <w:p w14:paraId="0DB10FB7"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Consideration of Applications</w:t>
            </w:r>
          </w:p>
        </w:tc>
        <w:tc>
          <w:tcPr>
            <w:tcW w:w="2601" w:type="dxa"/>
            <w:gridSpan w:val="2"/>
            <w:vAlign w:val="center"/>
            <w:hideMark/>
          </w:tcPr>
          <w:p w14:paraId="5CB48FCF"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49</w:t>
            </w:r>
          </w:p>
        </w:tc>
      </w:tr>
      <w:tr w:rsidR="00B7463B" w:rsidRPr="006343E8" w14:paraId="319D8639" w14:textId="77777777" w:rsidTr="00B7463B">
        <w:trPr>
          <w:tblCellSpacing w:w="15" w:type="dxa"/>
        </w:trPr>
        <w:tc>
          <w:tcPr>
            <w:tcW w:w="0" w:type="auto"/>
            <w:vAlign w:val="center"/>
            <w:hideMark/>
          </w:tcPr>
          <w:p w14:paraId="465870D4"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Stretched Limousines and Specialty Vehicles</w:t>
            </w:r>
          </w:p>
        </w:tc>
        <w:tc>
          <w:tcPr>
            <w:tcW w:w="2601" w:type="dxa"/>
            <w:gridSpan w:val="2"/>
            <w:vAlign w:val="center"/>
            <w:hideMark/>
          </w:tcPr>
          <w:p w14:paraId="49ED59DE"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50</w:t>
            </w:r>
          </w:p>
        </w:tc>
      </w:tr>
      <w:tr w:rsidR="00B7463B" w:rsidRPr="006343E8" w14:paraId="150777BD" w14:textId="77777777" w:rsidTr="00B7463B">
        <w:trPr>
          <w:tblCellSpacing w:w="15" w:type="dxa"/>
        </w:trPr>
        <w:tc>
          <w:tcPr>
            <w:tcW w:w="0" w:type="auto"/>
            <w:vAlign w:val="center"/>
            <w:hideMark/>
          </w:tcPr>
          <w:p w14:paraId="0332F3C1"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Funeral and Wedding Vehicles</w:t>
            </w:r>
          </w:p>
        </w:tc>
        <w:tc>
          <w:tcPr>
            <w:tcW w:w="2601" w:type="dxa"/>
            <w:gridSpan w:val="2"/>
            <w:vAlign w:val="center"/>
            <w:hideMark/>
          </w:tcPr>
          <w:p w14:paraId="54BDEBAF"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51</w:t>
            </w:r>
          </w:p>
        </w:tc>
      </w:tr>
      <w:tr w:rsidR="00B7463B" w:rsidRPr="006343E8" w14:paraId="7EAE827F" w14:textId="77777777" w:rsidTr="00B7463B">
        <w:trPr>
          <w:tblCellSpacing w:w="15" w:type="dxa"/>
        </w:trPr>
        <w:tc>
          <w:tcPr>
            <w:tcW w:w="0" w:type="auto"/>
            <w:vAlign w:val="center"/>
            <w:hideMark/>
          </w:tcPr>
          <w:p w14:paraId="5A894C00"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Plate Exempt Vehicles</w:t>
            </w:r>
          </w:p>
        </w:tc>
        <w:tc>
          <w:tcPr>
            <w:tcW w:w="2601" w:type="dxa"/>
            <w:gridSpan w:val="2"/>
            <w:vAlign w:val="center"/>
            <w:hideMark/>
          </w:tcPr>
          <w:p w14:paraId="60357AA2"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52</w:t>
            </w:r>
          </w:p>
        </w:tc>
      </w:tr>
      <w:tr w:rsidR="00B7463B" w:rsidRPr="006343E8" w14:paraId="24FBBBB7" w14:textId="77777777" w:rsidTr="00B7463B">
        <w:trPr>
          <w:tblCellSpacing w:w="15" w:type="dxa"/>
        </w:trPr>
        <w:tc>
          <w:tcPr>
            <w:tcW w:w="0" w:type="auto"/>
            <w:vAlign w:val="center"/>
            <w:hideMark/>
          </w:tcPr>
          <w:p w14:paraId="07D146B0"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Transfer of and Replacement of a Licensed Vehicle</w:t>
            </w:r>
          </w:p>
        </w:tc>
        <w:tc>
          <w:tcPr>
            <w:tcW w:w="2601" w:type="dxa"/>
            <w:gridSpan w:val="2"/>
            <w:vAlign w:val="center"/>
            <w:hideMark/>
          </w:tcPr>
          <w:p w14:paraId="02918DDB"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54</w:t>
            </w:r>
          </w:p>
        </w:tc>
      </w:tr>
      <w:tr w:rsidR="00B7463B" w:rsidRPr="006343E8" w14:paraId="662EBBC9" w14:textId="77777777" w:rsidTr="00B7463B">
        <w:trPr>
          <w:tblCellSpacing w:w="15" w:type="dxa"/>
        </w:trPr>
        <w:tc>
          <w:tcPr>
            <w:tcW w:w="0" w:type="auto"/>
            <w:vAlign w:val="center"/>
            <w:hideMark/>
          </w:tcPr>
          <w:p w14:paraId="685D14F3"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Replacement Vehicles</w:t>
            </w:r>
          </w:p>
        </w:tc>
        <w:tc>
          <w:tcPr>
            <w:tcW w:w="2601" w:type="dxa"/>
            <w:gridSpan w:val="2"/>
            <w:vAlign w:val="center"/>
            <w:hideMark/>
          </w:tcPr>
          <w:p w14:paraId="55F9AB55"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55</w:t>
            </w:r>
          </w:p>
        </w:tc>
      </w:tr>
      <w:tr w:rsidR="00B7463B" w:rsidRPr="006343E8" w14:paraId="44DBE89E" w14:textId="77777777" w:rsidTr="00B7463B">
        <w:trPr>
          <w:tblCellSpacing w:w="15" w:type="dxa"/>
        </w:trPr>
        <w:tc>
          <w:tcPr>
            <w:tcW w:w="0" w:type="auto"/>
            <w:vAlign w:val="center"/>
            <w:hideMark/>
          </w:tcPr>
          <w:p w14:paraId="29E6FB0B"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Fares and Tariffs</w:t>
            </w:r>
          </w:p>
        </w:tc>
        <w:tc>
          <w:tcPr>
            <w:tcW w:w="2601" w:type="dxa"/>
            <w:gridSpan w:val="2"/>
            <w:vAlign w:val="center"/>
            <w:hideMark/>
          </w:tcPr>
          <w:p w14:paraId="1D39937D"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56</w:t>
            </w:r>
          </w:p>
        </w:tc>
      </w:tr>
      <w:tr w:rsidR="00B7463B" w:rsidRPr="006343E8" w14:paraId="143113BA" w14:textId="77777777" w:rsidTr="00B7463B">
        <w:trPr>
          <w:tblCellSpacing w:w="15" w:type="dxa"/>
        </w:trPr>
        <w:tc>
          <w:tcPr>
            <w:tcW w:w="0" w:type="auto"/>
            <w:vAlign w:val="center"/>
            <w:hideMark/>
          </w:tcPr>
          <w:p w14:paraId="4377D6CE"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Receipts</w:t>
            </w:r>
          </w:p>
        </w:tc>
        <w:tc>
          <w:tcPr>
            <w:tcW w:w="2601" w:type="dxa"/>
            <w:gridSpan w:val="2"/>
            <w:vAlign w:val="center"/>
            <w:hideMark/>
          </w:tcPr>
          <w:p w14:paraId="67787BC5"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56</w:t>
            </w:r>
          </w:p>
        </w:tc>
      </w:tr>
      <w:tr w:rsidR="00B7463B" w:rsidRPr="006343E8" w14:paraId="38460207" w14:textId="77777777" w:rsidTr="00B7463B">
        <w:trPr>
          <w:tblCellSpacing w:w="15" w:type="dxa"/>
        </w:trPr>
        <w:tc>
          <w:tcPr>
            <w:tcW w:w="0" w:type="auto"/>
            <w:vAlign w:val="center"/>
            <w:hideMark/>
          </w:tcPr>
          <w:p w14:paraId="39CE9446"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Electronic Payments</w:t>
            </w:r>
          </w:p>
        </w:tc>
        <w:tc>
          <w:tcPr>
            <w:tcW w:w="2601" w:type="dxa"/>
            <w:gridSpan w:val="2"/>
            <w:vAlign w:val="center"/>
            <w:hideMark/>
          </w:tcPr>
          <w:p w14:paraId="451B02C4" w14:textId="77777777" w:rsidR="00B7463B" w:rsidRPr="006343E8" w:rsidRDefault="00B7463B" w:rsidP="00B7463B">
            <w:pPr>
              <w:widowControl/>
              <w:autoSpaceDE/>
              <w:autoSpaceDN/>
              <w:ind w:left="993" w:right="1444"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56</w:t>
            </w:r>
          </w:p>
        </w:tc>
      </w:tr>
    </w:tbl>
    <w:p w14:paraId="70C8A4CD" w14:textId="77777777" w:rsidR="00B7463B" w:rsidRPr="006343E8" w:rsidRDefault="00B7463B" w:rsidP="00B7463B">
      <w:pPr>
        <w:widowControl/>
        <w:autoSpaceDE/>
        <w:autoSpaceDN/>
        <w:ind w:left="993" w:hanging="142"/>
        <w:rPr>
          <w:rFonts w:ascii="Arial" w:eastAsia="Times New Roman" w:hAnsi="Arial" w:cs="Arial"/>
          <w:vanish/>
          <w:color w:val="000000" w:themeColor="text1"/>
          <w:lang w:val="en-GB" w:eastAsia="en-GB"/>
        </w:rPr>
      </w:pPr>
    </w:p>
    <w:tbl>
      <w:tblPr>
        <w:tblW w:w="11563" w:type="dxa"/>
        <w:tblCellSpacing w:w="15" w:type="dxa"/>
        <w:tblCellMar>
          <w:top w:w="15" w:type="dxa"/>
          <w:left w:w="15" w:type="dxa"/>
          <w:bottom w:w="15" w:type="dxa"/>
          <w:right w:w="15" w:type="dxa"/>
        </w:tblCellMar>
        <w:tblLook w:val="04A0" w:firstRow="1" w:lastRow="0" w:firstColumn="1" w:lastColumn="0" w:noHBand="0" w:noVBand="1"/>
      </w:tblPr>
      <w:tblGrid>
        <w:gridCol w:w="8805"/>
        <w:gridCol w:w="2758"/>
      </w:tblGrid>
      <w:tr w:rsidR="00B7463B" w:rsidRPr="006343E8" w14:paraId="52C44959" w14:textId="77777777" w:rsidTr="1752C342">
        <w:trPr>
          <w:tblHeader/>
          <w:tblCellSpacing w:w="15" w:type="dxa"/>
        </w:trPr>
        <w:tc>
          <w:tcPr>
            <w:tcW w:w="8818" w:type="dxa"/>
            <w:vAlign w:val="center"/>
            <w:hideMark/>
          </w:tcPr>
          <w:p w14:paraId="5C6739A4" w14:textId="77777777" w:rsidR="00B7463B" w:rsidRPr="006343E8" w:rsidRDefault="00B7463B" w:rsidP="009C454F">
            <w:pPr>
              <w:widowControl/>
              <w:autoSpaceDE/>
              <w:autoSpaceDN/>
              <w:ind w:left="993" w:right="6909" w:hanging="426"/>
              <w:jc w:val="center"/>
              <w:rPr>
                <w:rFonts w:ascii="Arial" w:eastAsia="Times New Roman" w:hAnsi="Arial" w:cs="Arial"/>
                <w:b/>
                <w:bCs/>
                <w:color w:val="000000" w:themeColor="text1"/>
                <w:lang w:val="en-GB" w:eastAsia="en-GB"/>
              </w:rPr>
            </w:pPr>
            <w:r w:rsidRPr="006343E8">
              <w:rPr>
                <w:rFonts w:ascii="Arial" w:eastAsia="Times New Roman" w:hAnsi="Arial" w:cs="Arial"/>
                <w:b/>
                <w:bCs/>
                <w:color w:val="000000" w:themeColor="text1"/>
                <w:lang w:val="en-GB" w:eastAsia="en-GB"/>
              </w:rPr>
              <w:t>Section</w:t>
            </w:r>
          </w:p>
        </w:tc>
        <w:tc>
          <w:tcPr>
            <w:tcW w:w="2745" w:type="dxa"/>
            <w:vAlign w:val="center"/>
            <w:hideMark/>
          </w:tcPr>
          <w:p w14:paraId="7F1B3B71" w14:textId="237C9211" w:rsidR="00B7463B" w:rsidRPr="006343E8" w:rsidRDefault="004A6571" w:rsidP="174A2B32">
            <w:pPr>
              <w:widowControl/>
              <w:autoSpaceDE/>
              <w:autoSpaceDN/>
              <w:ind w:left="993" w:right="1274" w:hanging="363"/>
              <w:jc w:val="center"/>
              <w:rPr>
                <w:rFonts w:ascii="Arial" w:eastAsia="Times New Roman" w:hAnsi="Arial" w:cs="Arial"/>
                <w:b/>
                <w:bCs/>
                <w:color w:val="000000" w:themeColor="text1"/>
                <w:lang w:val="en-GB" w:eastAsia="en-GB"/>
              </w:rPr>
            </w:pPr>
            <w:r w:rsidRPr="006343E8">
              <w:rPr>
                <w:rFonts w:ascii="Arial" w:eastAsia="Times New Roman" w:hAnsi="Arial" w:cs="Arial"/>
                <w:b/>
                <w:bCs/>
                <w:color w:val="000000" w:themeColor="text1"/>
                <w:lang w:val="en-GB" w:eastAsia="en-GB"/>
              </w:rPr>
              <w:t xml:space="preserve">  </w:t>
            </w:r>
            <w:r w:rsidR="00B7463B" w:rsidRPr="006343E8">
              <w:rPr>
                <w:rFonts w:ascii="Arial" w:eastAsia="Times New Roman" w:hAnsi="Arial" w:cs="Arial"/>
                <w:b/>
                <w:bCs/>
                <w:color w:val="000000" w:themeColor="text1"/>
                <w:lang w:val="en-GB" w:eastAsia="en-GB"/>
              </w:rPr>
              <w:t>Page</w:t>
            </w:r>
          </w:p>
        </w:tc>
      </w:tr>
      <w:tr w:rsidR="00B7463B" w:rsidRPr="006343E8" w14:paraId="010D724D" w14:textId="77777777" w:rsidTr="1752C342">
        <w:trPr>
          <w:tblCellSpacing w:w="15" w:type="dxa"/>
        </w:trPr>
        <w:tc>
          <w:tcPr>
            <w:tcW w:w="8818" w:type="dxa"/>
            <w:vAlign w:val="center"/>
            <w:hideMark/>
          </w:tcPr>
          <w:p w14:paraId="62D8C8F4" w14:textId="77777777" w:rsidR="009C454F" w:rsidRPr="006343E8" w:rsidRDefault="009C454F" w:rsidP="009C454F">
            <w:pPr>
              <w:widowControl/>
              <w:autoSpaceDE/>
              <w:autoSpaceDN/>
              <w:ind w:left="993" w:right="689" w:hanging="142"/>
              <w:rPr>
                <w:rFonts w:ascii="Arial" w:eastAsia="Times New Roman" w:hAnsi="Arial" w:cs="Arial"/>
                <w:color w:val="000000" w:themeColor="text1"/>
                <w:lang w:val="en-GB" w:eastAsia="en-GB"/>
              </w:rPr>
            </w:pPr>
          </w:p>
          <w:p w14:paraId="4F3EB95E" w14:textId="4EBDCFC6" w:rsidR="00B7463B" w:rsidRPr="006343E8" w:rsidRDefault="00B7463B" w:rsidP="009C454F">
            <w:pPr>
              <w:widowControl/>
              <w:autoSpaceDE/>
              <w:autoSpaceDN/>
              <w:ind w:left="993" w:right="689"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PART 4 – PRIVATE HIRE OPERATORS</w:t>
            </w:r>
          </w:p>
        </w:tc>
        <w:tc>
          <w:tcPr>
            <w:tcW w:w="2745" w:type="dxa"/>
            <w:vAlign w:val="center"/>
            <w:hideMark/>
          </w:tcPr>
          <w:p w14:paraId="31CB68EF" w14:textId="77777777" w:rsidR="009C454F" w:rsidRPr="006343E8" w:rsidRDefault="009C454F" w:rsidP="009C454F">
            <w:pPr>
              <w:widowControl/>
              <w:autoSpaceDE/>
              <w:autoSpaceDN/>
              <w:ind w:left="993" w:right="689" w:hanging="162"/>
              <w:rPr>
                <w:rFonts w:ascii="Arial" w:eastAsia="Times New Roman" w:hAnsi="Arial" w:cs="Arial"/>
                <w:color w:val="000000" w:themeColor="text1"/>
                <w:lang w:val="en-GB" w:eastAsia="en-GB"/>
              </w:rPr>
            </w:pPr>
          </w:p>
          <w:p w14:paraId="345A236A" w14:textId="31A2134E" w:rsidR="00B7463B" w:rsidRPr="006343E8" w:rsidRDefault="00B7463B" w:rsidP="009C454F">
            <w:pPr>
              <w:widowControl/>
              <w:autoSpaceDE/>
              <w:autoSpaceDN/>
              <w:ind w:left="993" w:right="689" w:hanging="16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57</w:t>
            </w:r>
          </w:p>
        </w:tc>
      </w:tr>
      <w:tr w:rsidR="00B7463B" w:rsidRPr="006343E8" w14:paraId="6DBCAD1C" w14:textId="77777777" w:rsidTr="1752C342">
        <w:trPr>
          <w:tblCellSpacing w:w="15" w:type="dxa"/>
        </w:trPr>
        <w:tc>
          <w:tcPr>
            <w:tcW w:w="8818" w:type="dxa"/>
            <w:vAlign w:val="center"/>
            <w:hideMark/>
          </w:tcPr>
          <w:p w14:paraId="7BE6B0D0" w14:textId="77777777" w:rsidR="00B7463B" w:rsidRPr="006343E8" w:rsidRDefault="00B7463B" w:rsidP="009C454F">
            <w:pPr>
              <w:widowControl/>
              <w:autoSpaceDE/>
              <w:autoSpaceDN/>
              <w:ind w:left="993" w:right="689"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Operators</w:t>
            </w:r>
          </w:p>
        </w:tc>
        <w:tc>
          <w:tcPr>
            <w:tcW w:w="2745" w:type="dxa"/>
            <w:vAlign w:val="center"/>
            <w:hideMark/>
          </w:tcPr>
          <w:p w14:paraId="5C1A0849" w14:textId="77777777" w:rsidR="00B7463B" w:rsidRPr="006343E8" w:rsidRDefault="00B7463B" w:rsidP="009C454F">
            <w:pPr>
              <w:widowControl/>
              <w:autoSpaceDE/>
              <w:autoSpaceDN/>
              <w:ind w:left="993" w:right="689" w:hanging="16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57</w:t>
            </w:r>
          </w:p>
        </w:tc>
      </w:tr>
      <w:tr w:rsidR="00B7463B" w:rsidRPr="006343E8" w14:paraId="512AA947" w14:textId="77777777" w:rsidTr="1752C342">
        <w:trPr>
          <w:tblCellSpacing w:w="15" w:type="dxa"/>
        </w:trPr>
        <w:tc>
          <w:tcPr>
            <w:tcW w:w="8818" w:type="dxa"/>
            <w:vAlign w:val="center"/>
            <w:hideMark/>
          </w:tcPr>
          <w:p w14:paraId="7A4A0E25" w14:textId="77777777" w:rsidR="00B7463B" w:rsidRPr="006343E8" w:rsidRDefault="00B7463B" w:rsidP="009C454F">
            <w:pPr>
              <w:widowControl/>
              <w:autoSpaceDE/>
              <w:autoSpaceDN/>
              <w:ind w:left="993" w:right="689"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Fit and Proper Person Criteria</w:t>
            </w:r>
          </w:p>
        </w:tc>
        <w:tc>
          <w:tcPr>
            <w:tcW w:w="2745" w:type="dxa"/>
            <w:vAlign w:val="center"/>
            <w:hideMark/>
          </w:tcPr>
          <w:p w14:paraId="060D8EC4" w14:textId="77777777" w:rsidR="00B7463B" w:rsidRPr="006343E8" w:rsidRDefault="00B7463B" w:rsidP="009C454F">
            <w:pPr>
              <w:widowControl/>
              <w:autoSpaceDE/>
              <w:autoSpaceDN/>
              <w:ind w:left="993" w:right="689" w:hanging="16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59</w:t>
            </w:r>
          </w:p>
        </w:tc>
      </w:tr>
      <w:tr w:rsidR="00B7463B" w:rsidRPr="006343E8" w14:paraId="0996F8B3" w14:textId="77777777" w:rsidTr="1752C342">
        <w:trPr>
          <w:tblCellSpacing w:w="15" w:type="dxa"/>
        </w:trPr>
        <w:tc>
          <w:tcPr>
            <w:tcW w:w="8818" w:type="dxa"/>
            <w:vAlign w:val="center"/>
            <w:hideMark/>
          </w:tcPr>
          <w:p w14:paraId="6CACEBD9" w14:textId="77777777" w:rsidR="00B7463B" w:rsidRPr="006343E8" w:rsidRDefault="00B7463B" w:rsidP="009C454F">
            <w:pPr>
              <w:widowControl/>
              <w:autoSpaceDE/>
              <w:autoSpaceDN/>
              <w:ind w:left="993" w:right="689"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Management of a Business Operated by a Licensed Private Hire Operator</w:t>
            </w:r>
          </w:p>
        </w:tc>
        <w:tc>
          <w:tcPr>
            <w:tcW w:w="2745" w:type="dxa"/>
            <w:vAlign w:val="center"/>
            <w:hideMark/>
          </w:tcPr>
          <w:p w14:paraId="40E0C29E" w14:textId="77777777" w:rsidR="00B7463B" w:rsidRPr="006343E8" w:rsidRDefault="00B7463B" w:rsidP="009C454F">
            <w:pPr>
              <w:widowControl/>
              <w:autoSpaceDE/>
              <w:autoSpaceDN/>
              <w:ind w:left="993" w:right="689" w:hanging="16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62</w:t>
            </w:r>
          </w:p>
        </w:tc>
      </w:tr>
      <w:tr w:rsidR="00B7463B" w:rsidRPr="006343E8" w14:paraId="686332C0" w14:textId="77777777" w:rsidTr="1752C342">
        <w:trPr>
          <w:tblCellSpacing w:w="15" w:type="dxa"/>
        </w:trPr>
        <w:tc>
          <w:tcPr>
            <w:tcW w:w="8818" w:type="dxa"/>
            <w:vAlign w:val="center"/>
            <w:hideMark/>
          </w:tcPr>
          <w:p w14:paraId="7FCFA192" w14:textId="77777777" w:rsidR="00B7463B" w:rsidRPr="006343E8" w:rsidRDefault="00B7463B" w:rsidP="009C454F">
            <w:pPr>
              <w:widowControl/>
              <w:autoSpaceDE/>
              <w:autoSpaceDN/>
              <w:ind w:left="993" w:right="689"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Operator Employees</w:t>
            </w:r>
          </w:p>
        </w:tc>
        <w:tc>
          <w:tcPr>
            <w:tcW w:w="2745" w:type="dxa"/>
            <w:vAlign w:val="center"/>
            <w:hideMark/>
          </w:tcPr>
          <w:p w14:paraId="5B76673B" w14:textId="77777777" w:rsidR="00B7463B" w:rsidRPr="006343E8" w:rsidRDefault="00B7463B" w:rsidP="009C454F">
            <w:pPr>
              <w:widowControl/>
              <w:autoSpaceDE/>
              <w:autoSpaceDN/>
              <w:ind w:left="993" w:right="689" w:hanging="16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63</w:t>
            </w:r>
          </w:p>
        </w:tc>
      </w:tr>
      <w:tr w:rsidR="00B7463B" w:rsidRPr="006343E8" w14:paraId="415375CC" w14:textId="77777777" w:rsidTr="1752C342">
        <w:trPr>
          <w:tblCellSpacing w:w="15" w:type="dxa"/>
        </w:trPr>
        <w:tc>
          <w:tcPr>
            <w:tcW w:w="8818" w:type="dxa"/>
            <w:vAlign w:val="center"/>
            <w:hideMark/>
          </w:tcPr>
          <w:p w14:paraId="409ED44E" w14:textId="77777777" w:rsidR="00B7463B" w:rsidRPr="006343E8" w:rsidRDefault="00B7463B" w:rsidP="009C454F">
            <w:pPr>
              <w:widowControl/>
              <w:autoSpaceDE/>
              <w:autoSpaceDN/>
              <w:ind w:left="993" w:right="689"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Recording of Bookings</w:t>
            </w:r>
          </w:p>
        </w:tc>
        <w:tc>
          <w:tcPr>
            <w:tcW w:w="2745" w:type="dxa"/>
            <w:vAlign w:val="center"/>
            <w:hideMark/>
          </w:tcPr>
          <w:p w14:paraId="28438509" w14:textId="77777777" w:rsidR="00B7463B" w:rsidRPr="006343E8" w:rsidRDefault="00B7463B" w:rsidP="009C454F">
            <w:pPr>
              <w:widowControl/>
              <w:autoSpaceDE/>
              <w:autoSpaceDN/>
              <w:ind w:left="993" w:right="689" w:hanging="16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64</w:t>
            </w:r>
          </w:p>
        </w:tc>
      </w:tr>
      <w:tr w:rsidR="00B7463B" w:rsidRPr="006343E8" w14:paraId="1928D96C" w14:textId="77777777" w:rsidTr="1752C342">
        <w:trPr>
          <w:tblCellSpacing w:w="15" w:type="dxa"/>
        </w:trPr>
        <w:tc>
          <w:tcPr>
            <w:tcW w:w="8818" w:type="dxa"/>
            <w:vAlign w:val="center"/>
            <w:hideMark/>
          </w:tcPr>
          <w:p w14:paraId="39DAF08C" w14:textId="77777777" w:rsidR="00B7463B" w:rsidRPr="006343E8" w:rsidRDefault="00B7463B" w:rsidP="009C454F">
            <w:pPr>
              <w:widowControl/>
              <w:autoSpaceDE/>
              <w:autoSpaceDN/>
              <w:ind w:left="993" w:right="689"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Re-Licensing of an Operator's Licence</w:t>
            </w:r>
          </w:p>
        </w:tc>
        <w:tc>
          <w:tcPr>
            <w:tcW w:w="2745" w:type="dxa"/>
            <w:vAlign w:val="center"/>
            <w:hideMark/>
          </w:tcPr>
          <w:p w14:paraId="1F4AF1BE" w14:textId="77777777" w:rsidR="00B7463B" w:rsidRPr="006343E8" w:rsidRDefault="00B7463B" w:rsidP="009C454F">
            <w:pPr>
              <w:widowControl/>
              <w:autoSpaceDE/>
              <w:autoSpaceDN/>
              <w:ind w:left="993" w:right="689" w:hanging="16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64</w:t>
            </w:r>
          </w:p>
        </w:tc>
      </w:tr>
    </w:tbl>
    <w:p w14:paraId="4F29BE14" w14:textId="77777777" w:rsidR="00B7463B" w:rsidRPr="006343E8" w:rsidRDefault="00B7463B" w:rsidP="00B7463B">
      <w:pPr>
        <w:widowControl/>
        <w:autoSpaceDE/>
        <w:autoSpaceDN/>
        <w:ind w:left="993" w:hanging="142"/>
        <w:rPr>
          <w:rFonts w:ascii="Arial" w:eastAsia="Times New Roman" w:hAnsi="Arial" w:cs="Arial"/>
          <w:vanish/>
          <w:color w:val="000000" w:themeColor="text1"/>
          <w:lang w:val="en-GB" w:eastAsia="en-GB"/>
        </w:rPr>
      </w:pPr>
    </w:p>
    <w:tbl>
      <w:tblPr>
        <w:tblW w:w="14969" w:type="dxa"/>
        <w:tblCellSpacing w:w="15" w:type="dxa"/>
        <w:tblCellMar>
          <w:top w:w="15" w:type="dxa"/>
          <w:left w:w="15" w:type="dxa"/>
          <w:bottom w:w="15" w:type="dxa"/>
          <w:right w:w="15" w:type="dxa"/>
        </w:tblCellMar>
        <w:tblLook w:val="04A0" w:firstRow="1" w:lastRow="0" w:firstColumn="1" w:lastColumn="0" w:noHBand="0" w:noVBand="1"/>
      </w:tblPr>
      <w:tblGrid>
        <w:gridCol w:w="8709"/>
        <w:gridCol w:w="2211"/>
        <w:gridCol w:w="4049"/>
      </w:tblGrid>
      <w:tr w:rsidR="00B7463B" w:rsidRPr="006343E8" w14:paraId="04DCA365" w14:textId="77777777" w:rsidTr="58B2CF38">
        <w:trPr>
          <w:tblHeader/>
          <w:tblCellSpacing w:w="15" w:type="dxa"/>
        </w:trPr>
        <w:tc>
          <w:tcPr>
            <w:tcW w:w="8773" w:type="dxa"/>
            <w:vAlign w:val="center"/>
            <w:hideMark/>
          </w:tcPr>
          <w:p w14:paraId="06FA0FE1" w14:textId="77777777" w:rsidR="009C454F" w:rsidRPr="006343E8" w:rsidRDefault="009C454F" w:rsidP="009C454F">
            <w:pPr>
              <w:widowControl/>
              <w:autoSpaceDE/>
              <w:autoSpaceDN/>
              <w:ind w:left="993" w:right="6002" w:hanging="993"/>
              <w:jc w:val="center"/>
              <w:rPr>
                <w:rFonts w:ascii="Arial" w:eastAsia="Times New Roman" w:hAnsi="Arial" w:cs="Arial"/>
                <w:b/>
                <w:bCs/>
                <w:color w:val="000000" w:themeColor="text1"/>
                <w:lang w:val="en-GB" w:eastAsia="en-GB"/>
              </w:rPr>
            </w:pPr>
          </w:p>
          <w:p w14:paraId="0F6DE7CD" w14:textId="0B924F54" w:rsidR="00B7463B" w:rsidRPr="006343E8" w:rsidRDefault="00B7463B" w:rsidP="009C454F">
            <w:pPr>
              <w:widowControl/>
              <w:autoSpaceDE/>
              <w:autoSpaceDN/>
              <w:ind w:left="993" w:right="6002" w:hanging="993"/>
              <w:jc w:val="center"/>
              <w:rPr>
                <w:rFonts w:ascii="Arial" w:eastAsia="Times New Roman" w:hAnsi="Arial" w:cs="Arial"/>
                <w:b/>
                <w:bCs/>
                <w:color w:val="000000" w:themeColor="text1"/>
                <w:lang w:val="en-GB" w:eastAsia="en-GB"/>
              </w:rPr>
            </w:pPr>
            <w:r w:rsidRPr="006343E8">
              <w:rPr>
                <w:rFonts w:ascii="Arial" w:eastAsia="Times New Roman" w:hAnsi="Arial" w:cs="Arial"/>
                <w:b/>
                <w:bCs/>
                <w:color w:val="000000" w:themeColor="text1"/>
                <w:lang w:val="en-GB" w:eastAsia="en-GB"/>
              </w:rPr>
              <w:t>Appendix</w:t>
            </w:r>
          </w:p>
        </w:tc>
        <w:tc>
          <w:tcPr>
            <w:tcW w:w="6196" w:type="dxa"/>
            <w:gridSpan w:val="2"/>
            <w:vAlign w:val="center"/>
            <w:hideMark/>
          </w:tcPr>
          <w:p w14:paraId="24B5F2C1" w14:textId="77777777" w:rsidR="009C454F" w:rsidRPr="006343E8" w:rsidRDefault="009C454F" w:rsidP="009C454F">
            <w:pPr>
              <w:widowControl/>
              <w:autoSpaceDE/>
              <w:autoSpaceDN/>
              <w:ind w:left="993" w:right="4683" w:hanging="142"/>
              <w:jc w:val="center"/>
              <w:rPr>
                <w:rFonts w:ascii="Arial" w:eastAsia="Times New Roman" w:hAnsi="Arial" w:cs="Arial"/>
                <w:b/>
                <w:bCs/>
                <w:color w:val="000000" w:themeColor="text1"/>
                <w:lang w:val="en-GB" w:eastAsia="en-GB"/>
              </w:rPr>
            </w:pPr>
          </w:p>
          <w:p w14:paraId="0662517C" w14:textId="3BC547C0" w:rsidR="00B7463B" w:rsidRPr="006343E8" w:rsidRDefault="004A6571" w:rsidP="00B576E4">
            <w:pPr>
              <w:widowControl/>
              <w:autoSpaceDE/>
              <w:autoSpaceDN/>
              <w:ind w:left="993" w:right="4683" w:hanging="189"/>
              <w:rPr>
                <w:rFonts w:ascii="Arial" w:eastAsia="Times New Roman" w:hAnsi="Arial" w:cs="Arial"/>
                <w:b/>
                <w:bCs/>
                <w:color w:val="000000" w:themeColor="text1"/>
                <w:lang w:val="en-GB" w:eastAsia="en-GB"/>
              </w:rPr>
            </w:pPr>
            <w:r w:rsidRPr="006343E8">
              <w:rPr>
                <w:rFonts w:ascii="Arial" w:eastAsia="Times New Roman" w:hAnsi="Arial" w:cs="Arial"/>
                <w:b/>
                <w:bCs/>
                <w:color w:val="000000" w:themeColor="text1"/>
                <w:lang w:val="en-GB" w:eastAsia="en-GB"/>
              </w:rPr>
              <w:t xml:space="preserve"> </w:t>
            </w:r>
            <w:r w:rsidR="00B7463B" w:rsidRPr="006343E8">
              <w:rPr>
                <w:rFonts w:ascii="Arial" w:eastAsia="Times New Roman" w:hAnsi="Arial" w:cs="Arial"/>
                <w:b/>
                <w:bCs/>
                <w:color w:val="000000" w:themeColor="text1"/>
                <w:lang w:val="en-GB" w:eastAsia="en-GB"/>
              </w:rPr>
              <w:t>Page</w:t>
            </w:r>
          </w:p>
        </w:tc>
      </w:tr>
      <w:tr w:rsidR="00B7463B" w:rsidRPr="006343E8" w14:paraId="239BA626" w14:textId="77777777" w:rsidTr="58B2CF38">
        <w:trPr>
          <w:gridAfter w:val="1"/>
          <w:wAfter w:w="4015" w:type="dxa"/>
          <w:tblCellSpacing w:w="15" w:type="dxa"/>
        </w:trPr>
        <w:tc>
          <w:tcPr>
            <w:tcW w:w="8773" w:type="dxa"/>
            <w:vAlign w:val="center"/>
            <w:hideMark/>
          </w:tcPr>
          <w:p w14:paraId="1F7506A7"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Appendix A – Glossary</w:t>
            </w:r>
          </w:p>
        </w:tc>
        <w:tc>
          <w:tcPr>
            <w:tcW w:w="2181" w:type="dxa"/>
            <w:vAlign w:val="center"/>
            <w:hideMark/>
          </w:tcPr>
          <w:p w14:paraId="678CE78B" w14:textId="77777777" w:rsidR="00B7463B" w:rsidRPr="006343E8" w:rsidRDefault="00B7463B" w:rsidP="009C454F">
            <w:pPr>
              <w:widowControl/>
              <w:autoSpaceDE/>
              <w:autoSpaceDN/>
              <w:ind w:left="1141" w:right="-49" w:hanging="273"/>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65</w:t>
            </w:r>
          </w:p>
        </w:tc>
      </w:tr>
      <w:tr w:rsidR="00B7463B" w:rsidRPr="006343E8" w14:paraId="35DDFCF4" w14:textId="77777777" w:rsidTr="58B2CF38">
        <w:trPr>
          <w:gridAfter w:val="1"/>
          <w:wAfter w:w="4015" w:type="dxa"/>
          <w:tblCellSpacing w:w="15" w:type="dxa"/>
        </w:trPr>
        <w:tc>
          <w:tcPr>
            <w:tcW w:w="8773" w:type="dxa"/>
            <w:vAlign w:val="center"/>
            <w:hideMark/>
          </w:tcPr>
          <w:p w14:paraId="2541D3CD" w14:textId="77777777" w:rsidR="00B7463B" w:rsidRPr="006343E8" w:rsidRDefault="00B7463B" w:rsidP="00B7463B">
            <w:pPr>
              <w:widowControl/>
              <w:autoSpaceDE/>
              <w:autoSpaceDN/>
              <w:ind w:left="993" w:hanging="142"/>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Appendix B – Supporting Documents and Related Policies</w:t>
            </w:r>
          </w:p>
        </w:tc>
        <w:tc>
          <w:tcPr>
            <w:tcW w:w="2181" w:type="dxa"/>
            <w:vAlign w:val="center"/>
            <w:hideMark/>
          </w:tcPr>
          <w:p w14:paraId="69672AB3" w14:textId="77777777" w:rsidR="00B7463B" w:rsidRPr="006343E8" w:rsidRDefault="00B7463B" w:rsidP="009C454F">
            <w:pPr>
              <w:widowControl/>
              <w:autoSpaceDE/>
              <w:autoSpaceDN/>
              <w:ind w:left="1141" w:right="-49" w:hanging="273"/>
              <w:rPr>
                <w:rFonts w:ascii="Arial" w:eastAsia="Times New Roman" w:hAnsi="Arial" w:cs="Arial"/>
                <w:color w:val="000000" w:themeColor="text1"/>
                <w:lang w:val="en-GB" w:eastAsia="en-GB"/>
              </w:rPr>
            </w:pPr>
            <w:r w:rsidRPr="006343E8">
              <w:rPr>
                <w:rFonts w:ascii="Arial" w:eastAsia="Times New Roman" w:hAnsi="Arial" w:cs="Arial"/>
                <w:color w:val="000000" w:themeColor="text1"/>
                <w:lang w:val="en-GB" w:eastAsia="en-GB"/>
              </w:rPr>
              <w:t>67</w:t>
            </w:r>
          </w:p>
        </w:tc>
      </w:tr>
    </w:tbl>
    <w:p w14:paraId="39B814C1" w14:textId="77777777" w:rsidR="002C7032" w:rsidRPr="006343E8" w:rsidRDefault="002C7032" w:rsidP="00CD7B9C">
      <w:pPr>
        <w:tabs>
          <w:tab w:val="left" w:pos="1418"/>
        </w:tabs>
        <w:rPr>
          <w:rFonts w:ascii="Arial" w:hAnsi="Arial" w:cs="Arial"/>
          <w:color w:val="000000" w:themeColor="text1"/>
        </w:rPr>
        <w:sectPr w:rsidR="002C7032" w:rsidRPr="006343E8" w:rsidSect="00210F1B">
          <w:footerReference w:type="default" r:id="rId10"/>
          <w:pgSz w:w="11900" w:h="16840"/>
          <w:pgMar w:top="1418" w:right="20" w:bottom="0" w:left="0" w:header="0" w:footer="0" w:gutter="0"/>
          <w:cols w:space="720"/>
        </w:sectPr>
      </w:pPr>
    </w:p>
    <w:p w14:paraId="03E41424" w14:textId="77777777" w:rsidR="002C7032" w:rsidRPr="006343E8" w:rsidRDefault="002C7032" w:rsidP="00CD7B9C">
      <w:pPr>
        <w:tabs>
          <w:tab w:val="left" w:pos="1701"/>
        </w:tabs>
        <w:spacing w:before="81"/>
        <w:rPr>
          <w:rFonts w:ascii="Arial" w:hAnsi="Arial" w:cs="Arial"/>
          <w:b/>
          <w:color w:val="000000" w:themeColor="text1"/>
          <w:u w:val="single"/>
        </w:rPr>
      </w:pPr>
    </w:p>
    <w:p w14:paraId="1340EB4C" w14:textId="4EADFD87" w:rsidR="00390CC5" w:rsidRPr="006343E8" w:rsidRDefault="00D508F0" w:rsidP="00CC3049">
      <w:pPr>
        <w:tabs>
          <w:tab w:val="left" w:pos="1701"/>
        </w:tabs>
        <w:spacing w:before="81"/>
        <w:ind w:left="964"/>
        <w:rPr>
          <w:rFonts w:ascii="Arial" w:hAnsi="Arial" w:cs="Arial"/>
          <w:b/>
          <w:color w:val="000000" w:themeColor="text1"/>
        </w:rPr>
      </w:pPr>
      <w:r w:rsidRPr="006343E8">
        <w:rPr>
          <w:rFonts w:ascii="Arial" w:hAnsi="Arial" w:cs="Arial"/>
          <w:b/>
          <w:color w:val="000000" w:themeColor="text1"/>
          <w:u w:val="single"/>
        </w:rPr>
        <w:t>Introduction</w:t>
      </w:r>
    </w:p>
    <w:p w14:paraId="1340EB4D" w14:textId="77777777" w:rsidR="00390CC5" w:rsidRPr="006343E8" w:rsidRDefault="00390CC5" w:rsidP="00CC3049">
      <w:pPr>
        <w:pStyle w:val="BodyText"/>
        <w:tabs>
          <w:tab w:val="left" w:pos="1701"/>
        </w:tabs>
        <w:spacing w:before="1"/>
        <w:rPr>
          <w:rFonts w:ascii="Arial" w:hAnsi="Arial" w:cs="Arial"/>
          <w:b/>
          <w:color w:val="000000" w:themeColor="text1"/>
        </w:rPr>
      </w:pPr>
    </w:p>
    <w:p w14:paraId="1340EB4E" w14:textId="77777777" w:rsidR="00390CC5" w:rsidRPr="006343E8" w:rsidRDefault="00D508F0" w:rsidP="00CC3049">
      <w:pPr>
        <w:pStyle w:val="BodyText"/>
        <w:tabs>
          <w:tab w:val="left" w:pos="1701"/>
        </w:tabs>
        <w:spacing w:before="1" w:line="259" w:lineRule="auto"/>
        <w:ind w:left="990" w:right="1008"/>
        <w:rPr>
          <w:rFonts w:ascii="Arial" w:hAnsi="Arial" w:cs="Arial"/>
          <w:color w:val="000000" w:themeColor="text1"/>
        </w:rPr>
      </w:pPr>
      <w:r w:rsidRPr="006343E8">
        <w:rPr>
          <w:rFonts w:ascii="Arial" w:hAnsi="Arial" w:cs="Arial"/>
          <w:color w:val="000000" w:themeColor="text1"/>
        </w:rPr>
        <w:t>Chelmsford City Council is responsible for the licensing of Hackney Carriages and Private Hire Vehicles within the District boundary.</w:t>
      </w:r>
    </w:p>
    <w:p w14:paraId="1340EB4F" w14:textId="77777777" w:rsidR="00390CC5" w:rsidRPr="006343E8" w:rsidRDefault="00390CC5" w:rsidP="00CC3049">
      <w:pPr>
        <w:pStyle w:val="BodyText"/>
        <w:tabs>
          <w:tab w:val="left" w:pos="1701"/>
        </w:tabs>
        <w:spacing w:before="2"/>
        <w:rPr>
          <w:rFonts w:ascii="Arial" w:hAnsi="Arial" w:cs="Arial"/>
          <w:color w:val="000000" w:themeColor="text1"/>
        </w:rPr>
      </w:pPr>
    </w:p>
    <w:p w14:paraId="1340EB50" w14:textId="77777777" w:rsidR="00390CC5" w:rsidRPr="006343E8" w:rsidRDefault="00D508F0" w:rsidP="00CC3049">
      <w:pPr>
        <w:pStyle w:val="BodyText"/>
        <w:tabs>
          <w:tab w:val="left" w:pos="1701"/>
        </w:tabs>
        <w:spacing w:line="259" w:lineRule="auto"/>
        <w:ind w:left="990" w:right="1008"/>
        <w:rPr>
          <w:rFonts w:ascii="Arial" w:hAnsi="Arial" w:cs="Arial"/>
          <w:color w:val="000000" w:themeColor="text1"/>
        </w:rPr>
      </w:pPr>
      <w:r w:rsidRPr="006343E8">
        <w:rPr>
          <w:rFonts w:ascii="Arial" w:hAnsi="Arial" w:cs="Arial"/>
          <w:color w:val="000000" w:themeColor="text1"/>
        </w:rPr>
        <w:t xml:space="preserve">This policy draws together previously adopted policies relevant to this area of licensing and </w:t>
      </w:r>
      <w:proofErr w:type="gramStart"/>
      <w:r w:rsidRPr="006343E8">
        <w:rPr>
          <w:rFonts w:ascii="Arial" w:hAnsi="Arial" w:cs="Arial"/>
          <w:color w:val="000000" w:themeColor="text1"/>
        </w:rPr>
        <w:t>takes into account</w:t>
      </w:r>
      <w:proofErr w:type="gramEnd"/>
      <w:r w:rsidRPr="006343E8">
        <w:rPr>
          <w:rFonts w:ascii="Arial" w:hAnsi="Arial" w:cs="Arial"/>
          <w:color w:val="000000" w:themeColor="text1"/>
        </w:rPr>
        <w:t xml:space="preserve"> the statutory guidance issued by the Department for Transport in July 2020. In doing so the aim of this policy is to provide clear guidance as to how the Council will discharge its responsibilities. Accordingly, this policy explains how local regulation is achieved and decisions are taken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provide a consistent, transparent and proportionate licensing regime.</w:t>
      </w:r>
    </w:p>
    <w:p w14:paraId="1340EB51" w14:textId="77777777" w:rsidR="00390CC5" w:rsidRPr="006343E8" w:rsidRDefault="00390CC5" w:rsidP="00CC3049">
      <w:pPr>
        <w:pStyle w:val="BodyText"/>
        <w:tabs>
          <w:tab w:val="left" w:pos="1701"/>
        </w:tabs>
        <w:spacing w:before="5"/>
        <w:rPr>
          <w:rFonts w:ascii="Arial" w:hAnsi="Arial" w:cs="Arial"/>
          <w:color w:val="000000" w:themeColor="text1"/>
        </w:rPr>
      </w:pPr>
    </w:p>
    <w:p w14:paraId="1340EB52" w14:textId="77777777" w:rsidR="00390CC5" w:rsidRPr="006343E8" w:rsidRDefault="00D508F0" w:rsidP="00CC3049">
      <w:pPr>
        <w:pStyle w:val="BodyText"/>
        <w:tabs>
          <w:tab w:val="left" w:pos="1701"/>
        </w:tabs>
        <w:spacing w:line="259" w:lineRule="auto"/>
        <w:ind w:left="966" w:right="1008"/>
        <w:rPr>
          <w:rFonts w:ascii="Arial" w:hAnsi="Arial" w:cs="Arial"/>
          <w:color w:val="000000" w:themeColor="text1"/>
        </w:rPr>
      </w:pPr>
      <w:r w:rsidRPr="006343E8">
        <w:rPr>
          <w:rFonts w:ascii="Arial" w:hAnsi="Arial" w:cs="Arial"/>
          <w:color w:val="000000" w:themeColor="text1"/>
        </w:rPr>
        <w:t>The Policy has been developed after consultation with interested parties. A period of consultation operated from 25/02/2021 until 06/04/2021. The list of consultees is maintained separately and is available from the Licensing Service.</w:t>
      </w:r>
    </w:p>
    <w:p w14:paraId="1340EB53" w14:textId="77777777" w:rsidR="00390CC5" w:rsidRPr="006343E8" w:rsidRDefault="00390CC5" w:rsidP="00CC3049">
      <w:pPr>
        <w:pStyle w:val="BodyText"/>
        <w:tabs>
          <w:tab w:val="left" w:pos="1701"/>
        </w:tabs>
        <w:spacing w:before="3"/>
        <w:rPr>
          <w:rFonts w:ascii="Arial" w:hAnsi="Arial" w:cs="Arial"/>
          <w:color w:val="000000" w:themeColor="text1"/>
        </w:rPr>
      </w:pPr>
    </w:p>
    <w:p w14:paraId="1340EB54" w14:textId="447104A7" w:rsidR="00390CC5" w:rsidRPr="006343E8" w:rsidRDefault="00D508F0" w:rsidP="00CC3049">
      <w:pPr>
        <w:pStyle w:val="BodyText"/>
        <w:tabs>
          <w:tab w:val="left" w:pos="1701"/>
        </w:tabs>
        <w:spacing w:line="259" w:lineRule="auto"/>
        <w:ind w:left="966" w:right="1008"/>
        <w:rPr>
          <w:rFonts w:ascii="Arial" w:hAnsi="Arial" w:cs="Arial"/>
          <w:color w:val="000000" w:themeColor="text1"/>
        </w:rPr>
      </w:pPr>
      <w:r w:rsidRPr="006343E8">
        <w:rPr>
          <w:rFonts w:ascii="Arial" w:hAnsi="Arial" w:cs="Arial"/>
          <w:color w:val="000000" w:themeColor="text1"/>
        </w:rPr>
        <w:t xml:space="preserve">In drafting the </w:t>
      </w:r>
      <w:r w:rsidR="00E9650E" w:rsidRPr="006343E8">
        <w:rPr>
          <w:rFonts w:ascii="Arial" w:hAnsi="Arial" w:cs="Arial"/>
          <w:color w:val="000000" w:themeColor="text1"/>
        </w:rPr>
        <w:t>Policy,</w:t>
      </w:r>
      <w:r w:rsidRPr="006343E8">
        <w:rPr>
          <w:rFonts w:ascii="Arial" w:hAnsi="Arial" w:cs="Arial"/>
          <w:color w:val="000000" w:themeColor="text1"/>
        </w:rPr>
        <w:t xml:space="preserve"> the Authority has given regard to legislation, available guidance and given proper weight to the views of those it has consulted.</w:t>
      </w:r>
    </w:p>
    <w:p w14:paraId="1340EB55" w14:textId="77777777" w:rsidR="00390CC5" w:rsidRPr="006343E8" w:rsidRDefault="00390CC5" w:rsidP="00CC3049">
      <w:pPr>
        <w:pStyle w:val="BodyText"/>
        <w:tabs>
          <w:tab w:val="left" w:pos="1701"/>
        </w:tabs>
        <w:spacing w:before="2"/>
        <w:rPr>
          <w:rFonts w:ascii="Arial" w:hAnsi="Arial" w:cs="Arial"/>
          <w:color w:val="000000" w:themeColor="text1"/>
        </w:rPr>
      </w:pPr>
    </w:p>
    <w:p w14:paraId="1340EB56" w14:textId="77777777" w:rsidR="00390CC5" w:rsidRPr="006343E8" w:rsidRDefault="00D508F0" w:rsidP="00CC3049">
      <w:pPr>
        <w:pStyle w:val="BodyText"/>
        <w:tabs>
          <w:tab w:val="left" w:pos="1701"/>
        </w:tabs>
        <w:ind w:left="990"/>
        <w:rPr>
          <w:rFonts w:ascii="Arial" w:hAnsi="Arial" w:cs="Arial"/>
          <w:color w:val="000000" w:themeColor="text1"/>
        </w:rPr>
      </w:pPr>
      <w:r w:rsidRPr="006343E8">
        <w:rPr>
          <w:rFonts w:ascii="Arial" w:hAnsi="Arial" w:cs="Arial"/>
          <w:color w:val="000000" w:themeColor="text1"/>
        </w:rPr>
        <w:t>The policy is laid out in 4 main parts plus appendices:</w:t>
      </w:r>
    </w:p>
    <w:p w14:paraId="1340EB57" w14:textId="77777777" w:rsidR="00390CC5" w:rsidRPr="006343E8" w:rsidRDefault="00390CC5" w:rsidP="00CC3049">
      <w:pPr>
        <w:pStyle w:val="BodyText"/>
        <w:tabs>
          <w:tab w:val="left" w:pos="1701"/>
        </w:tabs>
        <w:rPr>
          <w:rFonts w:ascii="Arial" w:hAnsi="Arial" w:cs="Arial"/>
          <w:color w:val="000000" w:themeColor="text1"/>
        </w:rPr>
      </w:pPr>
    </w:p>
    <w:p w14:paraId="1340EB58" w14:textId="77777777" w:rsidR="00390CC5" w:rsidRPr="006343E8" w:rsidRDefault="00D508F0" w:rsidP="00CC3049">
      <w:pPr>
        <w:pStyle w:val="BodyText"/>
        <w:tabs>
          <w:tab w:val="left" w:pos="1701"/>
        </w:tabs>
        <w:spacing w:line="259" w:lineRule="auto"/>
        <w:ind w:left="990" w:right="1223"/>
        <w:rPr>
          <w:rFonts w:ascii="Arial" w:hAnsi="Arial" w:cs="Arial"/>
          <w:color w:val="000000" w:themeColor="text1"/>
        </w:rPr>
      </w:pPr>
      <w:r w:rsidRPr="006343E8">
        <w:rPr>
          <w:rFonts w:ascii="Arial" w:hAnsi="Arial" w:cs="Arial"/>
          <w:b/>
          <w:color w:val="000000" w:themeColor="text1"/>
        </w:rPr>
        <w:t xml:space="preserve">PART 1 – </w:t>
      </w:r>
      <w:r w:rsidRPr="006343E8">
        <w:rPr>
          <w:rFonts w:ascii="Arial" w:hAnsi="Arial" w:cs="Arial"/>
          <w:color w:val="000000" w:themeColor="text1"/>
        </w:rPr>
        <w:t>includes background and the general principles that direct the priorities of Chelmsford City Council in consideration of its responsibilities as Licensing Authority for all aspects of this policy including arrangements for consideration of an application and enforcement.</w:t>
      </w:r>
    </w:p>
    <w:p w14:paraId="1340EB59" w14:textId="77777777" w:rsidR="00390CC5" w:rsidRPr="006343E8" w:rsidRDefault="00390CC5" w:rsidP="00CC3049">
      <w:pPr>
        <w:pStyle w:val="BodyText"/>
        <w:tabs>
          <w:tab w:val="left" w:pos="1701"/>
        </w:tabs>
        <w:spacing w:before="3"/>
        <w:rPr>
          <w:rFonts w:ascii="Arial" w:hAnsi="Arial" w:cs="Arial"/>
          <w:color w:val="000000" w:themeColor="text1"/>
        </w:rPr>
      </w:pPr>
    </w:p>
    <w:p w14:paraId="1340EB5A" w14:textId="77777777" w:rsidR="00390CC5" w:rsidRPr="006343E8" w:rsidRDefault="00D508F0" w:rsidP="00CC3049">
      <w:pPr>
        <w:pStyle w:val="BodyText"/>
        <w:tabs>
          <w:tab w:val="left" w:pos="1701"/>
        </w:tabs>
        <w:spacing w:line="259" w:lineRule="auto"/>
        <w:ind w:left="990" w:right="1008"/>
        <w:rPr>
          <w:rFonts w:ascii="Arial" w:hAnsi="Arial" w:cs="Arial"/>
          <w:color w:val="000000" w:themeColor="text1"/>
        </w:rPr>
      </w:pPr>
      <w:r w:rsidRPr="006343E8">
        <w:rPr>
          <w:rFonts w:ascii="Arial" w:hAnsi="Arial" w:cs="Arial"/>
          <w:b/>
          <w:color w:val="000000" w:themeColor="text1"/>
        </w:rPr>
        <w:t xml:space="preserve">PART 2 – </w:t>
      </w:r>
      <w:r w:rsidRPr="006343E8">
        <w:rPr>
          <w:rFonts w:ascii="Arial" w:hAnsi="Arial" w:cs="Arial"/>
          <w:color w:val="000000" w:themeColor="text1"/>
        </w:rPr>
        <w:t>additional policy and procedural matters relevant to the licensing of drivers of private hire vehicles and hackney carriages</w:t>
      </w:r>
    </w:p>
    <w:p w14:paraId="1340EB5B" w14:textId="77777777" w:rsidR="00390CC5" w:rsidRPr="006343E8" w:rsidRDefault="00390CC5" w:rsidP="00CC3049">
      <w:pPr>
        <w:pStyle w:val="BodyText"/>
        <w:tabs>
          <w:tab w:val="left" w:pos="1701"/>
        </w:tabs>
        <w:spacing w:before="3"/>
        <w:rPr>
          <w:rFonts w:ascii="Arial" w:hAnsi="Arial" w:cs="Arial"/>
          <w:color w:val="000000" w:themeColor="text1"/>
        </w:rPr>
      </w:pPr>
    </w:p>
    <w:p w14:paraId="1340EB5C" w14:textId="77777777" w:rsidR="00390CC5" w:rsidRPr="006343E8" w:rsidRDefault="00D508F0" w:rsidP="00CC3049">
      <w:pPr>
        <w:pStyle w:val="BodyText"/>
        <w:tabs>
          <w:tab w:val="left" w:pos="1701"/>
        </w:tabs>
        <w:spacing w:line="259" w:lineRule="auto"/>
        <w:ind w:left="990" w:right="1008"/>
        <w:rPr>
          <w:rFonts w:ascii="Arial" w:hAnsi="Arial" w:cs="Arial"/>
          <w:color w:val="000000" w:themeColor="text1"/>
        </w:rPr>
      </w:pPr>
      <w:r w:rsidRPr="006343E8">
        <w:rPr>
          <w:rFonts w:ascii="Arial" w:hAnsi="Arial" w:cs="Arial"/>
          <w:b/>
          <w:color w:val="000000" w:themeColor="text1"/>
        </w:rPr>
        <w:t xml:space="preserve">PART 3 – </w:t>
      </w:r>
      <w:r w:rsidRPr="006343E8">
        <w:rPr>
          <w:rFonts w:ascii="Arial" w:hAnsi="Arial" w:cs="Arial"/>
          <w:color w:val="000000" w:themeColor="text1"/>
        </w:rPr>
        <w:t>additional policy and procedural matters that are relevant to licensing vehicles (Private Hire Vehicles or hackney carriages)</w:t>
      </w:r>
    </w:p>
    <w:p w14:paraId="1340EB5D" w14:textId="77777777" w:rsidR="00390CC5" w:rsidRPr="006343E8" w:rsidRDefault="00390CC5" w:rsidP="00CC3049">
      <w:pPr>
        <w:pStyle w:val="BodyText"/>
        <w:tabs>
          <w:tab w:val="left" w:pos="1701"/>
        </w:tabs>
        <w:spacing w:before="2"/>
        <w:rPr>
          <w:rFonts w:ascii="Arial" w:hAnsi="Arial" w:cs="Arial"/>
          <w:color w:val="000000" w:themeColor="text1"/>
        </w:rPr>
      </w:pPr>
    </w:p>
    <w:p w14:paraId="1340EB5E" w14:textId="77777777" w:rsidR="00390CC5" w:rsidRPr="006343E8" w:rsidRDefault="00D508F0" w:rsidP="00CC3049">
      <w:pPr>
        <w:pStyle w:val="BodyText"/>
        <w:tabs>
          <w:tab w:val="left" w:pos="1701"/>
        </w:tabs>
        <w:spacing w:line="259" w:lineRule="auto"/>
        <w:ind w:left="990" w:right="1008"/>
        <w:rPr>
          <w:rFonts w:ascii="Arial" w:hAnsi="Arial" w:cs="Arial"/>
          <w:color w:val="000000" w:themeColor="text1"/>
        </w:rPr>
      </w:pPr>
      <w:r w:rsidRPr="006343E8">
        <w:rPr>
          <w:rFonts w:ascii="Arial" w:hAnsi="Arial" w:cs="Arial"/>
          <w:b/>
          <w:color w:val="000000" w:themeColor="text1"/>
        </w:rPr>
        <w:t xml:space="preserve">PART 4 – </w:t>
      </w:r>
      <w:r w:rsidRPr="006343E8">
        <w:rPr>
          <w:rFonts w:ascii="Arial" w:hAnsi="Arial" w:cs="Arial"/>
          <w:color w:val="000000" w:themeColor="text1"/>
        </w:rPr>
        <w:t>additional policy and procedural matters relevant to the issue of Operator’s licences</w:t>
      </w:r>
    </w:p>
    <w:p w14:paraId="1340EB5F" w14:textId="77777777" w:rsidR="00390CC5" w:rsidRPr="006343E8" w:rsidRDefault="00390CC5" w:rsidP="00CC3049">
      <w:pPr>
        <w:pStyle w:val="BodyText"/>
        <w:tabs>
          <w:tab w:val="left" w:pos="1701"/>
        </w:tabs>
        <w:spacing w:before="3"/>
        <w:rPr>
          <w:rFonts w:ascii="Arial" w:hAnsi="Arial" w:cs="Arial"/>
          <w:color w:val="000000" w:themeColor="text1"/>
        </w:rPr>
      </w:pPr>
    </w:p>
    <w:p w14:paraId="1340EB60" w14:textId="77777777" w:rsidR="00390CC5" w:rsidRPr="006343E8" w:rsidRDefault="00D508F0" w:rsidP="00CC3049">
      <w:pPr>
        <w:pStyle w:val="BodyText"/>
        <w:tabs>
          <w:tab w:val="left" w:pos="1701"/>
        </w:tabs>
        <w:spacing w:line="259" w:lineRule="auto"/>
        <w:ind w:left="942" w:right="1008"/>
        <w:rPr>
          <w:rFonts w:ascii="Arial" w:hAnsi="Arial" w:cs="Arial"/>
          <w:color w:val="000000" w:themeColor="text1"/>
        </w:rPr>
      </w:pPr>
      <w:r w:rsidRPr="006343E8">
        <w:rPr>
          <w:rFonts w:ascii="Arial" w:hAnsi="Arial" w:cs="Arial"/>
          <w:color w:val="000000" w:themeColor="text1"/>
        </w:rPr>
        <w:t>When implementing the Policy, the Authority will maintain appropriate links with partner agencies and stakeholders to ensure the objectives laid out in this policy are met including:</w:t>
      </w:r>
    </w:p>
    <w:p w14:paraId="1340EB61" w14:textId="77777777" w:rsidR="00390CC5" w:rsidRPr="006343E8" w:rsidRDefault="00390CC5" w:rsidP="00CC3049">
      <w:pPr>
        <w:pStyle w:val="BodyText"/>
        <w:tabs>
          <w:tab w:val="left" w:pos="1701"/>
        </w:tabs>
        <w:spacing w:before="10"/>
        <w:rPr>
          <w:rFonts w:ascii="Arial" w:hAnsi="Arial" w:cs="Arial"/>
          <w:color w:val="000000" w:themeColor="text1"/>
        </w:rPr>
      </w:pPr>
    </w:p>
    <w:p w14:paraId="1340EB62" w14:textId="77777777" w:rsidR="00390CC5" w:rsidRPr="006343E8" w:rsidRDefault="00D508F0" w:rsidP="00CC3049">
      <w:pPr>
        <w:pStyle w:val="ListParagraph"/>
        <w:numPr>
          <w:ilvl w:val="0"/>
          <w:numId w:val="28"/>
        </w:numPr>
        <w:tabs>
          <w:tab w:val="left" w:pos="1701"/>
          <w:tab w:val="left" w:pos="2517"/>
        </w:tabs>
        <w:ind w:left="2517" w:hanging="359"/>
        <w:rPr>
          <w:rFonts w:ascii="Arial" w:hAnsi="Arial" w:cs="Arial"/>
          <w:color w:val="000000" w:themeColor="text1"/>
        </w:rPr>
      </w:pPr>
      <w:r w:rsidRPr="006343E8">
        <w:rPr>
          <w:rFonts w:ascii="Arial" w:hAnsi="Arial" w:cs="Arial"/>
          <w:color w:val="000000" w:themeColor="text1"/>
        </w:rPr>
        <w:t>Essex Police</w:t>
      </w:r>
    </w:p>
    <w:p w14:paraId="1340EB64" w14:textId="77777777" w:rsidR="00390CC5" w:rsidRPr="006343E8" w:rsidRDefault="00D508F0" w:rsidP="00CC3049">
      <w:pPr>
        <w:pStyle w:val="ListParagraph"/>
        <w:numPr>
          <w:ilvl w:val="0"/>
          <w:numId w:val="28"/>
        </w:numPr>
        <w:tabs>
          <w:tab w:val="left" w:pos="1701"/>
          <w:tab w:val="left" w:pos="2517"/>
        </w:tabs>
        <w:ind w:left="2517" w:hanging="359"/>
        <w:rPr>
          <w:rFonts w:ascii="Arial" w:hAnsi="Arial" w:cs="Arial"/>
          <w:color w:val="000000" w:themeColor="text1"/>
        </w:rPr>
      </w:pPr>
      <w:r w:rsidRPr="006343E8">
        <w:rPr>
          <w:rFonts w:ascii="Arial" w:hAnsi="Arial" w:cs="Arial"/>
          <w:color w:val="000000" w:themeColor="text1"/>
        </w:rPr>
        <w:t>Essex County Council</w:t>
      </w:r>
    </w:p>
    <w:p w14:paraId="1340EB66" w14:textId="77777777" w:rsidR="00390CC5" w:rsidRPr="006343E8" w:rsidRDefault="00D508F0" w:rsidP="00CC3049">
      <w:pPr>
        <w:pStyle w:val="ListParagraph"/>
        <w:numPr>
          <w:ilvl w:val="0"/>
          <w:numId w:val="28"/>
        </w:numPr>
        <w:tabs>
          <w:tab w:val="left" w:pos="1701"/>
          <w:tab w:val="left" w:pos="2517"/>
        </w:tabs>
        <w:ind w:left="2517" w:hanging="359"/>
        <w:rPr>
          <w:rFonts w:ascii="Arial" w:hAnsi="Arial" w:cs="Arial"/>
          <w:color w:val="000000" w:themeColor="text1"/>
        </w:rPr>
      </w:pPr>
      <w:r w:rsidRPr="006343E8">
        <w:rPr>
          <w:rFonts w:ascii="Arial" w:hAnsi="Arial" w:cs="Arial"/>
          <w:color w:val="000000" w:themeColor="text1"/>
        </w:rPr>
        <w:t>Department for Transport</w:t>
      </w:r>
    </w:p>
    <w:p w14:paraId="2F1DEBD8" w14:textId="31BE0DD5" w:rsidR="00C847FF" w:rsidRPr="006343E8" w:rsidRDefault="00C847FF" w:rsidP="00CC3049">
      <w:pPr>
        <w:pStyle w:val="ListParagraph"/>
        <w:numPr>
          <w:ilvl w:val="0"/>
          <w:numId w:val="28"/>
        </w:numPr>
        <w:tabs>
          <w:tab w:val="left" w:pos="1701"/>
          <w:tab w:val="left" w:pos="2517"/>
        </w:tabs>
        <w:ind w:left="2517" w:hanging="359"/>
        <w:rPr>
          <w:rFonts w:ascii="Arial" w:hAnsi="Arial" w:cs="Arial"/>
          <w:color w:val="000000" w:themeColor="text1"/>
        </w:rPr>
      </w:pPr>
      <w:r w:rsidRPr="006343E8">
        <w:rPr>
          <w:rFonts w:ascii="Arial" w:hAnsi="Arial" w:cs="Arial"/>
          <w:color w:val="000000" w:themeColor="text1"/>
        </w:rPr>
        <w:t>Driver and Vehicle Standards Agency (DVSA)</w:t>
      </w:r>
    </w:p>
    <w:p w14:paraId="1340EB6A" w14:textId="77777777" w:rsidR="00390CC5" w:rsidRPr="006343E8" w:rsidRDefault="00D508F0" w:rsidP="00CC3049">
      <w:pPr>
        <w:pStyle w:val="ListParagraph"/>
        <w:numPr>
          <w:ilvl w:val="0"/>
          <w:numId w:val="28"/>
        </w:numPr>
        <w:tabs>
          <w:tab w:val="left" w:pos="1701"/>
          <w:tab w:val="left" w:pos="2517"/>
        </w:tabs>
        <w:ind w:left="2517" w:hanging="359"/>
        <w:rPr>
          <w:rFonts w:ascii="Arial" w:hAnsi="Arial" w:cs="Arial"/>
          <w:color w:val="000000" w:themeColor="text1"/>
        </w:rPr>
      </w:pPr>
      <w:r w:rsidRPr="006343E8">
        <w:rPr>
          <w:rFonts w:ascii="Arial" w:hAnsi="Arial" w:cs="Arial"/>
          <w:color w:val="000000" w:themeColor="text1"/>
        </w:rPr>
        <w:t>The vehicle testing station of the Council (Freighter House)</w:t>
      </w:r>
    </w:p>
    <w:p w14:paraId="1340EB6C" w14:textId="77777777" w:rsidR="00390CC5" w:rsidRPr="006343E8" w:rsidRDefault="00D508F0" w:rsidP="00CC3049">
      <w:pPr>
        <w:pStyle w:val="ListParagraph"/>
        <w:numPr>
          <w:ilvl w:val="0"/>
          <w:numId w:val="28"/>
        </w:numPr>
        <w:tabs>
          <w:tab w:val="left" w:pos="1701"/>
          <w:tab w:val="left" w:pos="2517"/>
        </w:tabs>
        <w:ind w:left="2517" w:hanging="359"/>
        <w:rPr>
          <w:rFonts w:ascii="Arial" w:hAnsi="Arial" w:cs="Arial"/>
          <w:color w:val="000000" w:themeColor="text1"/>
        </w:rPr>
      </w:pPr>
      <w:r w:rsidRPr="006343E8">
        <w:rPr>
          <w:rFonts w:ascii="Arial" w:hAnsi="Arial" w:cs="Arial"/>
          <w:color w:val="000000" w:themeColor="text1"/>
        </w:rPr>
        <w:t>The Hackney Carriage and Private Hire Trade Forum</w:t>
      </w:r>
    </w:p>
    <w:p w14:paraId="1340EB6E" w14:textId="77777777" w:rsidR="00390CC5" w:rsidRPr="006343E8" w:rsidRDefault="00D508F0" w:rsidP="00CC3049">
      <w:pPr>
        <w:pStyle w:val="ListParagraph"/>
        <w:numPr>
          <w:ilvl w:val="0"/>
          <w:numId w:val="28"/>
        </w:numPr>
        <w:tabs>
          <w:tab w:val="left" w:pos="1701"/>
          <w:tab w:val="left" w:pos="2517"/>
        </w:tabs>
        <w:spacing w:before="74"/>
        <w:ind w:left="2517" w:hanging="359"/>
        <w:rPr>
          <w:rFonts w:ascii="Arial" w:hAnsi="Arial" w:cs="Arial"/>
          <w:color w:val="000000" w:themeColor="text1"/>
        </w:rPr>
      </w:pPr>
      <w:r w:rsidRPr="006343E8">
        <w:rPr>
          <w:rFonts w:ascii="Arial" w:hAnsi="Arial" w:cs="Arial"/>
          <w:color w:val="000000" w:themeColor="text1"/>
        </w:rPr>
        <w:t>Appropriate Governmental departments</w:t>
      </w:r>
    </w:p>
    <w:p w14:paraId="1340EB70" w14:textId="77777777" w:rsidR="00390CC5" w:rsidRPr="006343E8" w:rsidRDefault="00D508F0" w:rsidP="00CC3049">
      <w:pPr>
        <w:pStyle w:val="ListParagraph"/>
        <w:numPr>
          <w:ilvl w:val="0"/>
          <w:numId w:val="28"/>
        </w:numPr>
        <w:tabs>
          <w:tab w:val="left" w:pos="1701"/>
          <w:tab w:val="left" w:pos="2517"/>
        </w:tabs>
        <w:ind w:left="2517" w:hanging="359"/>
        <w:rPr>
          <w:rFonts w:ascii="Arial" w:hAnsi="Arial" w:cs="Arial"/>
          <w:color w:val="000000" w:themeColor="text1"/>
        </w:rPr>
      </w:pPr>
      <w:r w:rsidRPr="006343E8">
        <w:rPr>
          <w:rFonts w:ascii="Arial" w:hAnsi="Arial" w:cs="Arial"/>
          <w:color w:val="000000" w:themeColor="text1"/>
        </w:rPr>
        <w:t>Other licensing authorities in Essex or elsewhere</w:t>
      </w:r>
    </w:p>
    <w:p w14:paraId="1340EB71" w14:textId="77777777" w:rsidR="00390CC5" w:rsidRPr="006343E8" w:rsidRDefault="00390CC5" w:rsidP="00CC3049">
      <w:pPr>
        <w:tabs>
          <w:tab w:val="left" w:pos="1701"/>
        </w:tabs>
        <w:rPr>
          <w:rFonts w:ascii="Arial" w:hAnsi="Arial" w:cs="Arial"/>
          <w:color w:val="000000" w:themeColor="text1"/>
        </w:rPr>
        <w:sectPr w:rsidR="00390CC5" w:rsidRPr="006343E8" w:rsidSect="00CD7B9C">
          <w:footerReference w:type="default" r:id="rId11"/>
          <w:pgSz w:w="11900" w:h="16840"/>
          <w:pgMar w:top="709" w:right="20" w:bottom="1180" w:left="0" w:header="0" w:footer="914" w:gutter="0"/>
          <w:cols w:space="720"/>
        </w:sectPr>
      </w:pPr>
    </w:p>
    <w:p w14:paraId="1340EB72" w14:textId="77777777" w:rsidR="00390CC5" w:rsidRPr="006343E8" w:rsidRDefault="00D508F0" w:rsidP="00CC3049">
      <w:pPr>
        <w:pStyle w:val="Heading1"/>
        <w:tabs>
          <w:tab w:val="left" w:pos="1701"/>
        </w:tabs>
        <w:rPr>
          <w:rFonts w:ascii="Arial" w:hAnsi="Arial" w:cs="Arial"/>
          <w:color w:val="000000" w:themeColor="text1"/>
          <w:sz w:val="22"/>
          <w:szCs w:val="22"/>
        </w:rPr>
      </w:pPr>
      <w:bookmarkStart w:id="2" w:name="PART_1"/>
      <w:bookmarkStart w:id="3" w:name="Role_of_Chelmsford_City_Council_as_the_L"/>
      <w:bookmarkStart w:id="4" w:name="1.1._Summary_of_licensing_requirements"/>
      <w:bookmarkStart w:id="5" w:name="1.2._Legal_Background_and_Policy_Rationa"/>
      <w:bookmarkEnd w:id="2"/>
      <w:bookmarkEnd w:id="3"/>
      <w:bookmarkEnd w:id="4"/>
      <w:bookmarkEnd w:id="5"/>
      <w:r w:rsidRPr="006343E8">
        <w:rPr>
          <w:rFonts w:ascii="Arial" w:hAnsi="Arial" w:cs="Arial"/>
          <w:color w:val="000000" w:themeColor="text1"/>
          <w:sz w:val="22"/>
          <w:szCs w:val="22"/>
        </w:rPr>
        <w:lastRenderedPageBreak/>
        <w:t>PART 1</w:t>
      </w:r>
    </w:p>
    <w:p w14:paraId="1340EB73"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B74" w14:textId="77777777" w:rsidR="00390CC5" w:rsidRPr="006343E8" w:rsidRDefault="00D508F0" w:rsidP="00CC3049">
      <w:pPr>
        <w:pStyle w:val="Heading2"/>
        <w:tabs>
          <w:tab w:val="left" w:pos="1701"/>
        </w:tabs>
        <w:ind w:left="2047" w:right="1909"/>
        <w:jc w:val="center"/>
        <w:rPr>
          <w:rFonts w:ascii="Arial" w:hAnsi="Arial" w:cs="Arial"/>
          <w:color w:val="000000" w:themeColor="text1"/>
          <w:sz w:val="22"/>
          <w:szCs w:val="22"/>
        </w:rPr>
      </w:pPr>
      <w:r w:rsidRPr="006343E8">
        <w:rPr>
          <w:rFonts w:ascii="Arial" w:hAnsi="Arial" w:cs="Arial"/>
          <w:color w:val="000000" w:themeColor="text1"/>
          <w:sz w:val="22"/>
          <w:szCs w:val="22"/>
        </w:rPr>
        <w:t>Role of Chelmsford City Council as the Licensing Authority</w:t>
      </w:r>
    </w:p>
    <w:p w14:paraId="1340EB75"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B76" w14:textId="77777777" w:rsidR="00390CC5" w:rsidRPr="006343E8" w:rsidRDefault="00D508F0" w:rsidP="00B67EE9">
      <w:pPr>
        <w:pStyle w:val="Heading3"/>
        <w:numPr>
          <w:ilvl w:val="1"/>
          <w:numId w:val="27"/>
        </w:numPr>
        <w:tabs>
          <w:tab w:val="left" w:pos="1701"/>
          <w:tab w:val="left" w:pos="1733"/>
        </w:tabs>
        <w:ind w:hanging="1168"/>
        <w:rPr>
          <w:rFonts w:ascii="Arial" w:hAnsi="Arial" w:cs="Arial"/>
          <w:color w:val="000000" w:themeColor="text1"/>
        </w:rPr>
      </w:pPr>
      <w:r w:rsidRPr="006343E8">
        <w:rPr>
          <w:rFonts w:ascii="Arial" w:hAnsi="Arial" w:cs="Arial"/>
          <w:color w:val="000000" w:themeColor="text1"/>
        </w:rPr>
        <w:t>Summary of licensing requirements</w:t>
      </w:r>
    </w:p>
    <w:p w14:paraId="1340EB77"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B78" w14:textId="408508E1" w:rsidR="00390CC5" w:rsidRPr="006343E8" w:rsidRDefault="00D508F0" w:rsidP="00B67EE9">
      <w:pPr>
        <w:pStyle w:val="ListParagraph"/>
        <w:numPr>
          <w:ilvl w:val="2"/>
          <w:numId w:val="27"/>
        </w:numPr>
        <w:tabs>
          <w:tab w:val="left" w:pos="1701"/>
          <w:tab w:val="left" w:pos="1686"/>
        </w:tabs>
        <w:spacing w:before="1" w:line="259" w:lineRule="auto"/>
        <w:ind w:right="1122"/>
        <w:rPr>
          <w:rFonts w:ascii="Arial" w:hAnsi="Arial" w:cs="Arial"/>
          <w:color w:val="000000" w:themeColor="text1"/>
        </w:rPr>
      </w:pPr>
      <w:r w:rsidRPr="006343E8">
        <w:rPr>
          <w:rFonts w:ascii="Arial" w:hAnsi="Arial" w:cs="Arial"/>
          <w:color w:val="000000" w:themeColor="text1"/>
        </w:rPr>
        <w:t xml:space="preserve">Chelmsford City Council is the Licensing Authority (the Authority) for the purposes of licensing vehicles and </w:t>
      </w:r>
      <w:r w:rsidR="00E9650E" w:rsidRPr="006343E8">
        <w:rPr>
          <w:rFonts w:ascii="Arial" w:hAnsi="Arial" w:cs="Arial"/>
          <w:color w:val="000000" w:themeColor="text1"/>
        </w:rPr>
        <w:t>people</w:t>
      </w:r>
      <w:r w:rsidRPr="006343E8">
        <w:rPr>
          <w:rFonts w:ascii="Arial" w:hAnsi="Arial" w:cs="Arial"/>
          <w:color w:val="000000" w:themeColor="text1"/>
        </w:rPr>
        <w:t xml:space="preserve"> regulated by this regime.</w:t>
      </w:r>
    </w:p>
    <w:p w14:paraId="1340EB79" w14:textId="77777777" w:rsidR="00390CC5" w:rsidRPr="006343E8" w:rsidRDefault="00390CC5" w:rsidP="00CC3049">
      <w:pPr>
        <w:pStyle w:val="BodyText"/>
        <w:tabs>
          <w:tab w:val="left" w:pos="1701"/>
        </w:tabs>
        <w:spacing w:before="2"/>
        <w:rPr>
          <w:rFonts w:ascii="Arial" w:hAnsi="Arial" w:cs="Arial"/>
          <w:color w:val="000000" w:themeColor="text1"/>
        </w:rPr>
      </w:pPr>
    </w:p>
    <w:p w14:paraId="1340EB7A" w14:textId="77777777" w:rsidR="00390CC5" w:rsidRPr="006343E8" w:rsidRDefault="00D508F0" w:rsidP="00B67EE9">
      <w:pPr>
        <w:pStyle w:val="ListParagraph"/>
        <w:numPr>
          <w:ilvl w:val="2"/>
          <w:numId w:val="27"/>
        </w:numPr>
        <w:tabs>
          <w:tab w:val="left" w:pos="1843"/>
        </w:tabs>
        <w:rPr>
          <w:rFonts w:ascii="Arial" w:hAnsi="Arial" w:cs="Arial"/>
          <w:color w:val="000000" w:themeColor="text1"/>
        </w:rPr>
      </w:pPr>
      <w:r w:rsidRPr="006343E8">
        <w:rPr>
          <w:rFonts w:ascii="Arial" w:hAnsi="Arial" w:cs="Arial"/>
          <w:color w:val="000000" w:themeColor="text1"/>
        </w:rPr>
        <w:t>The activities subject to regulation under the licensing regime are as follows;</w:t>
      </w:r>
    </w:p>
    <w:p w14:paraId="1340EB7B" w14:textId="77777777" w:rsidR="00390CC5" w:rsidRPr="006343E8" w:rsidRDefault="00390CC5" w:rsidP="00CC3049">
      <w:pPr>
        <w:pStyle w:val="BodyText"/>
        <w:tabs>
          <w:tab w:val="left" w:pos="1701"/>
        </w:tabs>
        <w:spacing w:before="6"/>
        <w:rPr>
          <w:rFonts w:ascii="Arial" w:hAnsi="Arial" w:cs="Arial"/>
          <w:color w:val="000000" w:themeColor="text1"/>
        </w:rPr>
      </w:pPr>
    </w:p>
    <w:p w14:paraId="1340EB7C" w14:textId="77777777" w:rsidR="00390CC5" w:rsidRPr="006343E8" w:rsidRDefault="00D508F0" w:rsidP="00AD35BC">
      <w:pPr>
        <w:pStyle w:val="ListParagraph"/>
        <w:numPr>
          <w:ilvl w:val="3"/>
          <w:numId w:val="27"/>
        </w:numPr>
        <w:tabs>
          <w:tab w:val="left" w:pos="1701"/>
          <w:tab w:val="left" w:pos="1985"/>
        </w:tabs>
        <w:ind w:left="2043" w:hanging="342"/>
        <w:rPr>
          <w:rFonts w:ascii="Arial" w:hAnsi="Arial" w:cs="Arial"/>
          <w:color w:val="000000" w:themeColor="text1"/>
        </w:rPr>
      </w:pPr>
      <w:r w:rsidRPr="006343E8">
        <w:rPr>
          <w:rFonts w:ascii="Arial" w:hAnsi="Arial" w:cs="Arial"/>
          <w:color w:val="000000" w:themeColor="text1"/>
        </w:rPr>
        <w:t>Vehicles for up to 8 passengers provided for hire or reward</w:t>
      </w:r>
    </w:p>
    <w:p w14:paraId="1340EB7D" w14:textId="77777777" w:rsidR="00390CC5" w:rsidRPr="006343E8" w:rsidRDefault="00390CC5" w:rsidP="00CC3049">
      <w:pPr>
        <w:pStyle w:val="BodyText"/>
        <w:tabs>
          <w:tab w:val="left" w:pos="1701"/>
        </w:tabs>
        <w:rPr>
          <w:rFonts w:ascii="Arial" w:hAnsi="Arial" w:cs="Arial"/>
          <w:color w:val="000000" w:themeColor="text1"/>
        </w:rPr>
      </w:pPr>
    </w:p>
    <w:p w14:paraId="1340EB7E" w14:textId="78CBA27D" w:rsidR="00390CC5" w:rsidRPr="006343E8" w:rsidRDefault="004B0B11" w:rsidP="004B0B11">
      <w:pPr>
        <w:pStyle w:val="ListParagraph"/>
        <w:numPr>
          <w:ilvl w:val="4"/>
          <w:numId w:val="27"/>
        </w:numPr>
        <w:tabs>
          <w:tab w:val="left" w:pos="1701"/>
          <w:tab w:val="left" w:pos="1985"/>
        </w:tabs>
        <w:spacing w:before="1"/>
        <w:ind w:left="1985" w:right="256" w:hanging="284"/>
        <w:rPr>
          <w:rFonts w:ascii="Arial" w:hAnsi="Arial" w:cs="Arial"/>
          <w:color w:val="000000" w:themeColor="text1"/>
        </w:rPr>
      </w:pPr>
      <w:r w:rsidRPr="006343E8">
        <w:rPr>
          <w:rFonts w:ascii="Arial" w:hAnsi="Arial" w:cs="Arial"/>
          <w:color w:val="000000" w:themeColor="text1"/>
        </w:rPr>
        <w:t xml:space="preserve">Vehicles that can be hailed in the </w:t>
      </w:r>
      <w:proofErr w:type="gramStart"/>
      <w:r w:rsidRPr="006343E8">
        <w:rPr>
          <w:rFonts w:ascii="Arial" w:hAnsi="Arial" w:cs="Arial"/>
          <w:color w:val="000000" w:themeColor="text1"/>
        </w:rPr>
        <w:t>street</w:t>
      </w:r>
      <w:proofErr w:type="gramEnd"/>
      <w:r w:rsidRPr="006343E8">
        <w:rPr>
          <w:rFonts w:ascii="Arial" w:hAnsi="Arial" w:cs="Arial"/>
          <w:color w:val="000000" w:themeColor="text1"/>
        </w:rPr>
        <w:t> i.e. vehicles that can ‘ply for hire’ (Hackney Carriage Licence) </w:t>
      </w:r>
    </w:p>
    <w:p w14:paraId="1340EB7F" w14:textId="77777777" w:rsidR="00390CC5" w:rsidRPr="006343E8" w:rsidRDefault="00390CC5" w:rsidP="00CC3049">
      <w:pPr>
        <w:pStyle w:val="BodyText"/>
        <w:tabs>
          <w:tab w:val="left" w:pos="1701"/>
        </w:tabs>
        <w:spacing w:before="1"/>
        <w:rPr>
          <w:rFonts w:ascii="Arial" w:hAnsi="Arial" w:cs="Arial"/>
          <w:color w:val="000000" w:themeColor="text1"/>
        </w:rPr>
      </w:pPr>
    </w:p>
    <w:p w14:paraId="1340EB80" w14:textId="77777777" w:rsidR="00390CC5" w:rsidRPr="006343E8" w:rsidRDefault="00D508F0" w:rsidP="00AD35BC">
      <w:pPr>
        <w:pStyle w:val="ListParagraph"/>
        <w:numPr>
          <w:ilvl w:val="4"/>
          <w:numId w:val="27"/>
        </w:numPr>
        <w:tabs>
          <w:tab w:val="left" w:pos="1701"/>
          <w:tab w:val="left" w:pos="1985"/>
        </w:tabs>
        <w:ind w:right="944" w:hanging="34"/>
        <w:rPr>
          <w:rFonts w:ascii="Arial" w:hAnsi="Arial" w:cs="Arial"/>
          <w:color w:val="000000" w:themeColor="text1"/>
        </w:rPr>
      </w:pPr>
      <w:r w:rsidRPr="006343E8">
        <w:rPr>
          <w:rFonts w:ascii="Arial" w:hAnsi="Arial" w:cs="Arial"/>
          <w:color w:val="000000" w:themeColor="text1"/>
        </w:rPr>
        <w:t>Those vehicles that need to be pre-booked in advance (Private Hire Vehicles)</w:t>
      </w:r>
    </w:p>
    <w:p w14:paraId="1340EB81" w14:textId="77777777" w:rsidR="00390CC5" w:rsidRPr="006343E8" w:rsidRDefault="00390CC5" w:rsidP="00CC3049">
      <w:pPr>
        <w:pStyle w:val="BodyText"/>
        <w:tabs>
          <w:tab w:val="left" w:pos="1701"/>
        </w:tabs>
        <w:spacing w:before="8"/>
        <w:rPr>
          <w:rFonts w:ascii="Arial" w:hAnsi="Arial" w:cs="Arial"/>
          <w:color w:val="000000" w:themeColor="text1"/>
        </w:rPr>
      </w:pPr>
    </w:p>
    <w:p w14:paraId="1340EB82" w14:textId="77777777" w:rsidR="00390CC5" w:rsidRPr="006343E8" w:rsidRDefault="00D508F0" w:rsidP="00AD35BC">
      <w:pPr>
        <w:pStyle w:val="ListParagraph"/>
        <w:numPr>
          <w:ilvl w:val="3"/>
          <w:numId w:val="27"/>
        </w:numPr>
        <w:tabs>
          <w:tab w:val="left" w:pos="1701"/>
          <w:tab w:val="left" w:pos="2044"/>
        </w:tabs>
        <w:spacing w:line="247" w:lineRule="auto"/>
        <w:ind w:right="946" w:hanging="34"/>
        <w:rPr>
          <w:rFonts w:ascii="Arial" w:hAnsi="Arial" w:cs="Arial"/>
          <w:color w:val="000000" w:themeColor="text1"/>
        </w:rPr>
      </w:pPr>
      <w:r w:rsidRPr="006343E8">
        <w:rPr>
          <w:rFonts w:ascii="Arial" w:hAnsi="Arial" w:cs="Arial"/>
          <w:color w:val="000000" w:themeColor="text1"/>
        </w:rPr>
        <w:t>A person who drives a hackney carriage or a private hire vehicle (a licensed driver)</w:t>
      </w:r>
    </w:p>
    <w:p w14:paraId="1340EB83" w14:textId="77777777" w:rsidR="00390CC5" w:rsidRPr="006343E8" w:rsidRDefault="00390CC5" w:rsidP="00CC3049">
      <w:pPr>
        <w:pStyle w:val="BodyText"/>
        <w:tabs>
          <w:tab w:val="left" w:pos="1701"/>
        </w:tabs>
        <w:spacing w:before="2"/>
        <w:rPr>
          <w:rFonts w:ascii="Arial" w:hAnsi="Arial" w:cs="Arial"/>
          <w:color w:val="000000" w:themeColor="text1"/>
        </w:rPr>
      </w:pPr>
    </w:p>
    <w:p w14:paraId="1340EB84" w14:textId="77777777" w:rsidR="00390CC5" w:rsidRPr="006343E8" w:rsidRDefault="00D508F0" w:rsidP="00CC3049">
      <w:pPr>
        <w:pStyle w:val="ListParagraph"/>
        <w:numPr>
          <w:ilvl w:val="3"/>
          <w:numId w:val="27"/>
        </w:numPr>
        <w:tabs>
          <w:tab w:val="left" w:pos="1701"/>
          <w:tab w:val="left" w:pos="2043"/>
        </w:tabs>
        <w:ind w:left="2043" w:hanging="359"/>
        <w:rPr>
          <w:rFonts w:ascii="Arial" w:hAnsi="Arial" w:cs="Arial"/>
          <w:color w:val="000000" w:themeColor="text1"/>
        </w:rPr>
      </w:pPr>
      <w:r w:rsidRPr="006343E8">
        <w:rPr>
          <w:rFonts w:ascii="Arial" w:hAnsi="Arial" w:cs="Arial"/>
          <w:color w:val="000000" w:themeColor="text1"/>
        </w:rPr>
        <w:t>A person who owns a licensed vehicle (vehicle owner/proprietor)</w:t>
      </w:r>
    </w:p>
    <w:p w14:paraId="1340EB85" w14:textId="77777777" w:rsidR="00390CC5" w:rsidRPr="006343E8" w:rsidRDefault="00390CC5" w:rsidP="00CC3049">
      <w:pPr>
        <w:pStyle w:val="BodyText"/>
        <w:tabs>
          <w:tab w:val="left" w:pos="1701"/>
        </w:tabs>
        <w:spacing w:before="7"/>
        <w:rPr>
          <w:rFonts w:ascii="Arial" w:hAnsi="Arial" w:cs="Arial"/>
          <w:color w:val="000000" w:themeColor="text1"/>
        </w:rPr>
      </w:pPr>
    </w:p>
    <w:p w14:paraId="1340EB86" w14:textId="77777777" w:rsidR="00390CC5" w:rsidRPr="006343E8" w:rsidRDefault="00D508F0" w:rsidP="00CC3049">
      <w:pPr>
        <w:pStyle w:val="ListParagraph"/>
        <w:numPr>
          <w:ilvl w:val="3"/>
          <w:numId w:val="27"/>
        </w:numPr>
        <w:tabs>
          <w:tab w:val="left" w:pos="1701"/>
          <w:tab w:val="left" w:pos="2043"/>
        </w:tabs>
        <w:ind w:left="2043" w:hanging="359"/>
        <w:rPr>
          <w:rFonts w:ascii="Arial" w:hAnsi="Arial" w:cs="Arial"/>
          <w:color w:val="000000" w:themeColor="text1"/>
        </w:rPr>
      </w:pPr>
      <w:r w:rsidRPr="006343E8">
        <w:rPr>
          <w:rFonts w:ascii="Arial" w:hAnsi="Arial" w:cs="Arial"/>
          <w:color w:val="000000" w:themeColor="text1"/>
        </w:rPr>
        <w:t>A person who takes bookings for private hire vehicles (a Private Hire Operator)</w:t>
      </w:r>
    </w:p>
    <w:p w14:paraId="1340EB87" w14:textId="77777777" w:rsidR="00390CC5" w:rsidRPr="006343E8" w:rsidRDefault="00390CC5" w:rsidP="00CC3049">
      <w:pPr>
        <w:pStyle w:val="BodyText"/>
        <w:tabs>
          <w:tab w:val="left" w:pos="1701"/>
        </w:tabs>
        <w:spacing w:before="10"/>
        <w:rPr>
          <w:rFonts w:ascii="Arial" w:hAnsi="Arial" w:cs="Arial"/>
          <w:color w:val="000000" w:themeColor="text1"/>
        </w:rPr>
      </w:pPr>
    </w:p>
    <w:p w14:paraId="1340EB88" w14:textId="15ED2EC8" w:rsidR="00390CC5" w:rsidRPr="006343E8" w:rsidRDefault="00F74629" w:rsidP="00B67EE9">
      <w:pPr>
        <w:pStyle w:val="ListParagraph"/>
        <w:numPr>
          <w:ilvl w:val="2"/>
          <w:numId w:val="27"/>
        </w:numPr>
        <w:tabs>
          <w:tab w:val="left" w:pos="1701"/>
          <w:tab w:val="left" w:pos="1686"/>
        </w:tabs>
        <w:spacing w:before="1" w:line="259" w:lineRule="auto"/>
        <w:ind w:right="989"/>
        <w:rPr>
          <w:rFonts w:ascii="Arial" w:hAnsi="Arial" w:cs="Arial"/>
          <w:color w:val="000000" w:themeColor="text1"/>
        </w:rPr>
      </w:pPr>
      <w:r w:rsidRPr="006343E8">
        <w:rPr>
          <w:rFonts w:ascii="Arial" w:hAnsi="Arial" w:cs="Arial"/>
          <w:color w:val="000000" w:themeColor="text1"/>
        </w:rPr>
        <w:t xml:space="preserve">Hackney Carriages and Private Hire Vehicles remain subject to the licensing regime under which they are </w:t>
      </w:r>
      <w:proofErr w:type="gramStart"/>
      <w:r w:rsidRPr="006343E8">
        <w:rPr>
          <w:rFonts w:ascii="Arial" w:hAnsi="Arial" w:cs="Arial"/>
          <w:color w:val="000000" w:themeColor="text1"/>
        </w:rPr>
        <w:t>licensed at all times</w:t>
      </w:r>
      <w:proofErr w:type="gramEnd"/>
      <w:r w:rsidRPr="006343E8">
        <w:rPr>
          <w:rFonts w:ascii="Arial" w:hAnsi="Arial" w:cs="Arial"/>
          <w:color w:val="000000" w:themeColor="text1"/>
        </w:rPr>
        <w:t xml:space="preserve"> </w:t>
      </w:r>
      <w:r w:rsidR="00D508F0" w:rsidRPr="006343E8">
        <w:rPr>
          <w:rFonts w:ascii="Arial" w:hAnsi="Arial" w:cs="Arial"/>
          <w:color w:val="000000" w:themeColor="text1"/>
        </w:rPr>
        <w:t>and as such cannot be driven by anyone other than a driver licensed by the same Authority that licenses the vehicles. In the case of Private Hire Vehicles, they must operate under the authority of an Operator who holds an Operator’s Licence, also issued by the same licensing Authority</w:t>
      </w:r>
      <w:hyperlink w:anchor="_bookmark0" w:history="1">
        <w:r w:rsidR="00390CC5" w:rsidRPr="006343E8">
          <w:rPr>
            <w:rFonts w:ascii="Arial" w:hAnsi="Arial" w:cs="Arial"/>
            <w:color w:val="000000" w:themeColor="text1"/>
            <w:vertAlign w:val="superscript"/>
          </w:rPr>
          <w:t>1</w:t>
        </w:r>
      </w:hyperlink>
      <w:r w:rsidR="00D508F0" w:rsidRPr="006343E8">
        <w:rPr>
          <w:rFonts w:ascii="Arial" w:hAnsi="Arial" w:cs="Arial"/>
          <w:color w:val="000000" w:themeColor="text1"/>
        </w:rPr>
        <w:t>. Vehicles, drivers and operators that are licensed by one licensing authorit</w:t>
      </w:r>
      <w:r w:rsidR="002668B0" w:rsidRPr="006343E8">
        <w:rPr>
          <w:rFonts w:ascii="Arial" w:hAnsi="Arial" w:cs="Arial"/>
          <w:color w:val="000000" w:themeColor="text1"/>
        </w:rPr>
        <w:t xml:space="preserve">y </w:t>
      </w:r>
      <w:r w:rsidR="00B82433" w:rsidRPr="006343E8">
        <w:rPr>
          <w:rFonts w:ascii="Arial" w:hAnsi="Arial" w:cs="Arial"/>
          <w:color w:val="000000" w:themeColor="text1"/>
        </w:rPr>
        <w:t xml:space="preserve">may undertake lawful private hire work within another local authority area where bookings are accepted and </w:t>
      </w:r>
      <w:r w:rsidR="00136823" w:rsidRPr="006343E8">
        <w:rPr>
          <w:rFonts w:ascii="Arial" w:hAnsi="Arial" w:cs="Arial"/>
          <w:color w:val="000000" w:themeColor="text1"/>
        </w:rPr>
        <w:t>conducted</w:t>
      </w:r>
      <w:r w:rsidR="00B82433" w:rsidRPr="006343E8">
        <w:rPr>
          <w:rFonts w:ascii="Arial" w:hAnsi="Arial" w:cs="Arial"/>
          <w:color w:val="000000" w:themeColor="text1"/>
        </w:rPr>
        <w:t xml:space="preserve"> in accordance with relevant legislation.</w:t>
      </w:r>
    </w:p>
    <w:p w14:paraId="1340EB89" w14:textId="77777777" w:rsidR="00390CC5" w:rsidRPr="006343E8" w:rsidRDefault="00D508F0" w:rsidP="00B67EE9">
      <w:pPr>
        <w:pStyle w:val="Heading3"/>
        <w:numPr>
          <w:ilvl w:val="1"/>
          <w:numId w:val="27"/>
        </w:numPr>
        <w:tabs>
          <w:tab w:val="left" w:pos="1843"/>
        </w:tabs>
        <w:spacing w:before="205"/>
        <w:rPr>
          <w:rFonts w:ascii="Arial" w:hAnsi="Arial" w:cs="Arial"/>
          <w:color w:val="000000" w:themeColor="text1"/>
        </w:rPr>
      </w:pPr>
      <w:r w:rsidRPr="006343E8">
        <w:rPr>
          <w:rFonts w:ascii="Arial" w:hAnsi="Arial" w:cs="Arial"/>
          <w:color w:val="000000" w:themeColor="text1"/>
        </w:rPr>
        <w:t>Legal Background and Policy Rationale</w:t>
      </w:r>
    </w:p>
    <w:p w14:paraId="1340EB8A"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B8B" w14:textId="6BB59112" w:rsidR="00390CC5" w:rsidRPr="006343E8" w:rsidRDefault="00D508F0" w:rsidP="00B67EE9">
      <w:pPr>
        <w:pStyle w:val="ListParagraph"/>
        <w:numPr>
          <w:ilvl w:val="2"/>
          <w:numId w:val="27"/>
        </w:numPr>
        <w:tabs>
          <w:tab w:val="left" w:pos="1701"/>
          <w:tab w:val="left" w:pos="1683"/>
        </w:tabs>
        <w:spacing w:line="259" w:lineRule="auto"/>
        <w:ind w:left="1678" w:right="1058" w:hanging="1111"/>
        <w:rPr>
          <w:rFonts w:ascii="Arial" w:hAnsi="Arial" w:cs="Arial"/>
          <w:color w:val="000000" w:themeColor="text1"/>
        </w:rPr>
      </w:pPr>
      <w:r w:rsidRPr="006343E8">
        <w:rPr>
          <w:rFonts w:ascii="Arial" w:hAnsi="Arial" w:cs="Arial"/>
          <w:color w:val="000000" w:themeColor="text1"/>
        </w:rPr>
        <w:tab/>
        <w:t xml:space="preserve">The operation of Hackney Carriages and Private Hire Vehicles has a specific role to play in an integrated transport system. They can provide services where public transport is not available (for example in rural areas, or outside “normal” hours of operation such as in the evenings or weekends), and for those with mobility difficulties. This Policy sets out the approach the Authority will take in the licensing of Hackney Carriages and Private Hire Vehicles, Drivers and Operators when considering and making decisions on applications made under this regime. The Authority will aim to apply this Policy in a consistent manner; </w:t>
      </w:r>
      <w:r w:rsidR="000C0B48" w:rsidRPr="006343E8">
        <w:rPr>
          <w:rFonts w:ascii="Arial" w:hAnsi="Arial" w:cs="Arial"/>
          <w:color w:val="000000" w:themeColor="text1"/>
        </w:rPr>
        <w:t>However, the Authority may depart from this Policy where it considers there is good reason to do so and will provide reasons for any such departure.</w:t>
      </w:r>
    </w:p>
    <w:p w14:paraId="1340EB8C" w14:textId="77777777" w:rsidR="00390CC5" w:rsidRPr="006343E8" w:rsidRDefault="00390CC5" w:rsidP="00CC3049">
      <w:pPr>
        <w:pStyle w:val="BodyText"/>
        <w:tabs>
          <w:tab w:val="left" w:pos="1701"/>
        </w:tabs>
        <w:spacing w:before="6"/>
        <w:rPr>
          <w:rFonts w:ascii="Arial" w:hAnsi="Arial" w:cs="Arial"/>
          <w:color w:val="000000" w:themeColor="text1"/>
        </w:rPr>
      </w:pPr>
    </w:p>
    <w:p w14:paraId="1340EB8E" w14:textId="4201BB64" w:rsidR="00390CC5" w:rsidRPr="006343E8" w:rsidRDefault="00D508F0" w:rsidP="00B67EE9">
      <w:pPr>
        <w:pStyle w:val="ListParagraph"/>
        <w:numPr>
          <w:ilvl w:val="2"/>
          <w:numId w:val="27"/>
        </w:numPr>
        <w:tabs>
          <w:tab w:val="left" w:pos="1843"/>
        </w:tabs>
        <w:spacing w:before="9" w:line="259" w:lineRule="auto"/>
        <w:ind w:right="952"/>
        <w:rPr>
          <w:rFonts w:ascii="Arial" w:hAnsi="Arial" w:cs="Arial"/>
          <w:color w:val="000000" w:themeColor="text1"/>
          <w:lang w:val="en-GB"/>
        </w:rPr>
      </w:pPr>
      <w:r w:rsidRPr="006343E8">
        <w:rPr>
          <w:rFonts w:ascii="Arial" w:hAnsi="Arial" w:cs="Arial"/>
          <w:color w:val="000000" w:themeColor="text1"/>
        </w:rPr>
        <w:tab/>
        <w:t xml:space="preserve">Nothing in this Policy will undermine the rights of any person to apply for a variety of </w:t>
      </w:r>
      <w:proofErr w:type="spellStart"/>
      <w:r w:rsidRPr="006343E8">
        <w:rPr>
          <w:rFonts w:ascii="Arial" w:hAnsi="Arial" w:cs="Arial"/>
          <w:color w:val="000000" w:themeColor="text1"/>
        </w:rPr>
        <w:t>authorisations</w:t>
      </w:r>
      <w:proofErr w:type="spellEnd"/>
      <w:r w:rsidRPr="006343E8">
        <w:rPr>
          <w:rFonts w:ascii="Arial" w:hAnsi="Arial" w:cs="Arial"/>
          <w:color w:val="000000" w:themeColor="text1"/>
        </w:rPr>
        <w:t xml:space="preserve"> under this licensing regime and have each application considered on its individual merits.</w:t>
      </w:r>
      <w:r w:rsidR="002668B0" w:rsidRPr="006343E8">
        <w:rPr>
          <w:rFonts w:ascii="Arial" w:hAnsi="Arial" w:cs="Arial"/>
          <w:color w:val="000000" w:themeColor="text1"/>
        </w:rPr>
        <w:t xml:space="preserve"> </w:t>
      </w:r>
      <w:r w:rsidR="005566F6" w:rsidRPr="006343E8">
        <w:rPr>
          <w:rFonts w:ascii="Arial" w:hAnsi="Arial" w:cs="Arial"/>
          <w:color w:val="000000" w:themeColor="text1"/>
        </w:rPr>
        <w:t xml:space="preserve">However, subject to the legislative framework and public law principles, the Authority retains discretion in setting and applying the requirements of this Policy and expects all applicants and </w:t>
      </w:r>
      <w:proofErr w:type="spellStart"/>
      <w:r w:rsidR="005566F6" w:rsidRPr="006343E8">
        <w:rPr>
          <w:rFonts w:ascii="Arial" w:hAnsi="Arial" w:cs="Arial"/>
          <w:color w:val="000000" w:themeColor="text1"/>
        </w:rPr>
        <w:t>licence</w:t>
      </w:r>
      <w:proofErr w:type="spellEnd"/>
      <w:r w:rsidR="005566F6" w:rsidRPr="006343E8">
        <w:rPr>
          <w:rFonts w:ascii="Arial" w:hAnsi="Arial" w:cs="Arial"/>
          <w:color w:val="000000" w:themeColor="text1"/>
        </w:rPr>
        <w:t xml:space="preserve"> holders to comply with its provisions</w:t>
      </w:r>
    </w:p>
    <w:p w14:paraId="1340EB94" w14:textId="77777777" w:rsidR="00390CC5" w:rsidRPr="006343E8" w:rsidRDefault="00390CC5" w:rsidP="00CC3049">
      <w:pPr>
        <w:pStyle w:val="BodyText"/>
        <w:tabs>
          <w:tab w:val="left" w:pos="1701"/>
        </w:tabs>
        <w:spacing w:before="2"/>
        <w:rPr>
          <w:rFonts w:ascii="Arial" w:hAnsi="Arial" w:cs="Arial"/>
          <w:color w:val="000000" w:themeColor="text1"/>
        </w:rPr>
      </w:pPr>
    </w:p>
    <w:p w14:paraId="1340EB95" w14:textId="577EBF66" w:rsidR="00390CC5" w:rsidRPr="006343E8" w:rsidRDefault="00D508F0" w:rsidP="00B67EE9">
      <w:pPr>
        <w:pStyle w:val="ListParagraph"/>
        <w:numPr>
          <w:ilvl w:val="2"/>
          <w:numId w:val="27"/>
        </w:numPr>
        <w:tabs>
          <w:tab w:val="left" w:pos="1843"/>
        </w:tabs>
        <w:spacing w:line="259" w:lineRule="auto"/>
        <w:ind w:right="965"/>
        <w:rPr>
          <w:rFonts w:ascii="Arial" w:hAnsi="Arial" w:cs="Arial"/>
          <w:color w:val="000000" w:themeColor="text1"/>
        </w:rPr>
      </w:pPr>
      <w:r w:rsidRPr="006343E8">
        <w:rPr>
          <w:rFonts w:ascii="Arial" w:hAnsi="Arial" w:cs="Arial"/>
          <w:color w:val="000000" w:themeColor="text1"/>
        </w:rPr>
        <w:t>This Policy was approved by the Council on the 17</w:t>
      </w:r>
      <w:r w:rsidRPr="006343E8">
        <w:rPr>
          <w:rFonts w:ascii="Arial" w:hAnsi="Arial" w:cs="Arial"/>
          <w:color w:val="000000" w:themeColor="text1"/>
          <w:vertAlign w:val="superscript"/>
        </w:rPr>
        <w:t>th</w:t>
      </w:r>
      <w:r w:rsidRPr="006343E8">
        <w:rPr>
          <w:rFonts w:ascii="Arial" w:hAnsi="Arial" w:cs="Arial"/>
          <w:color w:val="000000" w:themeColor="text1"/>
        </w:rPr>
        <w:t xml:space="preserve"> June 2021 and shall be effective from the 18</w:t>
      </w:r>
      <w:r w:rsidRPr="006343E8">
        <w:rPr>
          <w:rFonts w:ascii="Arial" w:hAnsi="Arial" w:cs="Arial"/>
          <w:color w:val="000000" w:themeColor="text1"/>
          <w:vertAlign w:val="superscript"/>
        </w:rPr>
        <w:t>th</w:t>
      </w:r>
      <w:r w:rsidRPr="006343E8">
        <w:rPr>
          <w:rFonts w:ascii="Arial" w:hAnsi="Arial" w:cs="Arial"/>
          <w:color w:val="000000" w:themeColor="text1"/>
        </w:rPr>
        <w:t xml:space="preserve"> June 2021 and;</w:t>
      </w:r>
      <w:r w:rsidR="0022179D" w:rsidRPr="006343E8">
        <w:rPr>
          <w:rFonts w:ascii="Arial" w:hAnsi="Arial" w:cs="Arial"/>
          <w:color w:val="000000" w:themeColor="text1"/>
        </w:rPr>
        <w:t xml:space="preserve"> shall remain in effect until replaced or amended by the Authority;</w:t>
      </w:r>
      <w:r w:rsidRPr="006343E8">
        <w:rPr>
          <w:rFonts w:ascii="Arial" w:hAnsi="Arial" w:cs="Arial"/>
          <w:color w:val="000000" w:themeColor="text1"/>
        </w:rPr>
        <w:t xml:space="preserve"> The Policy will be reviewed at the end of this period, but may also be subject to review in response to changes in regulation or guidance or other relevant significant issues which necessitate a </w:t>
      </w:r>
      <w:r w:rsidRPr="006343E8">
        <w:rPr>
          <w:rFonts w:ascii="Arial" w:hAnsi="Arial" w:cs="Arial"/>
          <w:color w:val="000000" w:themeColor="text1"/>
        </w:rPr>
        <w:lastRenderedPageBreak/>
        <w:t>review of Policy.</w:t>
      </w:r>
    </w:p>
    <w:p w14:paraId="1340EB96" w14:textId="77777777" w:rsidR="00390CC5" w:rsidRPr="006343E8" w:rsidRDefault="00D508F0" w:rsidP="00B67EE9">
      <w:pPr>
        <w:pStyle w:val="ListParagraph"/>
        <w:numPr>
          <w:ilvl w:val="2"/>
          <w:numId w:val="27"/>
        </w:numPr>
        <w:tabs>
          <w:tab w:val="left" w:pos="1843"/>
        </w:tabs>
        <w:spacing w:before="203"/>
        <w:rPr>
          <w:rFonts w:ascii="Arial" w:hAnsi="Arial" w:cs="Arial"/>
          <w:color w:val="000000" w:themeColor="text1"/>
        </w:rPr>
      </w:pPr>
      <w:r w:rsidRPr="006343E8">
        <w:rPr>
          <w:rFonts w:ascii="Arial" w:hAnsi="Arial" w:cs="Arial"/>
          <w:color w:val="000000" w:themeColor="text1"/>
        </w:rPr>
        <w:t>The main legislation and guidance referred to in this policy is:</w:t>
      </w:r>
    </w:p>
    <w:p w14:paraId="1340EB97" w14:textId="77777777" w:rsidR="00390CC5" w:rsidRPr="006343E8" w:rsidRDefault="00390CC5" w:rsidP="00CC3049">
      <w:pPr>
        <w:pStyle w:val="BodyText"/>
        <w:tabs>
          <w:tab w:val="left" w:pos="1701"/>
        </w:tabs>
        <w:spacing w:before="10"/>
        <w:rPr>
          <w:rFonts w:ascii="Arial" w:hAnsi="Arial" w:cs="Arial"/>
          <w:color w:val="000000" w:themeColor="text1"/>
        </w:rPr>
      </w:pPr>
    </w:p>
    <w:p w14:paraId="1340EB98" w14:textId="77777777" w:rsidR="00390CC5" w:rsidRPr="006343E8" w:rsidRDefault="00390CC5" w:rsidP="00AD35BC">
      <w:pPr>
        <w:pStyle w:val="ListParagraph"/>
        <w:numPr>
          <w:ilvl w:val="0"/>
          <w:numId w:val="26"/>
        </w:numPr>
        <w:tabs>
          <w:tab w:val="left" w:pos="1701"/>
          <w:tab w:val="left" w:pos="1985"/>
        </w:tabs>
        <w:spacing w:before="1"/>
        <w:ind w:left="2398" w:hanging="697"/>
        <w:rPr>
          <w:rFonts w:ascii="Arial" w:hAnsi="Arial" w:cs="Arial"/>
          <w:color w:val="000000" w:themeColor="text1"/>
        </w:rPr>
      </w:pPr>
      <w:hyperlink r:id="rId12">
        <w:r w:rsidRPr="006343E8">
          <w:rPr>
            <w:rFonts w:ascii="Arial" w:hAnsi="Arial" w:cs="Arial"/>
            <w:color w:val="000000" w:themeColor="text1"/>
            <w:u w:val="single" w:color="0462C0"/>
          </w:rPr>
          <w:t>Local Government (Miscellaneous Provisions) Act 1976</w:t>
        </w:r>
      </w:hyperlink>
      <w:r w:rsidR="00D508F0" w:rsidRPr="006343E8">
        <w:rPr>
          <w:rFonts w:ascii="Arial" w:hAnsi="Arial" w:cs="Arial"/>
          <w:color w:val="000000" w:themeColor="text1"/>
        </w:rPr>
        <w:t xml:space="preserve"> (the 1976 Act)</w:t>
      </w:r>
    </w:p>
    <w:p w14:paraId="1340EB99" w14:textId="77777777" w:rsidR="00390CC5" w:rsidRPr="006343E8" w:rsidRDefault="00390CC5" w:rsidP="00CC3049">
      <w:pPr>
        <w:pStyle w:val="BodyText"/>
        <w:tabs>
          <w:tab w:val="left" w:pos="1701"/>
        </w:tabs>
        <w:spacing w:before="2"/>
        <w:rPr>
          <w:rFonts w:ascii="Arial" w:hAnsi="Arial" w:cs="Arial"/>
          <w:color w:val="000000" w:themeColor="text1"/>
        </w:rPr>
      </w:pPr>
    </w:p>
    <w:p w14:paraId="1340EB9A" w14:textId="77777777" w:rsidR="00390CC5" w:rsidRPr="006343E8" w:rsidRDefault="00390CC5" w:rsidP="00AD35BC">
      <w:pPr>
        <w:pStyle w:val="ListParagraph"/>
        <w:numPr>
          <w:ilvl w:val="0"/>
          <w:numId w:val="26"/>
        </w:numPr>
        <w:tabs>
          <w:tab w:val="left" w:pos="1701"/>
          <w:tab w:val="left" w:pos="1985"/>
        </w:tabs>
        <w:ind w:left="2398" w:hanging="697"/>
        <w:rPr>
          <w:rFonts w:ascii="Arial" w:hAnsi="Arial" w:cs="Arial"/>
          <w:color w:val="000000" w:themeColor="text1"/>
        </w:rPr>
      </w:pPr>
      <w:hyperlink r:id="rId13">
        <w:r w:rsidRPr="006343E8">
          <w:rPr>
            <w:rFonts w:ascii="Arial" w:hAnsi="Arial" w:cs="Arial"/>
            <w:color w:val="000000" w:themeColor="text1"/>
            <w:u w:val="single" w:color="0462C0"/>
          </w:rPr>
          <w:t>Town Police Clauses Act 1847</w:t>
        </w:r>
      </w:hyperlink>
      <w:r w:rsidR="00D508F0" w:rsidRPr="006343E8">
        <w:rPr>
          <w:rFonts w:ascii="Arial" w:hAnsi="Arial" w:cs="Arial"/>
          <w:color w:val="000000" w:themeColor="text1"/>
        </w:rPr>
        <w:t xml:space="preserve"> (The 1847 Act)</w:t>
      </w:r>
    </w:p>
    <w:p w14:paraId="1340EB9B" w14:textId="77777777" w:rsidR="00390CC5" w:rsidRPr="006343E8" w:rsidRDefault="00390CC5" w:rsidP="00CC3049">
      <w:pPr>
        <w:pStyle w:val="BodyText"/>
        <w:tabs>
          <w:tab w:val="left" w:pos="1701"/>
        </w:tabs>
        <w:spacing w:before="3"/>
        <w:rPr>
          <w:rFonts w:ascii="Arial" w:hAnsi="Arial" w:cs="Arial"/>
          <w:color w:val="000000" w:themeColor="text1"/>
        </w:rPr>
      </w:pPr>
    </w:p>
    <w:p w14:paraId="1340EB9C" w14:textId="77777777" w:rsidR="00390CC5" w:rsidRPr="006343E8" w:rsidRDefault="00390CC5" w:rsidP="00AD35BC">
      <w:pPr>
        <w:pStyle w:val="ListParagraph"/>
        <w:numPr>
          <w:ilvl w:val="0"/>
          <w:numId w:val="26"/>
        </w:numPr>
        <w:tabs>
          <w:tab w:val="left" w:pos="1701"/>
          <w:tab w:val="left" w:pos="1985"/>
        </w:tabs>
        <w:ind w:left="1985" w:right="946" w:hanging="284"/>
        <w:rPr>
          <w:rFonts w:ascii="Arial" w:hAnsi="Arial" w:cs="Arial"/>
          <w:color w:val="000000" w:themeColor="text1"/>
        </w:rPr>
      </w:pPr>
      <w:hyperlink r:id="rId14">
        <w:r w:rsidRPr="006343E8">
          <w:rPr>
            <w:rFonts w:ascii="Arial" w:hAnsi="Arial" w:cs="Arial"/>
            <w:color w:val="000000" w:themeColor="text1"/>
            <w:u w:val="single" w:color="0462C0"/>
          </w:rPr>
          <w:t>Department for Transport Statutory &amp; Private Hire Vehicle Standards July</w:t>
        </w:r>
      </w:hyperlink>
      <w:r w:rsidR="00D508F0" w:rsidRPr="006343E8">
        <w:rPr>
          <w:rFonts w:ascii="Arial" w:hAnsi="Arial" w:cs="Arial"/>
          <w:color w:val="000000" w:themeColor="text1"/>
        </w:rPr>
        <w:t xml:space="preserve"> </w:t>
      </w:r>
      <w:hyperlink r:id="rId15">
        <w:r w:rsidRPr="006343E8">
          <w:rPr>
            <w:rFonts w:ascii="Arial" w:hAnsi="Arial" w:cs="Arial"/>
            <w:color w:val="000000" w:themeColor="text1"/>
            <w:u w:val="single" w:color="0462C0"/>
          </w:rPr>
          <w:t>2020</w:t>
        </w:r>
      </w:hyperlink>
      <w:r w:rsidR="00D508F0" w:rsidRPr="006343E8">
        <w:rPr>
          <w:rFonts w:ascii="Arial" w:hAnsi="Arial" w:cs="Arial"/>
          <w:color w:val="000000" w:themeColor="text1"/>
        </w:rPr>
        <w:t xml:space="preserve"> (</w:t>
      </w:r>
      <w:proofErr w:type="spellStart"/>
      <w:r w:rsidR="00D508F0" w:rsidRPr="006343E8">
        <w:rPr>
          <w:rFonts w:ascii="Arial" w:hAnsi="Arial" w:cs="Arial"/>
          <w:color w:val="000000" w:themeColor="text1"/>
        </w:rPr>
        <w:t>DfT</w:t>
      </w:r>
      <w:proofErr w:type="spellEnd"/>
      <w:r w:rsidR="00D508F0" w:rsidRPr="006343E8">
        <w:rPr>
          <w:rFonts w:ascii="Arial" w:hAnsi="Arial" w:cs="Arial"/>
          <w:color w:val="000000" w:themeColor="text1"/>
        </w:rPr>
        <w:t xml:space="preserve"> guidance)</w:t>
      </w:r>
    </w:p>
    <w:p w14:paraId="1340EB9D" w14:textId="77777777" w:rsidR="00390CC5" w:rsidRPr="006343E8" w:rsidRDefault="00390CC5" w:rsidP="00CC3049">
      <w:pPr>
        <w:pStyle w:val="BodyText"/>
        <w:tabs>
          <w:tab w:val="left" w:pos="1701"/>
        </w:tabs>
        <w:spacing w:before="3"/>
        <w:rPr>
          <w:rFonts w:ascii="Arial" w:hAnsi="Arial" w:cs="Arial"/>
          <w:color w:val="000000" w:themeColor="text1"/>
        </w:rPr>
      </w:pPr>
    </w:p>
    <w:p w14:paraId="1340EB9E" w14:textId="77777777" w:rsidR="00390CC5" w:rsidRPr="006343E8" w:rsidRDefault="00D508F0" w:rsidP="00AD35BC">
      <w:pPr>
        <w:pStyle w:val="ListParagraph"/>
        <w:numPr>
          <w:ilvl w:val="0"/>
          <w:numId w:val="26"/>
        </w:numPr>
        <w:tabs>
          <w:tab w:val="left" w:pos="1701"/>
          <w:tab w:val="left" w:pos="1985"/>
        </w:tabs>
        <w:ind w:left="2398" w:hanging="697"/>
        <w:rPr>
          <w:rFonts w:ascii="Arial" w:hAnsi="Arial" w:cs="Arial"/>
          <w:color w:val="000000" w:themeColor="text1"/>
        </w:rPr>
      </w:pPr>
      <w:r w:rsidRPr="006343E8">
        <w:rPr>
          <w:rFonts w:ascii="Arial" w:hAnsi="Arial" w:cs="Arial"/>
          <w:color w:val="000000" w:themeColor="text1"/>
        </w:rPr>
        <w:t xml:space="preserve">Chelmsford Hackney Carriage </w:t>
      </w:r>
      <w:r w:rsidRPr="006343E8">
        <w:rPr>
          <w:rFonts w:ascii="Arial" w:hAnsi="Arial" w:cs="Arial"/>
          <w:color w:val="000000" w:themeColor="text1"/>
          <w:u w:val="single" w:color="0462C0"/>
        </w:rPr>
        <w:t>By-Laws</w:t>
      </w:r>
    </w:p>
    <w:p w14:paraId="1340EB9F" w14:textId="77777777" w:rsidR="00390CC5" w:rsidRPr="006343E8" w:rsidRDefault="00390CC5" w:rsidP="00CC3049">
      <w:pPr>
        <w:pStyle w:val="BodyText"/>
        <w:tabs>
          <w:tab w:val="left" w:pos="1701"/>
        </w:tabs>
        <w:spacing w:before="7"/>
        <w:rPr>
          <w:rFonts w:ascii="Arial" w:hAnsi="Arial" w:cs="Arial"/>
          <w:color w:val="000000" w:themeColor="text1"/>
        </w:rPr>
      </w:pPr>
    </w:p>
    <w:p w14:paraId="1340EBA0" w14:textId="77777777" w:rsidR="00390CC5" w:rsidRPr="006343E8" w:rsidRDefault="00D508F0" w:rsidP="00CC3049">
      <w:pPr>
        <w:pStyle w:val="BodyText"/>
        <w:tabs>
          <w:tab w:val="left" w:pos="1701"/>
        </w:tabs>
        <w:spacing w:before="100"/>
        <w:ind w:left="1962"/>
        <w:rPr>
          <w:rFonts w:ascii="Arial" w:hAnsi="Arial" w:cs="Arial"/>
          <w:color w:val="000000" w:themeColor="text1"/>
        </w:rPr>
      </w:pPr>
      <w:r w:rsidRPr="006343E8">
        <w:rPr>
          <w:rFonts w:ascii="Arial" w:hAnsi="Arial" w:cs="Arial"/>
          <w:color w:val="000000" w:themeColor="text1"/>
        </w:rPr>
        <w:t>Other references are shown throughout.</w:t>
      </w:r>
    </w:p>
    <w:p w14:paraId="1340EBA1" w14:textId="77777777" w:rsidR="00390CC5" w:rsidRPr="006343E8" w:rsidRDefault="00390CC5" w:rsidP="00CC3049">
      <w:pPr>
        <w:pStyle w:val="BodyText"/>
        <w:tabs>
          <w:tab w:val="left" w:pos="1701"/>
        </w:tabs>
        <w:spacing w:before="11"/>
        <w:rPr>
          <w:rFonts w:ascii="Arial" w:hAnsi="Arial" w:cs="Arial"/>
          <w:color w:val="000000" w:themeColor="text1"/>
        </w:rPr>
      </w:pPr>
    </w:p>
    <w:p w14:paraId="1340EBA2" w14:textId="77777777" w:rsidR="00390CC5" w:rsidRPr="006343E8" w:rsidRDefault="00D508F0" w:rsidP="00CC3049">
      <w:pPr>
        <w:pStyle w:val="BodyText"/>
        <w:tabs>
          <w:tab w:val="left" w:pos="1701"/>
        </w:tabs>
        <w:ind w:left="1962"/>
        <w:rPr>
          <w:rFonts w:ascii="Arial" w:hAnsi="Arial" w:cs="Arial"/>
          <w:color w:val="000000" w:themeColor="text1"/>
        </w:rPr>
      </w:pPr>
      <w:r w:rsidRPr="006343E8">
        <w:rPr>
          <w:rFonts w:ascii="Arial" w:hAnsi="Arial" w:cs="Arial"/>
          <w:color w:val="000000" w:themeColor="text1"/>
        </w:rPr>
        <w:t xml:space="preserve">Common offences under items1 &amp; 2 above can be found </w:t>
      </w:r>
      <w:r w:rsidRPr="006343E8">
        <w:rPr>
          <w:rFonts w:ascii="Arial" w:hAnsi="Arial" w:cs="Arial"/>
          <w:color w:val="000000" w:themeColor="text1"/>
          <w:u w:val="single" w:color="0462C0"/>
        </w:rPr>
        <w:t>here</w:t>
      </w:r>
    </w:p>
    <w:p w14:paraId="1340EBA3" w14:textId="77777777" w:rsidR="00390CC5" w:rsidRPr="006343E8" w:rsidRDefault="00D508F0" w:rsidP="00B67EE9">
      <w:pPr>
        <w:pStyle w:val="Heading3"/>
        <w:numPr>
          <w:ilvl w:val="1"/>
          <w:numId w:val="27"/>
        </w:numPr>
        <w:tabs>
          <w:tab w:val="left" w:pos="1701"/>
          <w:tab w:val="left" w:pos="1733"/>
        </w:tabs>
        <w:spacing w:before="221"/>
        <w:ind w:hanging="1168"/>
        <w:rPr>
          <w:rFonts w:ascii="Arial" w:hAnsi="Arial" w:cs="Arial"/>
          <w:color w:val="000000" w:themeColor="text1"/>
        </w:rPr>
      </w:pPr>
      <w:r w:rsidRPr="006343E8">
        <w:rPr>
          <w:rFonts w:ascii="Arial" w:hAnsi="Arial" w:cs="Arial"/>
          <w:color w:val="000000" w:themeColor="text1"/>
        </w:rPr>
        <w:t>Scope</w:t>
      </w:r>
    </w:p>
    <w:p w14:paraId="1340EBA4"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BA5" w14:textId="77777777" w:rsidR="00390CC5" w:rsidRPr="006343E8" w:rsidRDefault="00D508F0" w:rsidP="003A334E">
      <w:pPr>
        <w:pStyle w:val="ListParagraph"/>
        <w:ind w:firstLine="0"/>
        <w:rPr>
          <w:color w:val="000000" w:themeColor="text1"/>
        </w:rPr>
      </w:pPr>
      <w:r w:rsidRPr="006343E8">
        <w:rPr>
          <w:color w:val="000000" w:themeColor="text1"/>
        </w:rPr>
        <w:t>This policy covers the following licences:</w:t>
      </w:r>
    </w:p>
    <w:p w14:paraId="1340EBA6" w14:textId="77777777" w:rsidR="00390CC5" w:rsidRPr="006343E8" w:rsidRDefault="00390CC5" w:rsidP="00CC3049">
      <w:pPr>
        <w:pStyle w:val="BodyText"/>
        <w:tabs>
          <w:tab w:val="left" w:pos="1701"/>
        </w:tabs>
        <w:spacing w:before="5"/>
        <w:rPr>
          <w:rFonts w:ascii="Arial" w:hAnsi="Arial" w:cs="Arial"/>
          <w:color w:val="000000" w:themeColor="text1"/>
        </w:rPr>
      </w:pPr>
    </w:p>
    <w:p w14:paraId="1340EBA7" w14:textId="77777777" w:rsidR="00390CC5" w:rsidRPr="006343E8" w:rsidRDefault="00D508F0" w:rsidP="001D681E">
      <w:pPr>
        <w:pStyle w:val="ListParagraph"/>
        <w:numPr>
          <w:ilvl w:val="3"/>
          <w:numId w:val="27"/>
        </w:numPr>
        <w:tabs>
          <w:tab w:val="left" w:pos="1701"/>
          <w:tab w:val="left" w:pos="2268"/>
        </w:tabs>
        <w:spacing w:before="1"/>
        <w:ind w:left="2127" w:hanging="426"/>
        <w:rPr>
          <w:rFonts w:ascii="Arial" w:hAnsi="Arial" w:cs="Arial"/>
          <w:color w:val="000000" w:themeColor="text1"/>
        </w:rPr>
      </w:pPr>
      <w:r w:rsidRPr="006343E8">
        <w:rPr>
          <w:rFonts w:ascii="Arial" w:hAnsi="Arial" w:cs="Arial"/>
          <w:color w:val="000000" w:themeColor="text1"/>
        </w:rPr>
        <w:t>Hackney Carriage and Private Hire Driver Licences (Driver Licences)</w:t>
      </w:r>
    </w:p>
    <w:p w14:paraId="1340EBA8" w14:textId="77777777" w:rsidR="00390CC5" w:rsidRPr="006343E8" w:rsidRDefault="00390CC5" w:rsidP="00CC3049">
      <w:pPr>
        <w:pStyle w:val="BodyText"/>
        <w:tabs>
          <w:tab w:val="left" w:pos="1701"/>
        </w:tabs>
        <w:spacing w:before="6"/>
        <w:rPr>
          <w:rFonts w:ascii="Arial" w:hAnsi="Arial" w:cs="Arial"/>
          <w:color w:val="000000" w:themeColor="text1"/>
        </w:rPr>
      </w:pPr>
    </w:p>
    <w:p w14:paraId="1340EBA9" w14:textId="77777777" w:rsidR="00390CC5" w:rsidRPr="006343E8" w:rsidRDefault="00D508F0" w:rsidP="001D681E">
      <w:pPr>
        <w:pStyle w:val="ListParagraph"/>
        <w:numPr>
          <w:ilvl w:val="3"/>
          <w:numId w:val="27"/>
        </w:numPr>
        <w:tabs>
          <w:tab w:val="left" w:pos="1701"/>
          <w:tab w:val="left" w:pos="2268"/>
        </w:tabs>
        <w:spacing w:before="1"/>
        <w:ind w:left="2127" w:hanging="426"/>
        <w:rPr>
          <w:rFonts w:ascii="Arial" w:hAnsi="Arial" w:cs="Arial"/>
          <w:color w:val="000000" w:themeColor="text1"/>
        </w:rPr>
      </w:pPr>
      <w:r w:rsidRPr="006343E8">
        <w:rPr>
          <w:rFonts w:ascii="Arial" w:hAnsi="Arial" w:cs="Arial"/>
          <w:color w:val="000000" w:themeColor="text1"/>
        </w:rPr>
        <w:t>Private Hire Vehicle Licence</w:t>
      </w:r>
    </w:p>
    <w:p w14:paraId="1340EBAA" w14:textId="77777777" w:rsidR="00390CC5" w:rsidRPr="006343E8" w:rsidRDefault="00390CC5" w:rsidP="00CC3049">
      <w:pPr>
        <w:pStyle w:val="BodyText"/>
        <w:tabs>
          <w:tab w:val="left" w:pos="1701"/>
        </w:tabs>
        <w:spacing w:before="5"/>
        <w:rPr>
          <w:rFonts w:ascii="Arial" w:hAnsi="Arial" w:cs="Arial"/>
          <w:color w:val="000000" w:themeColor="text1"/>
        </w:rPr>
      </w:pPr>
    </w:p>
    <w:p w14:paraId="1340EBAB" w14:textId="77777777" w:rsidR="00390CC5" w:rsidRPr="006343E8" w:rsidRDefault="00D508F0" w:rsidP="001D681E">
      <w:pPr>
        <w:pStyle w:val="ListParagraph"/>
        <w:numPr>
          <w:ilvl w:val="3"/>
          <w:numId w:val="27"/>
        </w:numPr>
        <w:tabs>
          <w:tab w:val="left" w:pos="1701"/>
          <w:tab w:val="left" w:pos="2268"/>
        </w:tabs>
        <w:ind w:left="2127" w:hanging="426"/>
        <w:rPr>
          <w:rFonts w:ascii="Arial" w:hAnsi="Arial" w:cs="Arial"/>
          <w:color w:val="000000" w:themeColor="text1"/>
        </w:rPr>
      </w:pPr>
      <w:r w:rsidRPr="006343E8">
        <w:rPr>
          <w:rFonts w:ascii="Arial" w:hAnsi="Arial" w:cs="Arial"/>
          <w:color w:val="000000" w:themeColor="text1"/>
        </w:rPr>
        <w:t>Private Hire Operators Licence (Operator Licence)</w:t>
      </w:r>
    </w:p>
    <w:p w14:paraId="1340EBAC" w14:textId="77777777" w:rsidR="00390CC5" w:rsidRPr="006343E8" w:rsidRDefault="00390CC5" w:rsidP="00CC3049">
      <w:pPr>
        <w:pStyle w:val="BodyText"/>
        <w:tabs>
          <w:tab w:val="left" w:pos="1701"/>
        </w:tabs>
        <w:spacing w:before="7"/>
        <w:rPr>
          <w:rFonts w:ascii="Arial" w:hAnsi="Arial" w:cs="Arial"/>
          <w:color w:val="000000" w:themeColor="text1"/>
        </w:rPr>
      </w:pPr>
    </w:p>
    <w:p w14:paraId="1340EBAD" w14:textId="77777777" w:rsidR="00390CC5" w:rsidRPr="006343E8" w:rsidRDefault="00D508F0" w:rsidP="001D681E">
      <w:pPr>
        <w:pStyle w:val="ListParagraph"/>
        <w:numPr>
          <w:ilvl w:val="3"/>
          <w:numId w:val="27"/>
        </w:numPr>
        <w:tabs>
          <w:tab w:val="left" w:pos="1701"/>
          <w:tab w:val="left" w:pos="2268"/>
        </w:tabs>
        <w:ind w:left="2127" w:hanging="426"/>
        <w:rPr>
          <w:rFonts w:ascii="Arial" w:hAnsi="Arial" w:cs="Arial"/>
          <w:color w:val="000000" w:themeColor="text1"/>
        </w:rPr>
      </w:pPr>
      <w:r w:rsidRPr="006343E8">
        <w:rPr>
          <w:rFonts w:ascii="Arial" w:hAnsi="Arial" w:cs="Arial"/>
          <w:color w:val="000000" w:themeColor="text1"/>
        </w:rPr>
        <w:t>Hackney Carriage Vehicle Licence</w:t>
      </w:r>
    </w:p>
    <w:p w14:paraId="1340EBAE" w14:textId="77777777" w:rsidR="00390CC5" w:rsidRPr="006343E8" w:rsidRDefault="00390CC5" w:rsidP="00CC3049">
      <w:pPr>
        <w:pStyle w:val="BodyText"/>
        <w:tabs>
          <w:tab w:val="left" w:pos="1701"/>
        </w:tabs>
        <w:spacing w:before="10"/>
        <w:rPr>
          <w:rFonts w:ascii="Arial" w:hAnsi="Arial" w:cs="Arial"/>
          <w:color w:val="000000" w:themeColor="text1"/>
        </w:rPr>
      </w:pPr>
    </w:p>
    <w:p w14:paraId="1340EBAF" w14:textId="1DA37B01" w:rsidR="00390CC5" w:rsidRPr="006343E8" w:rsidRDefault="00D508F0" w:rsidP="00B67EE9">
      <w:pPr>
        <w:pStyle w:val="ListParagraph"/>
        <w:numPr>
          <w:ilvl w:val="2"/>
          <w:numId w:val="27"/>
        </w:numPr>
        <w:tabs>
          <w:tab w:val="left" w:pos="1843"/>
        </w:tabs>
        <w:spacing w:line="259" w:lineRule="auto"/>
        <w:ind w:right="950"/>
        <w:rPr>
          <w:rFonts w:ascii="Arial" w:hAnsi="Arial" w:cs="Arial"/>
          <w:color w:val="000000" w:themeColor="text1"/>
        </w:rPr>
      </w:pPr>
      <w:r w:rsidRPr="006343E8">
        <w:rPr>
          <w:rFonts w:ascii="Arial" w:hAnsi="Arial" w:cs="Arial"/>
          <w:color w:val="000000" w:themeColor="text1"/>
        </w:rPr>
        <w:t xml:space="preserve">This Policy covers all permissions provided for in respect of the above licences. Including new applications, transfers, replacements and (where required) relicensing. This Policy also includes the review (where required) of any </w:t>
      </w:r>
      <w:proofErr w:type="spellStart"/>
      <w:r w:rsidRPr="006343E8">
        <w:rPr>
          <w:rFonts w:ascii="Arial" w:hAnsi="Arial" w:cs="Arial"/>
          <w:color w:val="000000" w:themeColor="text1"/>
        </w:rPr>
        <w:t>authorisation</w:t>
      </w:r>
      <w:proofErr w:type="spellEnd"/>
      <w:r w:rsidRPr="006343E8">
        <w:rPr>
          <w:rFonts w:ascii="Arial" w:hAnsi="Arial" w:cs="Arial"/>
          <w:color w:val="000000" w:themeColor="text1"/>
        </w:rPr>
        <w:t xml:space="preserve"> (License), which could lead to a range of sanctions available to the Authority including, where circumstances justify, the suspension or revocation of </w:t>
      </w:r>
      <w:r w:rsidR="005A6B58" w:rsidRPr="006343E8">
        <w:rPr>
          <w:rFonts w:ascii="Arial" w:hAnsi="Arial" w:cs="Arial"/>
          <w:color w:val="000000" w:themeColor="text1"/>
        </w:rPr>
        <w:t xml:space="preserve">a </w:t>
      </w:r>
      <w:proofErr w:type="spellStart"/>
      <w:r w:rsidR="005A6B58" w:rsidRPr="006343E8">
        <w:rPr>
          <w:rFonts w:ascii="Arial" w:hAnsi="Arial" w:cs="Arial"/>
          <w:color w:val="000000" w:themeColor="text1"/>
        </w:rPr>
        <w:t>licence</w:t>
      </w:r>
      <w:proofErr w:type="spellEnd"/>
    </w:p>
    <w:p w14:paraId="1340EBB0" w14:textId="77777777" w:rsidR="00390CC5" w:rsidRPr="006343E8" w:rsidRDefault="00390CC5" w:rsidP="00CC3049">
      <w:pPr>
        <w:pStyle w:val="BodyText"/>
        <w:tabs>
          <w:tab w:val="left" w:pos="1701"/>
        </w:tabs>
        <w:spacing w:before="4"/>
        <w:rPr>
          <w:rFonts w:ascii="Arial" w:hAnsi="Arial" w:cs="Arial"/>
          <w:color w:val="000000" w:themeColor="text1"/>
        </w:rPr>
      </w:pPr>
    </w:p>
    <w:p w14:paraId="1340EBB1" w14:textId="77777777" w:rsidR="00390CC5" w:rsidRPr="006343E8" w:rsidRDefault="00D508F0" w:rsidP="00B67EE9">
      <w:pPr>
        <w:pStyle w:val="ListParagraph"/>
        <w:numPr>
          <w:ilvl w:val="2"/>
          <w:numId w:val="27"/>
        </w:numPr>
        <w:tabs>
          <w:tab w:val="left" w:pos="1985"/>
        </w:tabs>
        <w:spacing w:before="1" w:line="259" w:lineRule="auto"/>
        <w:ind w:right="1089"/>
        <w:rPr>
          <w:rFonts w:ascii="Arial" w:hAnsi="Arial" w:cs="Arial"/>
          <w:color w:val="000000" w:themeColor="text1"/>
        </w:rPr>
      </w:pPr>
      <w:r w:rsidRPr="006343E8">
        <w:rPr>
          <w:rFonts w:ascii="Arial" w:hAnsi="Arial" w:cs="Arial"/>
          <w:color w:val="000000" w:themeColor="text1"/>
        </w:rPr>
        <w:t xml:space="preserve">All relevant application forms and guidance are available via the Chelmsford City website or from the Council’s licensing services at </w:t>
      </w:r>
      <w:hyperlink r:id="rId16">
        <w:r w:rsidR="00390CC5" w:rsidRPr="006343E8">
          <w:rPr>
            <w:rFonts w:ascii="Arial" w:hAnsi="Arial" w:cs="Arial"/>
            <w:color w:val="000000" w:themeColor="text1"/>
            <w:u w:val="single" w:color="0462C0"/>
          </w:rPr>
          <w:t>licensing@chelmsford.gov.uk</w:t>
        </w:r>
      </w:hyperlink>
      <w:r w:rsidRPr="006343E8">
        <w:rPr>
          <w:rFonts w:ascii="Arial" w:hAnsi="Arial" w:cs="Arial"/>
          <w:color w:val="000000" w:themeColor="text1"/>
        </w:rPr>
        <w:t xml:space="preserve"> or telephone 01245 606606</w:t>
      </w:r>
    </w:p>
    <w:p w14:paraId="1340EBB2" w14:textId="77777777" w:rsidR="00390CC5" w:rsidRPr="006343E8" w:rsidRDefault="00390CC5" w:rsidP="00CC3049">
      <w:pPr>
        <w:pStyle w:val="BodyText"/>
        <w:tabs>
          <w:tab w:val="left" w:pos="1701"/>
        </w:tabs>
        <w:spacing w:before="2"/>
        <w:rPr>
          <w:rFonts w:ascii="Arial" w:hAnsi="Arial" w:cs="Arial"/>
          <w:color w:val="000000" w:themeColor="text1"/>
        </w:rPr>
      </w:pPr>
    </w:p>
    <w:p w14:paraId="1340EBBF" w14:textId="24B17607" w:rsidR="00390CC5" w:rsidRPr="006343E8" w:rsidRDefault="00D508F0" w:rsidP="00B67EE9">
      <w:pPr>
        <w:pStyle w:val="ListParagraph"/>
        <w:numPr>
          <w:ilvl w:val="1"/>
          <w:numId w:val="27"/>
        </w:numPr>
        <w:tabs>
          <w:tab w:val="left" w:pos="1843"/>
        </w:tabs>
        <w:spacing w:before="100" w:line="259" w:lineRule="auto"/>
        <w:ind w:right="1009"/>
        <w:rPr>
          <w:rFonts w:ascii="Arial" w:hAnsi="Arial" w:cs="Arial"/>
          <w:color w:val="000000" w:themeColor="text1"/>
        </w:rPr>
      </w:pPr>
      <w:r w:rsidRPr="006343E8">
        <w:rPr>
          <w:rFonts w:ascii="Arial" w:hAnsi="Arial" w:cs="Arial"/>
          <w:color w:val="000000" w:themeColor="text1"/>
        </w:rPr>
        <w:t xml:space="preserve">New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applications and ‘renewal’; applications received after the introduction of this Policy will be expected to comply with all the relevant </w:t>
      </w:r>
      <w:proofErr w:type="spellStart"/>
      <w:proofErr w:type="gramStart"/>
      <w:r w:rsidRPr="006343E8">
        <w:rPr>
          <w:rFonts w:ascii="Arial" w:hAnsi="Arial" w:cs="Arial"/>
          <w:color w:val="000000" w:themeColor="text1"/>
        </w:rPr>
        <w:t>requirements.</w:t>
      </w:r>
      <w:bookmarkStart w:id="6" w:name="1.4._Aims_and_Objectives"/>
      <w:bookmarkStart w:id="7" w:name="1.5._Administration_and_Delegation_of_Fu"/>
      <w:bookmarkEnd w:id="6"/>
      <w:bookmarkEnd w:id="7"/>
      <w:r w:rsidRPr="006343E8">
        <w:rPr>
          <w:rFonts w:ascii="Arial" w:hAnsi="Arial" w:cs="Arial"/>
          <w:color w:val="000000" w:themeColor="text1"/>
        </w:rPr>
        <w:t>Aims</w:t>
      </w:r>
      <w:proofErr w:type="spellEnd"/>
      <w:proofErr w:type="gramEnd"/>
      <w:r w:rsidRPr="006343E8">
        <w:rPr>
          <w:rFonts w:ascii="Arial" w:hAnsi="Arial" w:cs="Arial"/>
          <w:color w:val="000000" w:themeColor="text1"/>
        </w:rPr>
        <w:t xml:space="preserve"> and Objectives</w:t>
      </w:r>
    </w:p>
    <w:p w14:paraId="1340EBC0"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BC1" w14:textId="77777777" w:rsidR="00390CC5" w:rsidRPr="006343E8" w:rsidRDefault="00D508F0" w:rsidP="00B67EE9">
      <w:pPr>
        <w:pStyle w:val="ListParagraph"/>
        <w:numPr>
          <w:ilvl w:val="2"/>
          <w:numId w:val="27"/>
        </w:numPr>
        <w:tabs>
          <w:tab w:val="left" w:pos="1701"/>
          <w:tab w:val="left" w:pos="1686"/>
        </w:tabs>
        <w:spacing w:line="259" w:lineRule="auto"/>
        <w:ind w:right="1064" w:hanging="1168"/>
        <w:rPr>
          <w:rFonts w:ascii="Arial" w:hAnsi="Arial" w:cs="Arial"/>
          <w:color w:val="000000" w:themeColor="text1"/>
        </w:rPr>
      </w:pPr>
      <w:r w:rsidRPr="006343E8">
        <w:rPr>
          <w:rFonts w:ascii="Arial" w:hAnsi="Arial" w:cs="Arial"/>
          <w:color w:val="000000" w:themeColor="text1"/>
        </w:rPr>
        <w:t>The primary and overarching aim of the licensing regime governing hackney carriages and private hire vehicles is the protection of the public. In support of this aim, in carrying out its functions, the Authority will promote the following objectives:</w:t>
      </w:r>
    </w:p>
    <w:p w14:paraId="1340EBC2" w14:textId="77777777" w:rsidR="00390CC5" w:rsidRPr="006343E8" w:rsidRDefault="00390CC5" w:rsidP="00CC3049">
      <w:pPr>
        <w:pStyle w:val="BodyText"/>
        <w:tabs>
          <w:tab w:val="left" w:pos="1701"/>
        </w:tabs>
        <w:spacing w:before="10"/>
        <w:rPr>
          <w:rFonts w:ascii="Arial" w:hAnsi="Arial" w:cs="Arial"/>
          <w:color w:val="000000" w:themeColor="text1"/>
        </w:rPr>
      </w:pPr>
    </w:p>
    <w:p w14:paraId="1340EBC3" w14:textId="77777777" w:rsidR="00390CC5" w:rsidRPr="006343E8" w:rsidRDefault="00D508F0" w:rsidP="001D681E">
      <w:pPr>
        <w:pStyle w:val="ListParagraph"/>
        <w:numPr>
          <w:ilvl w:val="3"/>
          <w:numId w:val="27"/>
        </w:numPr>
        <w:tabs>
          <w:tab w:val="left" w:pos="1701"/>
          <w:tab w:val="left" w:pos="1985"/>
        </w:tabs>
        <w:ind w:left="2293" w:hanging="592"/>
        <w:rPr>
          <w:rFonts w:ascii="Arial" w:hAnsi="Arial" w:cs="Arial"/>
          <w:color w:val="000000" w:themeColor="text1"/>
        </w:rPr>
      </w:pPr>
      <w:r w:rsidRPr="006343E8">
        <w:rPr>
          <w:rFonts w:ascii="Arial" w:hAnsi="Arial" w:cs="Arial"/>
          <w:color w:val="000000" w:themeColor="text1"/>
        </w:rPr>
        <w:t>The protection of public health and safety;</w:t>
      </w:r>
    </w:p>
    <w:p w14:paraId="1340EBC4" w14:textId="77777777" w:rsidR="00390CC5" w:rsidRPr="006343E8" w:rsidRDefault="00390CC5" w:rsidP="00CC3049">
      <w:pPr>
        <w:pStyle w:val="BodyText"/>
        <w:tabs>
          <w:tab w:val="left" w:pos="1701"/>
        </w:tabs>
        <w:spacing w:before="7"/>
        <w:rPr>
          <w:rFonts w:ascii="Arial" w:hAnsi="Arial" w:cs="Arial"/>
          <w:color w:val="000000" w:themeColor="text1"/>
        </w:rPr>
      </w:pPr>
    </w:p>
    <w:p w14:paraId="1340EBC5" w14:textId="77777777" w:rsidR="00390CC5" w:rsidRPr="006343E8" w:rsidRDefault="00D508F0" w:rsidP="001D681E">
      <w:pPr>
        <w:pStyle w:val="ListParagraph"/>
        <w:numPr>
          <w:ilvl w:val="3"/>
          <w:numId w:val="27"/>
        </w:numPr>
        <w:tabs>
          <w:tab w:val="left" w:pos="1701"/>
          <w:tab w:val="left" w:pos="1985"/>
        </w:tabs>
        <w:spacing w:line="247" w:lineRule="auto"/>
        <w:ind w:left="2294" w:right="946" w:hanging="593"/>
        <w:rPr>
          <w:rFonts w:ascii="Arial" w:hAnsi="Arial" w:cs="Arial"/>
          <w:color w:val="000000" w:themeColor="text1"/>
        </w:rPr>
      </w:pPr>
      <w:r w:rsidRPr="006343E8">
        <w:rPr>
          <w:rFonts w:ascii="Arial" w:hAnsi="Arial" w:cs="Arial"/>
          <w:color w:val="000000" w:themeColor="text1"/>
        </w:rPr>
        <w:t>The promotion of a professional and responsible Hackney Carriage and Private Hire trade;</w:t>
      </w:r>
    </w:p>
    <w:p w14:paraId="1340EBC6" w14:textId="77777777" w:rsidR="00390CC5" w:rsidRPr="006343E8" w:rsidRDefault="00390CC5" w:rsidP="00CC3049">
      <w:pPr>
        <w:pStyle w:val="BodyText"/>
        <w:tabs>
          <w:tab w:val="left" w:pos="1701"/>
        </w:tabs>
        <w:spacing w:before="2"/>
        <w:rPr>
          <w:rFonts w:ascii="Arial" w:hAnsi="Arial" w:cs="Arial"/>
          <w:color w:val="000000" w:themeColor="text1"/>
        </w:rPr>
      </w:pPr>
    </w:p>
    <w:p w14:paraId="1340EBC7" w14:textId="677DF4AD" w:rsidR="00390CC5" w:rsidRPr="006343E8" w:rsidRDefault="00D508F0" w:rsidP="001D681E">
      <w:pPr>
        <w:pStyle w:val="ListParagraph"/>
        <w:numPr>
          <w:ilvl w:val="3"/>
          <w:numId w:val="27"/>
        </w:numPr>
        <w:tabs>
          <w:tab w:val="left" w:pos="1701"/>
          <w:tab w:val="left" w:pos="1985"/>
        </w:tabs>
        <w:spacing w:line="249" w:lineRule="auto"/>
        <w:ind w:left="2294" w:right="951" w:hanging="593"/>
        <w:rPr>
          <w:rFonts w:ascii="Arial" w:hAnsi="Arial" w:cs="Arial"/>
          <w:color w:val="000000" w:themeColor="text1"/>
        </w:rPr>
      </w:pPr>
      <w:r w:rsidRPr="006343E8">
        <w:rPr>
          <w:rFonts w:ascii="Arial" w:hAnsi="Arial" w:cs="Arial"/>
          <w:color w:val="000000" w:themeColor="text1"/>
        </w:rPr>
        <w:t xml:space="preserve">Equality of provision and access to an efficient and effective Taxi and Private Hire transport service Reduce the impact </w:t>
      </w:r>
      <w:r w:rsidR="00B73B4C" w:rsidRPr="006343E8">
        <w:rPr>
          <w:rFonts w:ascii="Arial" w:hAnsi="Arial" w:cs="Arial"/>
          <w:color w:val="000000" w:themeColor="text1"/>
        </w:rPr>
        <w:t xml:space="preserve">of licensed vehicles </w:t>
      </w:r>
      <w:r w:rsidRPr="006343E8">
        <w:rPr>
          <w:rFonts w:ascii="Arial" w:hAnsi="Arial" w:cs="Arial"/>
          <w:color w:val="000000" w:themeColor="text1"/>
        </w:rPr>
        <w:t>on the environment.</w:t>
      </w:r>
      <w:r w:rsidR="00B73B4C" w:rsidRPr="006343E8">
        <w:rPr>
          <w:rFonts w:ascii="Arial" w:hAnsi="Arial" w:cs="Arial"/>
          <w:color w:val="000000" w:themeColor="text1"/>
        </w:rPr>
        <w:t xml:space="preserve"> </w:t>
      </w:r>
    </w:p>
    <w:p w14:paraId="6B609345" w14:textId="77777777" w:rsidR="009E7483" w:rsidRPr="006343E8" w:rsidRDefault="009E7483" w:rsidP="009E7483">
      <w:pPr>
        <w:pStyle w:val="ListParagraph"/>
        <w:rPr>
          <w:rFonts w:ascii="Arial" w:hAnsi="Arial" w:cs="Arial"/>
          <w:color w:val="000000" w:themeColor="text1"/>
        </w:rPr>
      </w:pPr>
    </w:p>
    <w:p w14:paraId="25D1596E" w14:textId="6D5DA65D" w:rsidR="009E7483" w:rsidRPr="006343E8" w:rsidRDefault="009E7483" w:rsidP="001D681E">
      <w:pPr>
        <w:pStyle w:val="ListParagraph"/>
        <w:numPr>
          <w:ilvl w:val="3"/>
          <w:numId w:val="27"/>
        </w:numPr>
        <w:tabs>
          <w:tab w:val="left" w:pos="1701"/>
          <w:tab w:val="left" w:pos="1985"/>
        </w:tabs>
        <w:spacing w:line="249" w:lineRule="auto"/>
        <w:ind w:left="2294" w:right="951" w:hanging="593"/>
        <w:rPr>
          <w:rFonts w:ascii="Arial" w:hAnsi="Arial" w:cs="Arial"/>
          <w:color w:val="000000" w:themeColor="text1"/>
        </w:rPr>
      </w:pPr>
      <w:r w:rsidRPr="006343E8">
        <w:rPr>
          <w:rFonts w:ascii="Arial" w:hAnsi="Arial" w:cs="Arial"/>
          <w:color w:val="000000" w:themeColor="text1"/>
        </w:rPr>
        <w:t>To promote effective regulatory oversight of all licensed operators, including those whose principal place of business is situated outside the Chelmsford district </w:t>
      </w:r>
    </w:p>
    <w:p w14:paraId="1340EBC8" w14:textId="77777777" w:rsidR="00390CC5" w:rsidRPr="006343E8" w:rsidRDefault="00390CC5" w:rsidP="00CC3049">
      <w:pPr>
        <w:pStyle w:val="BodyText"/>
        <w:tabs>
          <w:tab w:val="left" w:pos="1701"/>
        </w:tabs>
        <w:spacing w:before="4"/>
        <w:rPr>
          <w:rFonts w:ascii="Arial" w:hAnsi="Arial" w:cs="Arial"/>
          <w:color w:val="000000" w:themeColor="text1"/>
        </w:rPr>
      </w:pPr>
    </w:p>
    <w:p w14:paraId="1340EBC9" w14:textId="34817E41" w:rsidR="00390CC5" w:rsidRPr="006343E8" w:rsidRDefault="00D508F0" w:rsidP="00CC3049">
      <w:pPr>
        <w:pStyle w:val="BodyText"/>
        <w:tabs>
          <w:tab w:val="left" w:pos="1701"/>
        </w:tabs>
        <w:spacing w:line="259" w:lineRule="auto"/>
        <w:ind w:left="1684" w:right="1008" w:firstLine="2"/>
        <w:rPr>
          <w:rFonts w:ascii="Arial" w:hAnsi="Arial" w:cs="Arial"/>
          <w:color w:val="000000" w:themeColor="text1"/>
        </w:rPr>
      </w:pPr>
      <w:r w:rsidRPr="006343E8">
        <w:rPr>
          <w:rFonts w:ascii="Arial" w:hAnsi="Arial" w:cs="Arial"/>
          <w:color w:val="000000" w:themeColor="text1"/>
        </w:rPr>
        <w:lastRenderedPageBreak/>
        <w:t xml:space="preserve">At the core of the licensing regime is the need to ensure, </w:t>
      </w:r>
      <w:r w:rsidR="000657ED" w:rsidRPr="006343E8">
        <w:rPr>
          <w:rFonts w:ascii="Arial" w:hAnsi="Arial" w:cs="Arial"/>
          <w:color w:val="000000" w:themeColor="text1"/>
        </w:rPr>
        <w:t>more than anything else</w:t>
      </w:r>
      <w:r w:rsidRPr="006343E8">
        <w:rPr>
          <w:rFonts w:ascii="Arial" w:hAnsi="Arial" w:cs="Arial"/>
          <w:color w:val="000000" w:themeColor="text1"/>
        </w:rPr>
        <w:t xml:space="preserve">, the safety of passengers. Any complaint or other intelligence relating to </w:t>
      </w:r>
      <w:r w:rsidR="00FD1D0D" w:rsidRPr="006343E8">
        <w:rPr>
          <w:rFonts w:ascii="Arial" w:hAnsi="Arial" w:cs="Arial"/>
          <w:color w:val="000000" w:themeColor="text1"/>
        </w:rPr>
        <w:t>driver’s</w:t>
      </w:r>
      <w:r w:rsidRPr="006343E8">
        <w:rPr>
          <w:rFonts w:ascii="Arial" w:hAnsi="Arial" w:cs="Arial"/>
          <w:color w:val="000000" w:themeColor="text1"/>
        </w:rPr>
        <w:t xml:space="preserve"> </w:t>
      </w:r>
      <w:proofErr w:type="spellStart"/>
      <w:r w:rsidRPr="006343E8">
        <w:rPr>
          <w:rFonts w:ascii="Arial" w:hAnsi="Arial" w:cs="Arial"/>
          <w:color w:val="000000" w:themeColor="text1"/>
        </w:rPr>
        <w:t>behaviour</w:t>
      </w:r>
      <w:proofErr w:type="spellEnd"/>
      <w:r w:rsidRPr="006343E8">
        <w:rPr>
          <w:rFonts w:ascii="Arial" w:hAnsi="Arial" w:cs="Arial"/>
          <w:color w:val="000000" w:themeColor="text1"/>
        </w:rPr>
        <w:t xml:space="preserve"> that puts passenger safety at risk will be investigated including working with other relevant and partner authorities. </w:t>
      </w:r>
      <w:r w:rsidR="006B4C96" w:rsidRPr="006343E8">
        <w:rPr>
          <w:rFonts w:ascii="Arial" w:hAnsi="Arial" w:cs="Arial"/>
          <w:color w:val="000000" w:themeColor="text1"/>
        </w:rPr>
        <w:t>The protection of children and vulnerable adults will be treated as paramount.</w:t>
      </w:r>
    </w:p>
    <w:p w14:paraId="1340EBCA" w14:textId="77777777" w:rsidR="00390CC5" w:rsidRPr="006343E8" w:rsidRDefault="00D508F0" w:rsidP="00B67EE9">
      <w:pPr>
        <w:pStyle w:val="Heading3"/>
        <w:numPr>
          <w:ilvl w:val="1"/>
          <w:numId w:val="27"/>
        </w:numPr>
        <w:tabs>
          <w:tab w:val="left" w:pos="1701"/>
        </w:tabs>
        <w:spacing w:before="202"/>
        <w:ind w:left="1725" w:hanging="1158"/>
        <w:rPr>
          <w:rFonts w:ascii="Arial" w:hAnsi="Arial" w:cs="Arial"/>
          <w:color w:val="000000" w:themeColor="text1"/>
        </w:rPr>
      </w:pPr>
      <w:r w:rsidRPr="006343E8">
        <w:rPr>
          <w:rFonts w:ascii="Arial" w:hAnsi="Arial" w:cs="Arial"/>
          <w:color w:val="000000" w:themeColor="text1"/>
        </w:rPr>
        <w:t>Administration and Delegation of Functions</w:t>
      </w:r>
    </w:p>
    <w:p w14:paraId="1340EBCB"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BCC" w14:textId="26AD891A" w:rsidR="00390CC5" w:rsidRPr="006343E8" w:rsidRDefault="00D508F0" w:rsidP="00B67EE9">
      <w:pPr>
        <w:pStyle w:val="ListParagraph"/>
        <w:numPr>
          <w:ilvl w:val="2"/>
          <w:numId w:val="27"/>
        </w:numPr>
        <w:tabs>
          <w:tab w:val="left" w:pos="1701"/>
          <w:tab w:val="left" w:pos="1686"/>
        </w:tabs>
        <w:spacing w:line="259" w:lineRule="auto"/>
        <w:ind w:right="1156"/>
        <w:rPr>
          <w:rFonts w:ascii="Arial" w:hAnsi="Arial" w:cs="Arial"/>
          <w:color w:val="000000" w:themeColor="text1"/>
        </w:rPr>
      </w:pPr>
      <w:r w:rsidRPr="006343E8">
        <w:rPr>
          <w:rFonts w:ascii="Arial" w:hAnsi="Arial" w:cs="Arial"/>
          <w:color w:val="000000" w:themeColor="text1"/>
        </w:rPr>
        <w:t xml:space="preserve">The Authority discharges its functions as described within the Council’s Constitution. Licensing matters relating to this policy are discharged through the Regulatory Committee (The Committee) with delegations to The Director of </w:t>
      </w:r>
      <w:r w:rsidR="00DB0709" w:rsidRPr="006343E8">
        <w:rPr>
          <w:rFonts w:ascii="Arial" w:hAnsi="Arial" w:cs="Arial"/>
          <w:color w:val="000000" w:themeColor="text1"/>
        </w:rPr>
        <w:t xml:space="preserve">Sustainable Communities </w:t>
      </w:r>
      <w:r w:rsidRPr="006343E8">
        <w:rPr>
          <w:rFonts w:ascii="Arial" w:hAnsi="Arial" w:cs="Arial"/>
          <w:color w:val="000000" w:themeColor="text1"/>
        </w:rPr>
        <w:t xml:space="preserve">and Protection Services Manager. Restrictions on the exercise of delegated functions are detailed in the scheme of delegation </w:t>
      </w:r>
      <w:hyperlink r:id="rId17">
        <w:r w:rsidR="00390CC5" w:rsidRPr="006343E8">
          <w:rPr>
            <w:rFonts w:ascii="Arial" w:hAnsi="Arial" w:cs="Arial"/>
            <w:color w:val="000000" w:themeColor="text1"/>
            <w:u w:val="single" w:color="0462C0"/>
          </w:rPr>
          <w:t>under</w:t>
        </w:r>
      </w:hyperlink>
      <w:r w:rsidRPr="006343E8">
        <w:rPr>
          <w:rFonts w:ascii="Arial" w:hAnsi="Arial" w:cs="Arial"/>
          <w:color w:val="000000" w:themeColor="text1"/>
        </w:rPr>
        <w:t xml:space="preserve"> </w:t>
      </w:r>
      <w:hyperlink r:id="rId18">
        <w:r w:rsidR="00390CC5" w:rsidRPr="006343E8">
          <w:rPr>
            <w:rFonts w:ascii="Arial" w:hAnsi="Arial" w:cs="Arial"/>
            <w:color w:val="000000" w:themeColor="text1"/>
            <w:u w:val="single" w:color="0462C0"/>
          </w:rPr>
          <w:t>Part 03 (Responsibility for Functions)</w:t>
        </w:r>
      </w:hyperlink>
      <w:r w:rsidRPr="006343E8">
        <w:rPr>
          <w:rFonts w:ascii="Arial" w:hAnsi="Arial" w:cs="Arial"/>
          <w:color w:val="000000" w:themeColor="text1"/>
        </w:rPr>
        <w:t>.</w:t>
      </w:r>
    </w:p>
    <w:p w14:paraId="1340EBCD" w14:textId="77777777" w:rsidR="00390CC5" w:rsidRPr="006343E8" w:rsidRDefault="00390CC5" w:rsidP="00CC3049">
      <w:pPr>
        <w:pStyle w:val="BodyText"/>
        <w:tabs>
          <w:tab w:val="left" w:pos="1701"/>
        </w:tabs>
        <w:spacing w:before="4"/>
        <w:rPr>
          <w:rFonts w:ascii="Arial" w:hAnsi="Arial" w:cs="Arial"/>
          <w:color w:val="000000" w:themeColor="text1"/>
        </w:rPr>
      </w:pPr>
    </w:p>
    <w:p w14:paraId="1340EBCE" w14:textId="77777777" w:rsidR="00390CC5" w:rsidRPr="006343E8" w:rsidRDefault="00D508F0" w:rsidP="00CC3049">
      <w:pPr>
        <w:pStyle w:val="BodyText"/>
        <w:tabs>
          <w:tab w:val="left" w:pos="1701"/>
        </w:tabs>
        <w:spacing w:line="259" w:lineRule="auto"/>
        <w:ind w:left="1686" w:right="1008"/>
        <w:rPr>
          <w:rFonts w:ascii="Arial" w:hAnsi="Arial" w:cs="Arial"/>
          <w:color w:val="000000" w:themeColor="text1"/>
        </w:rPr>
      </w:pPr>
      <w:r w:rsidRPr="006343E8">
        <w:rPr>
          <w:rFonts w:ascii="Arial" w:hAnsi="Arial" w:cs="Arial"/>
          <w:color w:val="000000" w:themeColor="text1"/>
        </w:rPr>
        <w:t>The full terms of reference for the various committees, the arrangements for delegation and officer functions are detailed in the Council’s Constitution which is published on the Council’s website</w:t>
      </w:r>
    </w:p>
    <w:p w14:paraId="1340EBCF" w14:textId="77777777" w:rsidR="00390CC5" w:rsidRPr="006343E8" w:rsidRDefault="00390CC5" w:rsidP="00CC3049">
      <w:pPr>
        <w:pStyle w:val="BodyText"/>
        <w:tabs>
          <w:tab w:val="left" w:pos="1701"/>
        </w:tabs>
        <w:spacing w:before="3"/>
        <w:rPr>
          <w:rFonts w:ascii="Arial" w:hAnsi="Arial" w:cs="Arial"/>
          <w:color w:val="000000" w:themeColor="text1"/>
        </w:rPr>
      </w:pPr>
    </w:p>
    <w:p w14:paraId="1340EBD0" w14:textId="66D5410D" w:rsidR="00390CC5" w:rsidRPr="006343E8" w:rsidRDefault="00F52FC5" w:rsidP="00EB30D6">
      <w:pPr>
        <w:pStyle w:val="ListParagraph"/>
        <w:numPr>
          <w:ilvl w:val="2"/>
          <w:numId w:val="27"/>
        </w:numPr>
        <w:tabs>
          <w:tab w:val="left" w:pos="1701"/>
          <w:tab w:val="left" w:pos="1686"/>
        </w:tabs>
        <w:spacing w:line="259" w:lineRule="auto"/>
        <w:ind w:right="1228"/>
        <w:rPr>
          <w:rFonts w:ascii="Arial" w:hAnsi="Arial" w:cs="Arial"/>
          <w:color w:val="000000" w:themeColor="text1"/>
        </w:rPr>
      </w:pPr>
      <w:r w:rsidRPr="006343E8">
        <w:rPr>
          <w:rFonts w:ascii="Arial" w:hAnsi="Arial" w:cs="Arial"/>
          <w:color w:val="000000" w:themeColor="text1"/>
        </w:rPr>
        <w:t xml:space="preserve">The Committee considers licensing policy matters and determines </w:t>
      </w:r>
      <w:r w:rsidR="00FD1D0D" w:rsidRPr="006343E8">
        <w:rPr>
          <w:rFonts w:ascii="Arial" w:hAnsi="Arial" w:cs="Arial"/>
          <w:color w:val="000000" w:themeColor="text1"/>
        </w:rPr>
        <w:t>applications,</w:t>
      </w:r>
      <w:r w:rsidRPr="006343E8">
        <w:rPr>
          <w:rFonts w:ascii="Arial" w:hAnsi="Arial" w:cs="Arial"/>
          <w:color w:val="000000" w:themeColor="text1"/>
        </w:rPr>
        <w:t xml:space="preserve"> and enforcement matters within its remit. Any matter may be </w:t>
      </w:r>
      <w:r w:rsidR="00FD1D0D" w:rsidRPr="006343E8">
        <w:rPr>
          <w:rFonts w:ascii="Arial" w:hAnsi="Arial" w:cs="Arial"/>
          <w:color w:val="000000" w:themeColor="text1"/>
        </w:rPr>
        <w:t>referred to</w:t>
      </w:r>
      <w:r w:rsidRPr="006343E8">
        <w:rPr>
          <w:rFonts w:ascii="Arial" w:hAnsi="Arial" w:cs="Arial"/>
          <w:color w:val="000000" w:themeColor="text1"/>
        </w:rPr>
        <w:t xml:space="preserve"> by the Director to the Regulatory Committee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considered appropriate having regard to the circumstances of the individual </w:t>
      </w:r>
      <w:r w:rsidR="00CE67DA" w:rsidRPr="006343E8">
        <w:rPr>
          <w:rFonts w:ascii="Arial" w:hAnsi="Arial" w:cs="Arial"/>
          <w:color w:val="000000" w:themeColor="text1"/>
        </w:rPr>
        <w:t>case. This</w:t>
      </w:r>
      <w:r w:rsidR="00D508F0" w:rsidRPr="006343E8">
        <w:rPr>
          <w:rFonts w:ascii="Arial" w:hAnsi="Arial" w:cs="Arial"/>
          <w:color w:val="000000" w:themeColor="text1"/>
        </w:rPr>
        <w:t xml:space="preserve"> may include the following:</w:t>
      </w:r>
    </w:p>
    <w:p w14:paraId="1340EBD1" w14:textId="77777777" w:rsidR="00390CC5" w:rsidRPr="006343E8" w:rsidRDefault="00390CC5" w:rsidP="00CC3049">
      <w:pPr>
        <w:pStyle w:val="BodyText"/>
        <w:tabs>
          <w:tab w:val="left" w:pos="1701"/>
        </w:tabs>
        <w:spacing w:before="10"/>
        <w:rPr>
          <w:rFonts w:ascii="Arial" w:hAnsi="Arial" w:cs="Arial"/>
          <w:color w:val="000000" w:themeColor="text1"/>
        </w:rPr>
      </w:pPr>
    </w:p>
    <w:p w14:paraId="6DB743E3" w14:textId="79CA78FB" w:rsidR="00A844C9" w:rsidRPr="006343E8" w:rsidRDefault="00A844C9" w:rsidP="001D681E">
      <w:pPr>
        <w:pStyle w:val="ListParagraph"/>
        <w:numPr>
          <w:ilvl w:val="3"/>
          <w:numId w:val="27"/>
        </w:numPr>
        <w:tabs>
          <w:tab w:val="left" w:pos="1701"/>
          <w:tab w:val="left" w:pos="2127"/>
        </w:tabs>
        <w:ind w:left="2410" w:hanging="709"/>
        <w:rPr>
          <w:rFonts w:ascii="Arial" w:hAnsi="Arial" w:cs="Arial"/>
          <w:color w:val="000000" w:themeColor="text1"/>
        </w:rPr>
      </w:pPr>
      <w:r w:rsidRPr="006343E8">
        <w:rPr>
          <w:rFonts w:ascii="Arial" w:hAnsi="Arial" w:cs="Arial"/>
          <w:color w:val="000000" w:themeColor="text1"/>
        </w:rPr>
        <w:t>Applications where mandatory pre-licensing requirements have not been satisfied</w:t>
      </w:r>
    </w:p>
    <w:p w14:paraId="1340EBD5" w14:textId="3056C25C" w:rsidR="00390CC5" w:rsidRPr="006343E8" w:rsidRDefault="00D508F0" w:rsidP="001D681E">
      <w:pPr>
        <w:pStyle w:val="ListParagraph"/>
        <w:numPr>
          <w:ilvl w:val="3"/>
          <w:numId w:val="27"/>
        </w:numPr>
        <w:tabs>
          <w:tab w:val="left" w:pos="1701"/>
          <w:tab w:val="left" w:pos="2410"/>
        </w:tabs>
        <w:spacing w:before="7"/>
        <w:ind w:left="2127" w:hanging="426"/>
        <w:rPr>
          <w:rFonts w:ascii="Arial" w:hAnsi="Arial" w:cs="Arial"/>
          <w:color w:val="000000" w:themeColor="text1"/>
        </w:rPr>
      </w:pPr>
      <w:bookmarkStart w:id="8" w:name="Summary_of_delegations"/>
      <w:bookmarkEnd w:id="8"/>
      <w:r w:rsidRPr="006343E8">
        <w:rPr>
          <w:rFonts w:ascii="Arial" w:hAnsi="Arial" w:cs="Arial"/>
          <w:color w:val="000000" w:themeColor="text1"/>
        </w:rPr>
        <w:t>Matters falling outside policy guidance</w:t>
      </w:r>
    </w:p>
    <w:p w14:paraId="1340EBD6" w14:textId="295BD269" w:rsidR="00390CC5" w:rsidRPr="006343E8" w:rsidRDefault="00D508F0" w:rsidP="001D681E">
      <w:pPr>
        <w:pStyle w:val="ListParagraph"/>
        <w:numPr>
          <w:ilvl w:val="3"/>
          <w:numId w:val="27"/>
        </w:numPr>
        <w:tabs>
          <w:tab w:val="left" w:pos="1701"/>
          <w:tab w:val="left" w:pos="2127"/>
        </w:tabs>
        <w:spacing w:line="247" w:lineRule="auto"/>
        <w:ind w:left="2127" w:right="949" w:hanging="426"/>
        <w:rPr>
          <w:rFonts w:ascii="Arial" w:hAnsi="Arial" w:cs="Arial"/>
          <w:color w:val="000000" w:themeColor="text1"/>
        </w:rPr>
      </w:pPr>
      <w:r w:rsidRPr="006343E8">
        <w:rPr>
          <w:rFonts w:ascii="Arial" w:hAnsi="Arial" w:cs="Arial"/>
          <w:color w:val="000000" w:themeColor="text1"/>
        </w:rPr>
        <w:t xml:space="preserve">Matters giving rise to </w:t>
      </w:r>
      <w:r w:rsidR="000657ED" w:rsidRPr="006343E8">
        <w:rPr>
          <w:rFonts w:ascii="Arial" w:hAnsi="Arial" w:cs="Arial"/>
          <w:color w:val="000000" w:themeColor="text1"/>
        </w:rPr>
        <w:t>sincere concern</w:t>
      </w:r>
      <w:r w:rsidRPr="006343E8">
        <w:rPr>
          <w:rFonts w:ascii="Arial" w:hAnsi="Arial" w:cs="Arial"/>
          <w:color w:val="000000" w:themeColor="text1"/>
        </w:rPr>
        <w:t xml:space="preserve"> that the granting or the continuation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may undermine policy objectives.</w:t>
      </w:r>
    </w:p>
    <w:p w14:paraId="1340EBD7" w14:textId="77777777" w:rsidR="00390CC5" w:rsidRPr="006343E8" w:rsidRDefault="00390CC5" w:rsidP="00CC3049">
      <w:pPr>
        <w:pStyle w:val="BodyText"/>
        <w:tabs>
          <w:tab w:val="left" w:pos="1701"/>
        </w:tabs>
        <w:spacing w:before="7"/>
        <w:rPr>
          <w:rFonts w:ascii="Arial" w:hAnsi="Arial" w:cs="Arial"/>
          <w:color w:val="000000" w:themeColor="text1"/>
        </w:rPr>
      </w:pPr>
    </w:p>
    <w:p w14:paraId="1340EBD8" w14:textId="77777777" w:rsidR="00390CC5" w:rsidRPr="006343E8" w:rsidRDefault="00D508F0" w:rsidP="00EB30D6">
      <w:pPr>
        <w:pStyle w:val="ListParagraph"/>
        <w:numPr>
          <w:ilvl w:val="2"/>
          <w:numId w:val="27"/>
        </w:numPr>
        <w:tabs>
          <w:tab w:val="left" w:pos="1701"/>
          <w:tab w:val="left" w:pos="1686"/>
        </w:tabs>
        <w:spacing w:line="259" w:lineRule="auto"/>
        <w:ind w:right="1086"/>
        <w:rPr>
          <w:rFonts w:ascii="Arial" w:hAnsi="Arial" w:cs="Arial"/>
          <w:color w:val="000000" w:themeColor="text1"/>
        </w:rPr>
      </w:pPr>
      <w:r w:rsidRPr="006343E8">
        <w:rPr>
          <w:rFonts w:ascii="Arial" w:hAnsi="Arial" w:cs="Arial"/>
          <w:color w:val="000000" w:themeColor="text1"/>
        </w:rPr>
        <w:t>Chelmsford City Council Directors have the authority (general power of competence) to act in relation to all matters within their area of responsibility with the exception of any matter expressed to be specifically delegated to a particular officer under any part of the Council’s Constitution or following a decision of the Council, the Cabinet or any other Committee of the Council.</w:t>
      </w:r>
    </w:p>
    <w:p w14:paraId="1340EBD9" w14:textId="77777777" w:rsidR="00390CC5" w:rsidRPr="006343E8" w:rsidRDefault="00390CC5" w:rsidP="00CC3049">
      <w:pPr>
        <w:pStyle w:val="BodyText"/>
        <w:tabs>
          <w:tab w:val="left" w:pos="1701"/>
        </w:tabs>
        <w:spacing w:before="4"/>
        <w:rPr>
          <w:rFonts w:ascii="Arial" w:hAnsi="Arial" w:cs="Arial"/>
          <w:color w:val="000000" w:themeColor="text1"/>
        </w:rPr>
      </w:pPr>
    </w:p>
    <w:p w14:paraId="1340EBDA" w14:textId="6B4B00DE" w:rsidR="00390CC5" w:rsidRPr="006343E8" w:rsidRDefault="00D508F0" w:rsidP="00A2348E">
      <w:pPr>
        <w:pStyle w:val="ListParagraph"/>
        <w:numPr>
          <w:ilvl w:val="2"/>
          <w:numId w:val="27"/>
        </w:numPr>
        <w:tabs>
          <w:tab w:val="left" w:pos="1701"/>
          <w:tab w:val="left" w:pos="1686"/>
        </w:tabs>
        <w:spacing w:line="259" w:lineRule="auto"/>
        <w:ind w:right="1327"/>
        <w:rPr>
          <w:rFonts w:ascii="Arial" w:hAnsi="Arial" w:cs="Arial"/>
          <w:color w:val="000000" w:themeColor="text1"/>
        </w:rPr>
      </w:pPr>
      <w:r w:rsidRPr="006343E8">
        <w:rPr>
          <w:rFonts w:ascii="Arial" w:hAnsi="Arial" w:cs="Arial"/>
          <w:color w:val="000000" w:themeColor="text1"/>
        </w:rPr>
        <w:t xml:space="preserve">Valid applications (those meeting all pre-licensing conditions and requirements), matters within policy parameters and any matters delegated by the Committee can be dealt with in full by Licensing Officers under authority of the Director of </w:t>
      </w:r>
      <w:r w:rsidR="00DB0709" w:rsidRPr="006343E8">
        <w:rPr>
          <w:rFonts w:ascii="Arial" w:hAnsi="Arial" w:cs="Arial"/>
          <w:color w:val="000000" w:themeColor="text1"/>
        </w:rPr>
        <w:t xml:space="preserve">Sustainable Communities </w:t>
      </w:r>
      <w:r w:rsidRPr="006343E8">
        <w:rPr>
          <w:rFonts w:ascii="Arial" w:hAnsi="Arial" w:cs="Arial"/>
          <w:color w:val="000000" w:themeColor="text1"/>
        </w:rPr>
        <w:t>and Protection Services Manager.</w:t>
      </w:r>
    </w:p>
    <w:p w14:paraId="1340EBDD" w14:textId="77777777" w:rsidR="00390CC5" w:rsidRPr="006343E8" w:rsidRDefault="00390CC5" w:rsidP="00CC3049">
      <w:pPr>
        <w:pStyle w:val="BodyText"/>
        <w:tabs>
          <w:tab w:val="left" w:pos="1701"/>
        </w:tabs>
        <w:rPr>
          <w:rFonts w:ascii="Arial" w:hAnsi="Arial" w:cs="Arial"/>
          <w:color w:val="000000" w:themeColor="text1"/>
        </w:rPr>
      </w:pPr>
    </w:p>
    <w:p w14:paraId="1340EBDE" w14:textId="77777777" w:rsidR="00390CC5" w:rsidRPr="006343E8" w:rsidRDefault="00390CC5" w:rsidP="00CC3049">
      <w:pPr>
        <w:pStyle w:val="BodyText"/>
        <w:tabs>
          <w:tab w:val="left" w:pos="1701"/>
        </w:tabs>
        <w:spacing w:before="6"/>
        <w:rPr>
          <w:rFonts w:ascii="Arial" w:hAnsi="Arial" w:cs="Arial"/>
          <w:color w:val="000000" w:themeColor="text1"/>
        </w:rPr>
      </w:pPr>
    </w:p>
    <w:p w14:paraId="1340EBDF" w14:textId="77777777" w:rsidR="00390CC5" w:rsidRPr="006343E8" w:rsidRDefault="00D508F0" w:rsidP="00E2381D">
      <w:pPr>
        <w:pStyle w:val="Heading3"/>
        <w:tabs>
          <w:tab w:val="left" w:pos="1701"/>
        </w:tabs>
        <w:ind w:left="1802" w:hanging="101"/>
        <w:rPr>
          <w:rFonts w:ascii="Arial" w:hAnsi="Arial" w:cs="Arial"/>
          <w:color w:val="000000" w:themeColor="text1"/>
        </w:rPr>
      </w:pPr>
      <w:r w:rsidRPr="006343E8">
        <w:rPr>
          <w:rFonts w:ascii="Arial" w:hAnsi="Arial" w:cs="Arial"/>
          <w:color w:val="000000" w:themeColor="text1"/>
        </w:rPr>
        <w:t>Summary of delegations</w:t>
      </w:r>
    </w:p>
    <w:p w14:paraId="1340EBE0" w14:textId="77777777" w:rsidR="00390CC5" w:rsidRPr="006343E8" w:rsidRDefault="00390CC5" w:rsidP="00CC3049">
      <w:pPr>
        <w:pStyle w:val="BodyText"/>
        <w:tabs>
          <w:tab w:val="left" w:pos="1701"/>
        </w:tabs>
        <w:spacing w:before="1"/>
        <w:rPr>
          <w:rFonts w:ascii="Arial" w:hAnsi="Arial" w:cs="Arial"/>
          <w:b/>
          <w:color w:val="000000" w:themeColor="text1"/>
        </w:rPr>
      </w:pPr>
    </w:p>
    <w:p w14:paraId="1340EBE1" w14:textId="77777777" w:rsidR="00390CC5" w:rsidRPr="006343E8" w:rsidRDefault="00D508F0" w:rsidP="00A2348E">
      <w:pPr>
        <w:pStyle w:val="ListParagraph"/>
        <w:numPr>
          <w:ilvl w:val="2"/>
          <w:numId w:val="27"/>
        </w:numPr>
        <w:tabs>
          <w:tab w:val="left" w:pos="1701"/>
          <w:tab w:val="left" w:pos="1754"/>
        </w:tabs>
        <w:spacing w:line="259" w:lineRule="auto"/>
        <w:ind w:right="1216"/>
        <w:rPr>
          <w:rFonts w:ascii="Arial" w:hAnsi="Arial" w:cs="Arial"/>
          <w:color w:val="000000" w:themeColor="text1"/>
        </w:rPr>
      </w:pPr>
      <w:r w:rsidRPr="006343E8">
        <w:rPr>
          <w:rFonts w:ascii="Arial" w:hAnsi="Arial" w:cs="Arial"/>
          <w:b/>
          <w:color w:val="000000" w:themeColor="text1"/>
        </w:rPr>
        <w:t xml:space="preserve">The Director of Public Places </w:t>
      </w:r>
      <w:r w:rsidRPr="006343E8">
        <w:rPr>
          <w:rFonts w:ascii="Arial" w:hAnsi="Arial" w:cs="Arial"/>
          <w:color w:val="000000" w:themeColor="text1"/>
        </w:rPr>
        <w:t>has Responsibility for ‘Licensing functions within the responsibility of the Authority’, and the specific authority to;</w:t>
      </w:r>
    </w:p>
    <w:p w14:paraId="1340EBE2" w14:textId="77777777" w:rsidR="00390CC5" w:rsidRPr="006343E8" w:rsidRDefault="00390CC5" w:rsidP="00CC3049">
      <w:pPr>
        <w:pStyle w:val="BodyText"/>
        <w:tabs>
          <w:tab w:val="left" w:pos="1701"/>
        </w:tabs>
        <w:spacing w:before="9"/>
        <w:rPr>
          <w:rFonts w:ascii="Arial" w:hAnsi="Arial" w:cs="Arial"/>
          <w:color w:val="000000" w:themeColor="text1"/>
        </w:rPr>
      </w:pPr>
    </w:p>
    <w:p w14:paraId="1340EBE3" w14:textId="77777777" w:rsidR="00390CC5" w:rsidRPr="006343E8" w:rsidRDefault="00D508F0" w:rsidP="00687F81">
      <w:pPr>
        <w:pStyle w:val="ListParagraph"/>
        <w:numPr>
          <w:ilvl w:val="3"/>
          <w:numId w:val="27"/>
        </w:numPr>
        <w:tabs>
          <w:tab w:val="left" w:pos="1701"/>
          <w:tab w:val="left" w:pos="2268"/>
        </w:tabs>
        <w:spacing w:before="1"/>
        <w:ind w:left="1985" w:hanging="284"/>
        <w:rPr>
          <w:rFonts w:ascii="Arial" w:hAnsi="Arial" w:cs="Arial"/>
          <w:color w:val="000000" w:themeColor="text1"/>
        </w:rPr>
      </w:pPr>
      <w:r w:rsidRPr="006343E8">
        <w:rPr>
          <w:rFonts w:ascii="Arial" w:hAnsi="Arial" w:cs="Arial"/>
          <w:color w:val="000000" w:themeColor="text1"/>
        </w:rPr>
        <w:t>grant licences and consents</w:t>
      </w:r>
    </w:p>
    <w:p w14:paraId="1340EBE4" w14:textId="77777777" w:rsidR="00390CC5" w:rsidRPr="006343E8" w:rsidRDefault="00390CC5" w:rsidP="00CC3049">
      <w:pPr>
        <w:pStyle w:val="BodyText"/>
        <w:tabs>
          <w:tab w:val="left" w:pos="1701"/>
        </w:tabs>
        <w:spacing w:before="7"/>
        <w:rPr>
          <w:rFonts w:ascii="Arial" w:hAnsi="Arial" w:cs="Arial"/>
          <w:color w:val="000000" w:themeColor="text1"/>
        </w:rPr>
      </w:pPr>
    </w:p>
    <w:p w14:paraId="1340EBE5" w14:textId="77777777" w:rsidR="00390CC5" w:rsidRPr="006343E8" w:rsidRDefault="00D508F0" w:rsidP="00687F81">
      <w:pPr>
        <w:pStyle w:val="ListParagraph"/>
        <w:numPr>
          <w:ilvl w:val="3"/>
          <w:numId w:val="27"/>
        </w:numPr>
        <w:tabs>
          <w:tab w:val="left" w:pos="1701"/>
          <w:tab w:val="left" w:pos="1985"/>
        </w:tabs>
        <w:spacing w:line="247" w:lineRule="auto"/>
        <w:ind w:left="1985" w:right="949" w:hanging="284"/>
        <w:jc w:val="both"/>
        <w:rPr>
          <w:rFonts w:ascii="Arial" w:hAnsi="Arial" w:cs="Arial"/>
          <w:color w:val="000000" w:themeColor="text1"/>
        </w:rPr>
      </w:pPr>
      <w:r w:rsidRPr="006343E8">
        <w:rPr>
          <w:rFonts w:ascii="Arial" w:hAnsi="Arial" w:cs="Arial"/>
          <w:color w:val="000000" w:themeColor="text1"/>
        </w:rPr>
        <w:t>make onward delegation of any matter to another officer (subject to any statutory restriction or restriction contained in the Council’s Constitution)</w:t>
      </w:r>
    </w:p>
    <w:p w14:paraId="1340EBE6" w14:textId="77777777" w:rsidR="00390CC5" w:rsidRPr="006343E8" w:rsidRDefault="00390CC5" w:rsidP="00CC3049">
      <w:pPr>
        <w:pStyle w:val="BodyText"/>
        <w:tabs>
          <w:tab w:val="left" w:pos="1701"/>
        </w:tabs>
        <w:spacing w:before="11"/>
        <w:rPr>
          <w:rFonts w:ascii="Arial" w:hAnsi="Arial" w:cs="Arial"/>
          <w:color w:val="000000" w:themeColor="text1"/>
        </w:rPr>
      </w:pPr>
    </w:p>
    <w:p w14:paraId="1340EBE7" w14:textId="7E751B4D" w:rsidR="00390CC5" w:rsidRPr="006343E8" w:rsidRDefault="00D508F0" w:rsidP="00A2348E">
      <w:pPr>
        <w:pStyle w:val="ListParagraph"/>
        <w:numPr>
          <w:ilvl w:val="2"/>
          <w:numId w:val="27"/>
        </w:numPr>
        <w:tabs>
          <w:tab w:val="left" w:pos="1701"/>
          <w:tab w:val="left" w:pos="2293"/>
        </w:tabs>
        <w:ind w:right="1838"/>
        <w:rPr>
          <w:rFonts w:ascii="Arial" w:hAnsi="Arial" w:cs="Arial"/>
          <w:color w:val="000000" w:themeColor="text1"/>
        </w:rPr>
      </w:pPr>
      <w:r w:rsidRPr="006343E8">
        <w:rPr>
          <w:rFonts w:ascii="Arial" w:hAnsi="Arial" w:cs="Arial"/>
          <w:b/>
          <w:color w:val="000000" w:themeColor="text1"/>
        </w:rPr>
        <w:t xml:space="preserve">The </w:t>
      </w:r>
      <w:r w:rsidR="00DB0709" w:rsidRPr="006343E8">
        <w:rPr>
          <w:rFonts w:ascii="Arial" w:hAnsi="Arial" w:cs="Arial"/>
          <w:b/>
          <w:color w:val="000000" w:themeColor="text1"/>
        </w:rPr>
        <w:t>Sustainable Communities</w:t>
      </w:r>
      <w:r w:rsidRPr="006343E8">
        <w:rPr>
          <w:rFonts w:ascii="Arial" w:hAnsi="Arial" w:cs="Arial"/>
          <w:b/>
          <w:color w:val="000000" w:themeColor="text1"/>
        </w:rPr>
        <w:t xml:space="preserve"> Services Manager </w:t>
      </w:r>
      <w:r w:rsidR="00121A10" w:rsidRPr="006343E8">
        <w:rPr>
          <w:rFonts w:ascii="Arial" w:hAnsi="Arial" w:cs="Arial"/>
          <w:color w:val="000000" w:themeColor="text1"/>
        </w:rPr>
        <w:t>have</w:t>
      </w:r>
      <w:r w:rsidRPr="006343E8">
        <w:rPr>
          <w:rFonts w:ascii="Arial" w:hAnsi="Arial" w:cs="Arial"/>
          <w:color w:val="000000" w:themeColor="text1"/>
        </w:rPr>
        <w:t xml:space="preserve"> specific delegated authority to</w:t>
      </w:r>
    </w:p>
    <w:p w14:paraId="1340EBE8" w14:textId="77777777" w:rsidR="00390CC5" w:rsidRPr="006343E8" w:rsidRDefault="00390CC5" w:rsidP="00CC3049">
      <w:pPr>
        <w:pStyle w:val="BodyText"/>
        <w:tabs>
          <w:tab w:val="left" w:pos="1701"/>
        </w:tabs>
        <w:spacing w:before="9"/>
        <w:rPr>
          <w:rFonts w:ascii="Arial" w:hAnsi="Arial" w:cs="Arial"/>
          <w:color w:val="000000" w:themeColor="text1"/>
        </w:rPr>
      </w:pPr>
    </w:p>
    <w:p w14:paraId="1340EBE9" w14:textId="237A1527" w:rsidR="00390CC5" w:rsidRPr="006343E8" w:rsidRDefault="00D508F0" w:rsidP="003A334E">
      <w:pPr>
        <w:pStyle w:val="ListParagraph"/>
        <w:numPr>
          <w:ilvl w:val="3"/>
          <w:numId w:val="27"/>
        </w:numPr>
        <w:tabs>
          <w:tab w:val="left" w:pos="1985"/>
          <w:tab w:val="left" w:pos="2268"/>
        </w:tabs>
        <w:spacing w:line="244" w:lineRule="auto"/>
        <w:ind w:left="1985" w:right="944" w:hanging="284"/>
        <w:jc w:val="both"/>
        <w:rPr>
          <w:rFonts w:ascii="Arial" w:hAnsi="Arial" w:cs="Arial"/>
          <w:color w:val="000000" w:themeColor="text1"/>
        </w:rPr>
      </w:pPr>
      <w:r w:rsidRPr="006343E8">
        <w:rPr>
          <w:rFonts w:ascii="Arial" w:hAnsi="Arial" w:cs="Arial"/>
          <w:color w:val="000000" w:themeColor="text1"/>
        </w:rPr>
        <w:t>Refuse applications for Hackney Carriage and Private Hire Vehicle Driver’s Licences</w:t>
      </w:r>
      <w:r w:rsidR="002668B0" w:rsidRPr="006343E8">
        <w:rPr>
          <w:rFonts w:ascii="Arial" w:hAnsi="Arial" w:cs="Arial"/>
          <w:color w:val="000000" w:themeColor="text1"/>
        </w:rPr>
        <w:t xml:space="preserve"> </w:t>
      </w:r>
      <w:r w:rsidR="00F55A6F" w:rsidRPr="006343E8">
        <w:rPr>
          <w:rFonts w:ascii="Arial" w:hAnsi="Arial" w:cs="Arial"/>
          <w:color w:val="000000" w:themeColor="text1"/>
        </w:rPr>
        <w:t xml:space="preserve">where an applicant has failed four consecutive local knowledge tests and advise the applicant that a further application will not normally be considered within twelve months unless </w:t>
      </w:r>
      <w:r w:rsidR="00F55A6F" w:rsidRPr="006343E8">
        <w:rPr>
          <w:rFonts w:ascii="Arial" w:hAnsi="Arial" w:cs="Arial"/>
          <w:color w:val="000000" w:themeColor="text1"/>
        </w:rPr>
        <w:lastRenderedPageBreak/>
        <w:t>exceptional circumstances are demonstrated</w:t>
      </w:r>
      <w:r w:rsidR="003A334E">
        <w:rPr>
          <w:rFonts w:ascii="Arial" w:hAnsi="Arial" w:cs="Arial"/>
          <w:color w:val="000000" w:themeColor="text1"/>
        </w:rPr>
        <w:t>.</w:t>
      </w:r>
    </w:p>
    <w:p w14:paraId="1340EBEA" w14:textId="77777777" w:rsidR="00390CC5" w:rsidRPr="006343E8" w:rsidRDefault="00390CC5" w:rsidP="003A334E">
      <w:pPr>
        <w:pStyle w:val="BodyText"/>
        <w:tabs>
          <w:tab w:val="left" w:pos="1701"/>
        </w:tabs>
        <w:spacing w:before="11"/>
        <w:ind w:left="1701" w:hanging="1701"/>
        <w:rPr>
          <w:rFonts w:ascii="Arial" w:hAnsi="Arial" w:cs="Arial"/>
          <w:color w:val="000000" w:themeColor="text1"/>
        </w:rPr>
      </w:pPr>
    </w:p>
    <w:p w14:paraId="1340EBEB" w14:textId="71CC01F8" w:rsidR="00390CC5" w:rsidRPr="006343E8" w:rsidRDefault="00D508F0" w:rsidP="003A334E">
      <w:pPr>
        <w:pStyle w:val="Heading3"/>
        <w:numPr>
          <w:ilvl w:val="2"/>
          <w:numId w:val="27"/>
        </w:numPr>
        <w:tabs>
          <w:tab w:val="left" w:pos="1985"/>
        </w:tabs>
        <w:spacing w:line="259" w:lineRule="auto"/>
        <w:ind w:right="1274"/>
        <w:rPr>
          <w:rFonts w:ascii="Arial" w:hAnsi="Arial" w:cs="Arial"/>
          <w:b w:val="0"/>
          <w:color w:val="000000" w:themeColor="text1"/>
        </w:rPr>
      </w:pPr>
      <w:r w:rsidRPr="006343E8">
        <w:rPr>
          <w:rFonts w:ascii="Arial" w:hAnsi="Arial" w:cs="Arial"/>
          <w:color w:val="000000" w:themeColor="text1"/>
        </w:rPr>
        <w:t xml:space="preserve">The following restrictions apply to the authority of the Director of </w:t>
      </w:r>
      <w:r w:rsidR="00D1111B" w:rsidRPr="006343E8">
        <w:rPr>
          <w:rFonts w:ascii="Arial" w:hAnsi="Arial" w:cs="Arial"/>
          <w:color w:val="000000" w:themeColor="text1"/>
        </w:rPr>
        <w:t>Sustainable Coummunities</w:t>
      </w:r>
      <w:r w:rsidRPr="006343E8">
        <w:rPr>
          <w:rFonts w:ascii="Arial" w:hAnsi="Arial" w:cs="Arial"/>
          <w:color w:val="000000" w:themeColor="text1"/>
        </w:rPr>
        <w:t xml:space="preserve"> and Protection Services Manager and must be referred to the Regulatory Committee</w:t>
      </w:r>
      <w:r w:rsidRPr="006343E8">
        <w:rPr>
          <w:rFonts w:ascii="Arial" w:hAnsi="Arial" w:cs="Arial"/>
          <w:b w:val="0"/>
          <w:color w:val="000000" w:themeColor="text1"/>
        </w:rPr>
        <w:t>:</w:t>
      </w:r>
    </w:p>
    <w:p w14:paraId="1340EBEC" w14:textId="77777777" w:rsidR="00390CC5" w:rsidRPr="006343E8" w:rsidRDefault="00D508F0" w:rsidP="00687F81">
      <w:pPr>
        <w:pStyle w:val="ListParagraph"/>
        <w:numPr>
          <w:ilvl w:val="3"/>
          <w:numId w:val="27"/>
        </w:numPr>
        <w:tabs>
          <w:tab w:val="left" w:pos="1701"/>
          <w:tab w:val="left" w:pos="1985"/>
        </w:tabs>
        <w:spacing w:before="156" w:line="242" w:lineRule="auto"/>
        <w:ind w:left="1985" w:right="832" w:hanging="284"/>
        <w:jc w:val="both"/>
        <w:rPr>
          <w:rFonts w:ascii="Arial" w:hAnsi="Arial" w:cs="Arial"/>
          <w:color w:val="000000" w:themeColor="text1"/>
        </w:rPr>
      </w:pPr>
      <w:r w:rsidRPr="006343E8">
        <w:rPr>
          <w:rFonts w:ascii="Arial" w:hAnsi="Arial" w:cs="Arial"/>
          <w:color w:val="000000" w:themeColor="text1"/>
        </w:rPr>
        <w:t xml:space="preserve">applications (including renewals) for hackney carriage and private hire licences where the applicant has more than 6 penalty points on his/her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does not meet the current policy requirements, save where the Regulatory Committee has previously determined that an application need not be referred back to it, and can instead be determined by officers under delegated powers;</w:t>
      </w:r>
    </w:p>
    <w:p w14:paraId="1340EBED" w14:textId="77777777" w:rsidR="00390CC5" w:rsidRPr="006343E8" w:rsidRDefault="00390CC5" w:rsidP="00CC3049">
      <w:pPr>
        <w:pStyle w:val="BodyText"/>
        <w:tabs>
          <w:tab w:val="left" w:pos="1701"/>
        </w:tabs>
        <w:spacing w:before="8"/>
        <w:rPr>
          <w:rFonts w:ascii="Arial" w:hAnsi="Arial" w:cs="Arial"/>
          <w:color w:val="000000" w:themeColor="text1"/>
        </w:rPr>
      </w:pPr>
    </w:p>
    <w:p w14:paraId="1340EBEE" w14:textId="2C33E860" w:rsidR="00390CC5" w:rsidRPr="006343E8" w:rsidRDefault="00D508F0" w:rsidP="00687F81">
      <w:pPr>
        <w:pStyle w:val="ListParagraph"/>
        <w:numPr>
          <w:ilvl w:val="3"/>
          <w:numId w:val="27"/>
        </w:numPr>
        <w:tabs>
          <w:tab w:val="left" w:pos="1701"/>
          <w:tab w:val="left" w:pos="1985"/>
        </w:tabs>
        <w:spacing w:line="249" w:lineRule="auto"/>
        <w:ind w:left="1985" w:right="1109" w:hanging="284"/>
        <w:rPr>
          <w:rFonts w:ascii="Arial" w:hAnsi="Arial" w:cs="Arial"/>
          <w:color w:val="000000" w:themeColor="text1"/>
        </w:rPr>
      </w:pPr>
      <w:r w:rsidRPr="006343E8">
        <w:rPr>
          <w:rFonts w:ascii="Arial" w:hAnsi="Arial" w:cs="Arial"/>
          <w:color w:val="000000" w:themeColor="text1"/>
        </w:rPr>
        <w:t xml:space="preserve">applicants for private hire licences who have convictions or who </w:t>
      </w:r>
      <w:r w:rsidR="007471A6" w:rsidRPr="006343E8">
        <w:rPr>
          <w:rFonts w:ascii="Arial" w:hAnsi="Arial" w:cs="Arial"/>
          <w:color w:val="000000" w:themeColor="text1"/>
        </w:rPr>
        <w:t xml:space="preserve">do not comply with the relevant requirements of this Policy </w:t>
      </w:r>
      <w:r w:rsidRPr="006343E8">
        <w:rPr>
          <w:rFonts w:ascii="Arial" w:hAnsi="Arial" w:cs="Arial"/>
          <w:color w:val="000000" w:themeColor="text1"/>
        </w:rPr>
        <w:t>and</w:t>
      </w:r>
    </w:p>
    <w:p w14:paraId="1340EBEF" w14:textId="77777777" w:rsidR="00390CC5" w:rsidRPr="006343E8" w:rsidRDefault="00390CC5" w:rsidP="00CC3049">
      <w:pPr>
        <w:pStyle w:val="BodyText"/>
        <w:tabs>
          <w:tab w:val="left" w:pos="1701"/>
        </w:tabs>
        <w:spacing w:before="9"/>
        <w:rPr>
          <w:rFonts w:ascii="Arial" w:hAnsi="Arial" w:cs="Arial"/>
          <w:color w:val="000000" w:themeColor="text1"/>
        </w:rPr>
      </w:pPr>
    </w:p>
    <w:p w14:paraId="1340EBF0" w14:textId="77777777" w:rsidR="00390CC5" w:rsidRPr="006343E8" w:rsidRDefault="00D508F0" w:rsidP="00687F81">
      <w:pPr>
        <w:pStyle w:val="ListParagraph"/>
        <w:numPr>
          <w:ilvl w:val="3"/>
          <w:numId w:val="27"/>
        </w:numPr>
        <w:tabs>
          <w:tab w:val="left" w:pos="1701"/>
          <w:tab w:val="left" w:pos="1985"/>
        </w:tabs>
        <w:spacing w:line="247" w:lineRule="auto"/>
        <w:ind w:left="1985" w:right="1254" w:hanging="284"/>
        <w:rPr>
          <w:rFonts w:ascii="Arial" w:hAnsi="Arial" w:cs="Arial"/>
          <w:color w:val="000000" w:themeColor="text1"/>
        </w:rPr>
      </w:pPr>
      <w:r w:rsidRPr="006343E8">
        <w:rPr>
          <w:rFonts w:ascii="Arial" w:hAnsi="Arial" w:cs="Arial"/>
          <w:color w:val="000000" w:themeColor="text1"/>
        </w:rPr>
        <w:t xml:space="preserve">applications for renewal of private hire licences where the circumstances of the applicant have changed since the grant of the previous </w:t>
      </w:r>
      <w:proofErr w:type="spellStart"/>
      <w:r w:rsidRPr="006343E8">
        <w:rPr>
          <w:rFonts w:ascii="Arial" w:hAnsi="Arial" w:cs="Arial"/>
          <w:color w:val="000000" w:themeColor="text1"/>
        </w:rPr>
        <w:t>licence</w:t>
      </w:r>
      <w:proofErr w:type="spellEnd"/>
    </w:p>
    <w:p w14:paraId="1340EBF2" w14:textId="77777777" w:rsidR="00390CC5" w:rsidRPr="006343E8" w:rsidRDefault="00D508F0" w:rsidP="00A2348E">
      <w:pPr>
        <w:pStyle w:val="ListParagraph"/>
        <w:numPr>
          <w:ilvl w:val="2"/>
          <w:numId w:val="27"/>
        </w:numPr>
        <w:tabs>
          <w:tab w:val="left" w:pos="1701"/>
          <w:tab w:val="left" w:pos="1686"/>
        </w:tabs>
        <w:spacing w:before="79"/>
        <w:ind w:right="952"/>
        <w:rPr>
          <w:rFonts w:ascii="Arial" w:hAnsi="Arial" w:cs="Arial"/>
          <w:color w:val="000000" w:themeColor="text1"/>
        </w:rPr>
      </w:pPr>
      <w:bookmarkStart w:id="9" w:name="1.6._Committee_Hearings"/>
      <w:bookmarkEnd w:id="9"/>
      <w:r w:rsidRPr="006343E8">
        <w:rPr>
          <w:rFonts w:ascii="Arial" w:hAnsi="Arial" w:cs="Arial"/>
          <w:color w:val="000000" w:themeColor="text1"/>
        </w:rPr>
        <w:t>The scheme of delegations allows that in the absence of any officer to whom a delegation is made, for that delegation to be made by that Officer’s Manager.</w:t>
      </w:r>
    </w:p>
    <w:p w14:paraId="1340EBF3" w14:textId="77777777" w:rsidR="00390CC5" w:rsidRPr="006343E8" w:rsidRDefault="00390CC5" w:rsidP="00CC3049">
      <w:pPr>
        <w:pStyle w:val="BodyText"/>
        <w:tabs>
          <w:tab w:val="left" w:pos="1701"/>
        </w:tabs>
        <w:spacing w:before="10"/>
        <w:rPr>
          <w:rFonts w:ascii="Arial" w:hAnsi="Arial" w:cs="Arial"/>
          <w:color w:val="000000" w:themeColor="text1"/>
        </w:rPr>
      </w:pPr>
    </w:p>
    <w:p w14:paraId="1340EBF4" w14:textId="77777777" w:rsidR="00390CC5" w:rsidRPr="006343E8" w:rsidRDefault="00D508F0" w:rsidP="00A2348E">
      <w:pPr>
        <w:pStyle w:val="Heading3"/>
        <w:numPr>
          <w:ilvl w:val="1"/>
          <w:numId w:val="27"/>
        </w:numPr>
        <w:tabs>
          <w:tab w:val="left" w:pos="1701"/>
          <w:tab w:val="left" w:pos="1809"/>
        </w:tabs>
        <w:ind w:left="1809" w:hanging="1242"/>
        <w:rPr>
          <w:rFonts w:ascii="Arial" w:hAnsi="Arial" w:cs="Arial"/>
          <w:color w:val="000000" w:themeColor="text1"/>
        </w:rPr>
      </w:pPr>
      <w:r w:rsidRPr="006343E8">
        <w:rPr>
          <w:rFonts w:ascii="Arial" w:hAnsi="Arial" w:cs="Arial"/>
          <w:color w:val="000000" w:themeColor="text1"/>
        </w:rPr>
        <w:t>Committee Hearings</w:t>
      </w:r>
    </w:p>
    <w:p w14:paraId="1340EBF5"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BF6" w14:textId="6CE964EA" w:rsidR="00390CC5" w:rsidRPr="006343E8" w:rsidRDefault="00D508F0" w:rsidP="00A2348E">
      <w:pPr>
        <w:pStyle w:val="ListParagraph"/>
        <w:numPr>
          <w:ilvl w:val="2"/>
          <w:numId w:val="27"/>
        </w:numPr>
        <w:tabs>
          <w:tab w:val="left" w:pos="1701"/>
          <w:tab w:val="left" w:pos="1686"/>
        </w:tabs>
        <w:ind w:right="1074"/>
        <w:rPr>
          <w:rFonts w:ascii="Arial" w:hAnsi="Arial" w:cs="Arial"/>
          <w:color w:val="000000" w:themeColor="text1"/>
        </w:rPr>
      </w:pPr>
      <w:r w:rsidRPr="006343E8">
        <w:rPr>
          <w:rFonts w:ascii="Arial" w:hAnsi="Arial" w:cs="Arial"/>
          <w:color w:val="000000" w:themeColor="text1"/>
        </w:rPr>
        <w:t xml:space="preserve">Committee hearings are arranged to determine policy, any applications or existing licences that cannot be dealt with under delegated powers and any other matter that may be </w:t>
      </w:r>
      <w:r w:rsidR="00121A10" w:rsidRPr="006343E8">
        <w:rPr>
          <w:rFonts w:ascii="Arial" w:hAnsi="Arial" w:cs="Arial"/>
          <w:color w:val="000000" w:themeColor="text1"/>
        </w:rPr>
        <w:t>referred to</w:t>
      </w:r>
      <w:r w:rsidRPr="006343E8">
        <w:rPr>
          <w:rFonts w:ascii="Arial" w:hAnsi="Arial" w:cs="Arial"/>
          <w:color w:val="000000" w:themeColor="text1"/>
        </w:rPr>
        <w:t xml:space="preserve"> by the Director. All matters presented to the Committee will be in the format of a written report, a copy of which will normally be provided or made available to the applicant or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no later than 5 days before the Committee meeting, unless emergency procedures are required.</w:t>
      </w:r>
    </w:p>
    <w:p w14:paraId="1340EBF7" w14:textId="77777777" w:rsidR="00390CC5" w:rsidRPr="006343E8" w:rsidRDefault="00390CC5" w:rsidP="00CC3049">
      <w:pPr>
        <w:pStyle w:val="BodyText"/>
        <w:tabs>
          <w:tab w:val="left" w:pos="1701"/>
        </w:tabs>
        <w:spacing w:before="6"/>
        <w:rPr>
          <w:rFonts w:ascii="Arial" w:hAnsi="Arial" w:cs="Arial"/>
          <w:color w:val="000000" w:themeColor="text1"/>
        </w:rPr>
      </w:pPr>
    </w:p>
    <w:p w14:paraId="1340EBF8" w14:textId="2EBFC233" w:rsidR="00390CC5" w:rsidRPr="006343E8" w:rsidRDefault="00D508F0" w:rsidP="00A2348E">
      <w:pPr>
        <w:pStyle w:val="ListParagraph"/>
        <w:numPr>
          <w:ilvl w:val="2"/>
          <w:numId w:val="27"/>
        </w:numPr>
        <w:tabs>
          <w:tab w:val="left" w:pos="1701"/>
          <w:tab w:val="left" w:pos="1686"/>
        </w:tabs>
        <w:spacing w:before="1" w:line="259" w:lineRule="auto"/>
        <w:ind w:right="1415"/>
        <w:rPr>
          <w:rFonts w:ascii="Arial" w:hAnsi="Arial" w:cs="Arial"/>
          <w:color w:val="000000" w:themeColor="text1"/>
        </w:rPr>
      </w:pPr>
      <w:r w:rsidRPr="006343E8">
        <w:rPr>
          <w:rFonts w:ascii="Arial" w:hAnsi="Arial" w:cs="Arial"/>
          <w:color w:val="000000" w:themeColor="text1"/>
        </w:rPr>
        <w:t xml:space="preserve">Each case will be determined on its individual </w:t>
      </w:r>
      <w:r w:rsidR="00121A10" w:rsidRPr="006343E8">
        <w:rPr>
          <w:rFonts w:ascii="Arial" w:hAnsi="Arial" w:cs="Arial"/>
          <w:color w:val="000000" w:themeColor="text1"/>
        </w:rPr>
        <w:t>merits,</w:t>
      </w:r>
      <w:r w:rsidRPr="006343E8">
        <w:rPr>
          <w:rFonts w:ascii="Arial" w:hAnsi="Arial" w:cs="Arial"/>
          <w:color w:val="000000" w:themeColor="text1"/>
        </w:rPr>
        <w:t xml:space="preserve"> and the Authority will give appropriate weight to:</w:t>
      </w:r>
    </w:p>
    <w:p w14:paraId="1340EBF9" w14:textId="77777777" w:rsidR="00390CC5" w:rsidRPr="006343E8" w:rsidRDefault="00390CC5" w:rsidP="00CC3049">
      <w:pPr>
        <w:pStyle w:val="BodyText"/>
        <w:tabs>
          <w:tab w:val="left" w:pos="1701"/>
        </w:tabs>
        <w:spacing w:before="9"/>
        <w:rPr>
          <w:rFonts w:ascii="Arial" w:hAnsi="Arial" w:cs="Arial"/>
          <w:color w:val="000000" w:themeColor="text1"/>
        </w:rPr>
      </w:pPr>
    </w:p>
    <w:p w14:paraId="1340EBFA" w14:textId="77777777" w:rsidR="00390CC5" w:rsidRPr="006343E8" w:rsidRDefault="00D508F0" w:rsidP="00DC3D08">
      <w:pPr>
        <w:pStyle w:val="ListParagraph"/>
        <w:numPr>
          <w:ilvl w:val="3"/>
          <w:numId w:val="27"/>
        </w:numPr>
        <w:tabs>
          <w:tab w:val="left" w:pos="1701"/>
          <w:tab w:val="left" w:pos="2268"/>
        </w:tabs>
        <w:ind w:left="2859" w:hanging="874"/>
        <w:rPr>
          <w:rFonts w:ascii="Arial" w:hAnsi="Arial" w:cs="Arial"/>
          <w:color w:val="000000" w:themeColor="text1"/>
        </w:rPr>
      </w:pPr>
      <w:r w:rsidRPr="006343E8">
        <w:rPr>
          <w:rFonts w:ascii="Arial" w:hAnsi="Arial" w:cs="Arial"/>
          <w:color w:val="000000" w:themeColor="text1"/>
        </w:rPr>
        <w:t>The relevant legislation and/or relevant case law (if appropriate)</w:t>
      </w:r>
    </w:p>
    <w:p w14:paraId="1340EBFB" w14:textId="77777777" w:rsidR="00390CC5" w:rsidRPr="006343E8" w:rsidRDefault="00390CC5" w:rsidP="00CC3049">
      <w:pPr>
        <w:pStyle w:val="BodyText"/>
        <w:tabs>
          <w:tab w:val="left" w:pos="1701"/>
        </w:tabs>
        <w:spacing w:before="5"/>
        <w:rPr>
          <w:rFonts w:ascii="Arial" w:hAnsi="Arial" w:cs="Arial"/>
          <w:color w:val="000000" w:themeColor="text1"/>
        </w:rPr>
      </w:pPr>
    </w:p>
    <w:p w14:paraId="1340EBFC" w14:textId="77777777" w:rsidR="00390CC5" w:rsidRPr="006343E8" w:rsidRDefault="00D508F0" w:rsidP="00DC3D08">
      <w:pPr>
        <w:pStyle w:val="ListParagraph"/>
        <w:numPr>
          <w:ilvl w:val="3"/>
          <w:numId w:val="27"/>
        </w:numPr>
        <w:tabs>
          <w:tab w:val="left" w:pos="1701"/>
          <w:tab w:val="left" w:pos="2268"/>
        </w:tabs>
        <w:ind w:left="2859" w:hanging="874"/>
        <w:rPr>
          <w:rFonts w:ascii="Arial" w:hAnsi="Arial" w:cs="Arial"/>
          <w:color w:val="000000" w:themeColor="text1"/>
        </w:rPr>
      </w:pPr>
      <w:r w:rsidRPr="006343E8">
        <w:rPr>
          <w:rFonts w:ascii="Arial" w:hAnsi="Arial" w:cs="Arial"/>
          <w:color w:val="000000" w:themeColor="text1"/>
        </w:rPr>
        <w:t>The information provided by parties at a hearing</w:t>
      </w:r>
    </w:p>
    <w:p w14:paraId="1340EBFD" w14:textId="77777777" w:rsidR="00390CC5" w:rsidRPr="006343E8" w:rsidRDefault="00390CC5" w:rsidP="00CC3049">
      <w:pPr>
        <w:pStyle w:val="BodyText"/>
        <w:tabs>
          <w:tab w:val="left" w:pos="1701"/>
        </w:tabs>
        <w:spacing w:before="7"/>
        <w:rPr>
          <w:rFonts w:ascii="Arial" w:hAnsi="Arial" w:cs="Arial"/>
          <w:color w:val="000000" w:themeColor="text1"/>
        </w:rPr>
      </w:pPr>
    </w:p>
    <w:p w14:paraId="1340EBFE" w14:textId="77777777" w:rsidR="00390CC5" w:rsidRPr="006343E8" w:rsidRDefault="00D508F0" w:rsidP="00DC3D08">
      <w:pPr>
        <w:pStyle w:val="ListParagraph"/>
        <w:numPr>
          <w:ilvl w:val="3"/>
          <w:numId w:val="27"/>
        </w:numPr>
        <w:tabs>
          <w:tab w:val="left" w:pos="1701"/>
          <w:tab w:val="left" w:pos="2268"/>
        </w:tabs>
        <w:ind w:left="2859" w:hanging="874"/>
        <w:rPr>
          <w:rFonts w:ascii="Arial" w:hAnsi="Arial" w:cs="Arial"/>
          <w:color w:val="000000" w:themeColor="text1"/>
        </w:rPr>
      </w:pPr>
      <w:r w:rsidRPr="006343E8">
        <w:rPr>
          <w:rFonts w:ascii="Arial" w:hAnsi="Arial" w:cs="Arial"/>
          <w:color w:val="000000" w:themeColor="text1"/>
        </w:rPr>
        <w:t>Available and appropriate guidance</w:t>
      </w:r>
    </w:p>
    <w:p w14:paraId="1340EBFF" w14:textId="77777777" w:rsidR="00390CC5" w:rsidRPr="006343E8" w:rsidRDefault="00390CC5" w:rsidP="00CC3049">
      <w:pPr>
        <w:pStyle w:val="BodyText"/>
        <w:tabs>
          <w:tab w:val="left" w:pos="1701"/>
        </w:tabs>
        <w:spacing w:before="5"/>
        <w:rPr>
          <w:rFonts w:ascii="Arial" w:hAnsi="Arial" w:cs="Arial"/>
          <w:color w:val="000000" w:themeColor="text1"/>
        </w:rPr>
      </w:pPr>
    </w:p>
    <w:p w14:paraId="1340EC00" w14:textId="77777777" w:rsidR="00390CC5" w:rsidRPr="006343E8" w:rsidRDefault="00D508F0" w:rsidP="00DC3D08">
      <w:pPr>
        <w:pStyle w:val="ListParagraph"/>
        <w:numPr>
          <w:ilvl w:val="3"/>
          <w:numId w:val="27"/>
        </w:numPr>
        <w:tabs>
          <w:tab w:val="left" w:pos="1701"/>
          <w:tab w:val="left" w:pos="2268"/>
        </w:tabs>
        <w:ind w:left="2859" w:hanging="874"/>
        <w:rPr>
          <w:rFonts w:ascii="Arial" w:hAnsi="Arial" w:cs="Arial"/>
          <w:color w:val="000000" w:themeColor="text1"/>
        </w:rPr>
      </w:pPr>
      <w:r w:rsidRPr="006343E8">
        <w:rPr>
          <w:rFonts w:ascii="Arial" w:hAnsi="Arial" w:cs="Arial"/>
          <w:color w:val="000000" w:themeColor="text1"/>
        </w:rPr>
        <w:t>This policy</w:t>
      </w:r>
    </w:p>
    <w:p w14:paraId="1340EC01" w14:textId="77777777" w:rsidR="00390CC5" w:rsidRPr="006343E8" w:rsidRDefault="00390CC5" w:rsidP="00CC3049">
      <w:pPr>
        <w:pStyle w:val="BodyText"/>
        <w:tabs>
          <w:tab w:val="left" w:pos="1701"/>
        </w:tabs>
        <w:spacing w:before="1"/>
        <w:rPr>
          <w:rFonts w:ascii="Arial" w:hAnsi="Arial" w:cs="Arial"/>
          <w:color w:val="000000" w:themeColor="text1"/>
        </w:rPr>
      </w:pPr>
    </w:p>
    <w:p w14:paraId="1340EC02" w14:textId="77777777" w:rsidR="00390CC5" w:rsidRPr="006343E8" w:rsidRDefault="00D508F0" w:rsidP="00A2348E">
      <w:pPr>
        <w:pStyle w:val="ListParagraph"/>
        <w:numPr>
          <w:ilvl w:val="2"/>
          <w:numId w:val="27"/>
        </w:numPr>
        <w:tabs>
          <w:tab w:val="left" w:pos="1701"/>
          <w:tab w:val="left" w:pos="1686"/>
        </w:tabs>
        <w:spacing w:line="259" w:lineRule="auto"/>
        <w:ind w:right="977"/>
        <w:rPr>
          <w:rFonts w:ascii="Arial" w:hAnsi="Arial" w:cs="Arial"/>
          <w:color w:val="000000" w:themeColor="text1"/>
        </w:rPr>
      </w:pPr>
      <w:r w:rsidRPr="006343E8">
        <w:rPr>
          <w:rFonts w:ascii="Arial" w:hAnsi="Arial" w:cs="Arial"/>
          <w:color w:val="000000" w:themeColor="text1"/>
        </w:rPr>
        <w:t xml:space="preserve">Unless an urgent matter requires determination, hearings are held at set dates throughout the year and published on the Council’s website. Applicants and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should therefore note that there may be a delay before their application or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can be determined by Committee. The Committee will conduct a quasi- judicial consideration of the application based upon the evidence presented. The business of the Committee is dictated by the number of matters presented for determination at that time. Accordingly, the duration of each session can vary.</w:t>
      </w:r>
    </w:p>
    <w:p w14:paraId="1340EC03" w14:textId="77777777" w:rsidR="00390CC5" w:rsidRPr="006343E8" w:rsidRDefault="00390CC5" w:rsidP="00CC3049">
      <w:pPr>
        <w:pStyle w:val="BodyText"/>
        <w:tabs>
          <w:tab w:val="left" w:pos="1701"/>
        </w:tabs>
        <w:spacing w:before="4"/>
        <w:rPr>
          <w:rFonts w:ascii="Arial" w:hAnsi="Arial" w:cs="Arial"/>
          <w:color w:val="000000" w:themeColor="text1"/>
        </w:rPr>
      </w:pPr>
    </w:p>
    <w:p w14:paraId="1340EC04" w14:textId="77777777" w:rsidR="00390CC5" w:rsidRPr="006343E8" w:rsidRDefault="00D508F0" w:rsidP="00A2348E">
      <w:pPr>
        <w:pStyle w:val="ListParagraph"/>
        <w:numPr>
          <w:ilvl w:val="2"/>
          <w:numId w:val="27"/>
        </w:numPr>
        <w:tabs>
          <w:tab w:val="left" w:pos="1701"/>
          <w:tab w:val="left" w:pos="1686"/>
        </w:tabs>
        <w:spacing w:before="1" w:line="259" w:lineRule="auto"/>
        <w:ind w:right="1261"/>
        <w:rPr>
          <w:rFonts w:ascii="Arial" w:hAnsi="Arial" w:cs="Arial"/>
          <w:color w:val="000000" w:themeColor="text1"/>
        </w:rPr>
      </w:pPr>
      <w:r w:rsidRPr="006343E8">
        <w:rPr>
          <w:rFonts w:ascii="Arial" w:hAnsi="Arial" w:cs="Arial"/>
          <w:color w:val="000000" w:themeColor="text1"/>
        </w:rPr>
        <w:t xml:space="preserve">A legal advisor, advocate or friend may represent any applicant or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where such person chooses not to represent themselves.</w:t>
      </w:r>
    </w:p>
    <w:p w14:paraId="1340EC05" w14:textId="77777777" w:rsidR="00390CC5" w:rsidRPr="006343E8" w:rsidRDefault="00390CC5" w:rsidP="00CC3049">
      <w:pPr>
        <w:pStyle w:val="BodyText"/>
        <w:tabs>
          <w:tab w:val="left" w:pos="1701"/>
        </w:tabs>
        <w:spacing w:before="2"/>
        <w:rPr>
          <w:rFonts w:ascii="Arial" w:hAnsi="Arial" w:cs="Arial"/>
          <w:color w:val="000000" w:themeColor="text1"/>
        </w:rPr>
      </w:pPr>
    </w:p>
    <w:p w14:paraId="1340EC06" w14:textId="44FDA7F3" w:rsidR="00390CC5" w:rsidRPr="006343E8" w:rsidRDefault="00D508F0" w:rsidP="00A2348E">
      <w:pPr>
        <w:pStyle w:val="ListParagraph"/>
        <w:numPr>
          <w:ilvl w:val="2"/>
          <w:numId w:val="27"/>
        </w:numPr>
        <w:tabs>
          <w:tab w:val="left" w:pos="1701"/>
          <w:tab w:val="left" w:pos="1686"/>
        </w:tabs>
        <w:spacing w:line="259" w:lineRule="auto"/>
        <w:ind w:right="1022"/>
        <w:rPr>
          <w:rFonts w:ascii="Arial" w:hAnsi="Arial" w:cs="Arial"/>
          <w:color w:val="000000" w:themeColor="text1"/>
        </w:rPr>
      </w:pPr>
      <w:r w:rsidRPr="006343E8">
        <w:rPr>
          <w:rFonts w:ascii="Arial" w:hAnsi="Arial" w:cs="Arial"/>
          <w:color w:val="000000" w:themeColor="text1"/>
        </w:rPr>
        <w:t xml:space="preserve">Unless </w:t>
      </w:r>
      <w:r w:rsidR="00121A10" w:rsidRPr="006343E8">
        <w:rPr>
          <w:rFonts w:ascii="Arial" w:hAnsi="Arial" w:cs="Arial"/>
          <w:color w:val="000000" w:themeColor="text1"/>
        </w:rPr>
        <w:t>it is determined by</w:t>
      </w:r>
      <w:r w:rsidRPr="006343E8">
        <w:rPr>
          <w:rFonts w:ascii="Arial" w:hAnsi="Arial" w:cs="Arial"/>
          <w:color w:val="000000" w:themeColor="text1"/>
        </w:rPr>
        <w:t xml:space="preserve"> matters of policy, the Committee will usually meet in private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protect the personal and sensitive information relating to an applicant. To ensure impartiality, all Officers (apart from the Council’s legal advisor and the Democratic Services Officer) are absent during the decision-making process.</w:t>
      </w:r>
    </w:p>
    <w:p w14:paraId="1340EC07" w14:textId="77777777" w:rsidR="00390CC5" w:rsidRPr="006343E8" w:rsidRDefault="00390CC5" w:rsidP="00CC3049">
      <w:pPr>
        <w:pStyle w:val="BodyText"/>
        <w:tabs>
          <w:tab w:val="left" w:pos="1701"/>
        </w:tabs>
        <w:spacing w:before="4"/>
        <w:rPr>
          <w:rFonts w:ascii="Arial" w:hAnsi="Arial" w:cs="Arial"/>
          <w:color w:val="000000" w:themeColor="text1"/>
        </w:rPr>
      </w:pPr>
    </w:p>
    <w:p w14:paraId="1340EC08" w14:textId="3984CC9B" w:rsidR="00390CC5" w:rsidRPr="006343E8" w:rsidRDefault="00D508F0" w:rsidP="00A2348E">
      <w:pPr>
        <w:pStyle w:val="ListParagraph"/>
        <w:numPr>
          <w:ilvl w:val="2"/>
          <w:numId w:val="27"/>
        </w:numPr>
        <w:tabs>
          <w:tab w:val="left" w:pos="1701"/>
          <w:tab w:val="left" w:pos="1686"/>
        </w:tabs>
        <w:spacing w:line="259" w:lineRule="auto"/>
        <w:ind w:right="957"/>
        <w:rPr>
          <w:rFonts w:ascii="Arial" w:hAnsi="Arial" w:cs="Arial"/>
          <w:color w:val="000000" w:themeColor="text1"/>
        </w:rPr>
      </w:pPr>
      <w:r w:rsidRPr="006343E8">
        <w:rPr>
          <w:rFonts w:ascii="Arial" w:hAnsi="Arial" w:cs="Arial"/>
          <w:color w:val="000000" w:themeColor="text1"/>
        </w:rPr>
        <w:lastRenderedPageBreak/>
        <w:t xml:space="preserve">Applicants and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will be informed of the decision of the Committee on a </w:t>
      </w:r>
      <w:r w:rsidR="00CC6419" w:rsidRPr="006343E8">
        <w:rPr>
          <w:rFonts w:ascii="Arial" w:hAnsi="Arial" w:cs="Arial"/>
          <w:color w:val="000000" w:themeColor="text1"/>
        </w:rPr>
        <w:t>date stated</w:t>
      </w:r>
      <w:r w:rsidRPr="006343E8">
        <w:rPr>
          <w:rFonts w:ascii="Arial" w:hAnsi="Arial" w:cs="Arial"/>
          <w:color w:val="000000" w:themeColor="text1"/>
        </w:rPr>
        <w:t xml:space="preserve"> after the hearing, whereupon a written copy of the decision will be provided. The decision determined by the Committee will be accompanied with the reasons for that decision.</w:t>
      </w:r>
    </w:p>
    <w:p w14:paraId="1340EC09" w14:textId="77777777" w:rsidR="00390CC5" w:rsidRPr="006343E8" w:rsidRDefault="00390CC5" w:rsidP="00CC3049">
      <w:pPr>
        <w:pStyle w:val="BodyText"/>
        <w:tabs>
          <w:tab w:val="left" w:pos="1701"/>
        </w:tabs>
        <w:spacing w:before="3"/>
        <w:rPr>
          <w:rFonts w:ascii="Arial" w:hAnsi="Arial" w:cs="Arial"/>
          <w:color w:val="000000" w:themeColor="text1"/>
        </w:rPr>
      </w:pPr>
    </w:p>
    <w:p w14:paraId="465EB93A" w14:textId="6F954953" w:rsidR="008A16A8" w:rsidRPr="006343E8" w:rsidRDefault="00D508F0" w:rsidP="00A2348E">
      <w:pPr>
        <w:pStyle w:val="ListParagraph"/>
        <w:numPr>
          <w:ilvl w:val="2"/>
          <w:numId w:val="27"/>
        </w:numPr>
        <w:tabs>
          <w:tab w:val="left" w:pos="1701"/>
          <w:tab w:val="left" w:pos="1683"/>
        </w:tabs>
        <w:spacing w:before="9" w:line="259" w:lineRule="auto"/>
        <w:ind w:left="1678" w:right="934" w:hanging="1111"/>
        <w:rPr>
          <w:rFonts w:ascii="Arial" w:hAnsi="Arial" w:cs="Arial"/>
          <w:color w:val="000000" w:themeColor="text1"/>
        </w:rPr>
      </w:pPr>
      <w:r w:rsidRPr="006343E8">
        <w:rPr>
          <w:rFonts w:ascii="Arial" w:hAnsi="Arial" w:cs="Arial"/>
          <w:color w:val="000000" w:themeColor="text1"/>
        </w:rPr>
        <w:tab/>
        <w:t xml:space="preserve">To make a fair decision, it is important that the Committee is aware of </w:t>
      </w:r>
      <w:proofErr w:type="gramStart"/>
      <w:r w:rsidRPr="006343E8">
        <w:rPr>
          <w:rFonts w:ascii="Arial" w:hAnsi="Arial" w:cs="Arial"/>
          <w:color w:val="000000" w:themeColor="text1"/>
        </w:rPr>
        <w:t>all of</w:t>
      </w:r>
      <w:proofErr w:type="gramEnd"/>
      <w:r w:rsidRPr="006343E8">
        <w:rPr>
          <w:rFonts w:ascii="Arial" w:hAnsi="Arial" w:cs="Arial"/>
          <w:color w:val="000000" w:themeColor="text1"/>
        </w:rPr>
        <w:t xml:space="preserve"> the facts relating to any given case. Accordingly, the Committee will need to understand why the applicant </w:t>
      </w:r>
      <w:r w:rsidR="00863A23" w:rsidRPr="006343E8">
        <w:rPr>
          <w:rFonts w:ascii="Arial" w:hAnsi="Arial" w:cs="Arial"/>
          <w:color w:val="000000" w:themeColor="text1"/>
        </w:rPr>
        <w:t>considers</w:t>
      </w:r>
      <w:r w:rsidRPr="006343E8">
        <w:rPr>
          <w:rFonts w:ascii="Arial" w:hAnsi="Arial" w:cs="Arial"/>
          <w:color w:val="000000" w:themeColor="text1"/>
        </w:rPr>
        <w:t xml:space="preserve"> that they should be granted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why an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should keep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within the context of the matters brought before the Committee. The hearings procedure ensures that applicants and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w:t>
      </w:r>
      <w:proofErr w:type="gramStart"/>
      <w:r w:rsidRPr="006343E8">
        <w:rPr>
          <w:rFonts w:ascii="Arial" w:hAnsi="Arial" w:cs="Arial"/>
          <w:color w:val="000000" w:themeColor="text1"/>
        </w:rPr>
        <w:t>have the opportunity to</w:t>
      </w:r>
      <w:proofErr w:type="gramEnd"/>
      <w:r w:rsidRPr="006343E8">
        <w:rPr>
          <w:rFonts w:ascii="Arial" w:hAnsi="Arial" w:cs="Arial"/>
          <w:color w:val="000000" w:themeColor="text1"/>
        </w:rPr>
        <w:t xml:space="preserve"> present suitable and sufficient evidence to support their case.</w:t>
      </w:r>
    </w:p>
    <w:p w14:paraId="7CE05D0D" w14:textId="77777777" w:rsidR="008A16A8" w:rsidRPr="006343E8" w:rsidRDefault="008A16A8" w:rsidP="00CC3049">
      <w:pPr>
        <w:pStyle w:val="ListParagraph"/>
        <w:tabs>
          <w:tab w:val="left" w:pos="1701"/>
          <w:tab w:val="left" w:pos="1683"/>
        </w:tabs>
        <w:spacing w:before="9" w:line="259" w:lineRule="auto"/>
        <w:ind w:left="1678" w:right="934" w:firstLine="0"/>
        <w:rPr>
          <w:rFonts w:ascii="Arial" w:hAnsi="Arial" w:cs="Arial"/>
          <w:color w:val="000000" w:themeColor="text1"/>
        </w:rPr>
      </w:pPr>
    </w:p>
    <w:p w14:paraId="1340EC0D" w14:textId="77777777" w:rsidR="00390CC5" w:rsidRPr="006343E8" w:rsidRDefault="00D508F0" w:rsidP="00CC3049">
      <w:pPr>
        <w:pStyle w:val="BodyText"/>
        <w:tabs>
          <w:tab w:val="left" w:pos="1701"/>
        </w:tabs>
        <w:spacing w:line="20" w:lineRule="exact"/>
        <w:ind w:left="1684"/>
        <w:rPr>
          <w:rFonts w:ascii="Arial" w:hAnsi="Arial" w:cs="Arial"/>
          <w:color w:val="000000" w:themeColor="text1"/>
        </w:rPr>
      </w:pPr>
      <w:r w:rsidRPr="006343E8">
        <w:rPr>
          <w:rFonts w:ascii="Arial" w:hAnsi="Arial" w:cs="Arial"/>
          <w:noProof/>
          <w:color w:val="000000" w:themeColor="text1"/>
        </w:rPr>
        <mc:AlternateContent>
          <mc:Choice Requires="wpg">
            <w:drawing>
              <wp:inline distT="0" distB="0" distL="0" distR="0" wp14:anchorId="1340F107" wp14:editId="1340F108">
                <wp:extent cx="39370" cy="7620"/>
                <wp:effectExtent l="9525" t="0" r="0" b="19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 cy="7620"/>
                          <a:chOff x="0" y="0"/>
                          <a:chExt cx="39370" cy="7620"/>
                        </a:xfrm>
                      </wpg:grpSpPr>
                      <wps:wsp>
                        <wps:cNvPr id="13" name="Graphic 13"/>
                        <wps:cNvSpPr/>
                        <wps:spPr>
                          <a:xfrm>
                            <a:off x="0" y="3810"/>
                            <a:ext cx="39370" cy="1270"/>
                          </a:xfrm>
                          <a:custGeom>
                            <a:avLst/>
                            <a:gdLst/>
                            <a:ahLst/>
                            <a:cxnLst/>
                            <a:rect l="l" t="t" r="r" b="b"/>
                            <a:pathLst>
                              <a:path w="39370">
                                <a:moveTo>
                                  <a:pt x="0" y="0"/>
                                </a:moveTo>
                                <a:lnTo>
                                  <a:pt x="3937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E89566" id="Group 12" o:spid="_x0000_s1026" style="width:3.1pt;height:.6pt;mso-position-horizontal-relative:char;mso-position-vertical-relative:line" coordsize="39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">
                <v:shape id="Graphic 13" o:spid="_x0000_s1027" style="position:absolute;top:3810;width:39370;height:1270;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" path="m,l39370,e" filled="f" strokeweight=".6pt">
                  <v:path arrowok="t"/>
                </v:shape>
                <w10:anchorlock/>
              </v:group>
            </w:pict>
          </mc:Fallback>
        </mc:AlternateContent>
      </w:r>
    </w:p>
    <w:p w14:paraId="1340EC0E" w14:textId="77777777" w:rsidR="00390CC5" w:rsidRPr="006343E8" w:rsidRDefault="00D508F0" w:rsidP="00A2348E">
      <w:pPr>
        <w:pStyle w:val="Heading3"/>
        <w:numPr>
          <w:ilvl w:val="1"/>
          <w:numId w:val="27"/>
        </w:numPr>
        <w:tabs>
          <w:tab w:val="left" w:pos="1985"/>
          <w:tab w:val="left" w:pos="2127"/>
        </w:tabs>
        <w:spacing w:before="9"/>
        <w:rPr>
          <w:rFonts w:ascii="Arial" w:hAnsi="Arial" w:cs="Arial"/>
          <w:color w:val="000000" w:themeColor="text1"/>
        </w:rPr>
      </w:pPr>
      <w:bookmarkStart w:id="10" w:name="_bookmark1"/>
      <w:bookmarkStart w:id="11" w:name="1.7._Ex-parte_Hearings_(Without_the_subj"/>
      <w:bookmarkStart w:id="12" w:name="1.8._Decision_making"/>
      <w:bookmarkEnd w:id="10"/>
      <w:bookmarkEnd w:id="11"/>
      <w:bookmarkEnd w:id="12"/>
      <w:r w:rsidRPr="006343E8">
        <w:rPr>
          <w:rFonts w:ascii="Arial" w:hAnsi="Arial" w:cs="Arial"/>
          <w:color w:val="000000" w:themeColor="text1"/>
        </w:rPr>
        <w:t>Ex-</w:t>
      </w:r>
      <w:proofErr w:type="spellStart"/>
      <w:r w:rsidRPr="006343E8">
        <w:rPr>
          <w:rFonts w:ascii="Arial" w:hAnsi="Arial" w:cs="Arial"/>
          <w:color w:val="000000" w:themeColor="text1"/>
        </w:rPr>
        <w:t>parte</w:t>
      </w:r>
      <w:proofErr w:type="spellEnd"/>
      <w:r w:rsidRPr="006343E8">
        <w:rPr>
          <w:rFonts w:ascii="Arial" w:hAnsi="Arial" w:cs="Arial"/>
          <w:color w:val="000000" w:themeColor="text1"/>
        </w:rPr>
        <w:t xml:space="preserve"> Hearings (Without the subject present)</w:t>
      </w:r>
    </w:p>
    <w:p w14:paraId="1340EC0F"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C10" w14:textId="5784A841" w:rsidR="00390CC5" w:rsidRPr="006343E8" w:rsidRDefault="00D508F0" w:rsidP="00A2348E">
      <w:pPr>
        <w:pStyle w:val="ListParagraph"/>
        <w:numPr>
          <w:ilvl w:val="2"/>
          <w:numId w:val="27"/>
        </w:numPr>
        <w:tabs>
          <w:tab w:val="left" w:pos="1843"/>
        </w:tabs>
        <w:ind w:right="960"/>
        <w:rPr>
          <w:rFonts w:ascii="Arial" w:hAnsi="Arial" w:cs="Arial"/>
          <w:color w:val="000000" w:themeColor="text1"/>
        </w:rPr>
      </w:pPr>
      <w:r w:rsidRPr="006343E8">
        <w:rPr>
          <w:rFonts w:ascii="Arial" w:hAnsi="Arial" w:cs="Arial"/>
          <w:color w:val="000000" w:themeColor="text1"/>
        </w:rPr>
        <w:t xml:space="preserve">In the unusual and rare event that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is unavailable for a hearing e.g. persistently refuses to engage, is on </w:t>
      </w:r>
      <w:proofErr w:type="gramStart"/>
      <w:r w:rsidRPr="006343E8">
        <w:rPr>
          <w:rFonts w:ascii="Arial" w:hAnsi="Arial" w:cs="Arial"/>
          <w:color w:val="000000" w:themeColor="text1"/>
        </w:rPr>
        <w:t>remand</w:t>
      </w:r>
      <w:proofErr w:type="gramEnd"/>
      <w:r w:rsidRPr="006343E8">
        <w:rPr>
          <w:rFonts w:ascii="Arial" w:hAnsi="Arial" w:cs="Arial"/>
          <w:color w:val="000000" w:themeColor="text1"/>
        </w:rPr>
        <w:t xml:space="preserve">, or known to be out of the country for a prolonged period, a matter </w:t>
      </w:r>
      <w:r w:rsidRPr="006343E8">
        <w:rPr>
          <w:rFonts w:ascii="Arial" w:hAnsi="Arial" w:cs="Arial"/>
          <w:b/>
          <w:i/>
          <w:color w:val="000000" w:themeColor="text1"/>
        </w:rPr>
        <w:t xml:space="preserve">may </w:t>
      </w:r>
      <w:r w:rsidRPr="006343E8">
        <w:rPr>
          <w:rFonts w:ascii="Arial" w:hAnsi="Arial" w:cs="Arial"/>
          <w:color w:val="000000" w:themeColor="text1"/>
        </w:rPr>
        <w:t>be heard by the authority ex-</w:t>
      </w:r>
      <w:proofErr w:type="spellStart"/>
      <w:r w:rsidRPr="006343E8">
        <w:rPr>
          <w:rFonts w:ascii="Arial" w:hAnsi="Arial" w:cs="Arial"/>
          <w:color w:val="000000" w:themeColor="text1"/>
        </w:rPr>
        <w:t>parte</w:t>
      </w:r>
      <w:proofErr w:type="spellEnd"/>
      <w:r w:rsidRPr="006343E8">
        <w:rPr>
          <w:rFonts w:ascii="Arial" w:hAnsi="Arial" w:cs="Arial"/>
          <w:color w:val="000000" w:themeColor="text1"/>
        </w:rPr>
        <w:t xml:space="preserve"> (in their absence). This is expected to be </w:t>
      </w:r>
      <w:r w:rsidR="002151EF" w:rsidRPr="006343E8">
        <w:rPr>
          <w:rFonts w:ascii="Arial" w:hAnsi="Arial" w:cs="Arial"/>
          <w:color w:val="000000" w:themeColor="text1"/>
        </w:rPr>
        <w:t>a rare</w:t>
      </w:r>
      <w:r w:rsidRPr="006343E8">
        <w:rPr>
          <w:rFonts w:ascii="Arial" w:hAnsi="Arial" w:cs="Arial"/>
          <w:color w:val="000000" w:themeColor="text1"/>
        </w:rPr>
        <w:t xml:space="preserve"> </w:t>
      </w:r>
      <w:proofErr w:type="gramStart"/>
      <w:r w:rsidRPr="006343E8">
        <w:rPr>
          <w:rFonts w:ascii="Arial" w:hAnsi="Arial" w:cs="Arial"/>
          <w:color w:val="000000" w:themeColor="text1"/>
        </w:rPr>
        <w:t>occurrence</w:t>
      </w:r>
      <w:proofErr w:type="gramEnd"/>
      <w:r w:rsidRPr="006343E8">
        <w:rPr>
          <w:rFonts w:ascii="Arial" w:hAnsi="Arial" w:cs="Arial"/>
          <w:color w:val="000000" w:themeColor="text1"/>
        </w:rPr>
        <w:t xml:space="preserve"> but </w:t>
      </w:r>
      <w:r w:rsidR="00BB45C3" w:rsidRPr="006343E8">
        <w:rPr>
          <w:rFonts w:ascii="Arial" w:hAnsi="Arial" w:cs="Arial"/>
          <w:color w:val="000000" w:themeColor="text1"/>
        </w:rPr>
        <w:t>it is acknowledged</w:t>
      </w:r>
      <w:r w:rsidRPr="006343E8">
        <w:rPr>
          <w:rFonts w:ascii="Arial" w:hAnsi="Arial" w:cs="Arial"/>
          <w:color w:val="000000" w:themeColor="text1"/>
        </w:rPr>
        <w:t xml:space="preserve"> that it may legally be possible where a matter is so serious that it is considered justifiable to do so. In such a situation and assessment will be made as to whether such a hearing will take place and take account of the nature of the information/allegation, balancing the right of a fair hearing against </w:t>
      </w:r>
      <w:proofErr w:type="gramStart"/>
      <w:r w:rsidRPr="006343E8">
        <w:rPr>
          <w:rFonts w:ascii="Arial" w:hAnsi="Arial" w:cs="Arial"/>
          <w:color w:val="000000" w:themeColor="text1"/>
        </w:rPr>
        <w:t>whether or not</w:t>
      </w:r>
      <w:proofErr w:type="gramEnd"/>
      <w:r w:rsidRPr="006343E8">
        <w:rPr>
          <w:rFonts w:ascii="Arial" w:hAnsi="Arial" w:cs="Arial"/>
          <w:color w:val="000000" w:themeColor="text1"/>
        </w:rPr>
        <w:t xml:space="preserve"> it is in the public interest to hold the hearing ex-</w:t>
      </w:r>
      <w:proofErr w:type="spellStart"/>
      <w:r w:rsidRPr="006343E8">
        <w:rPr>
          <w:rFonts w:ascii="Arial" w:hAnsi="Arial" w:cs="Arial"/>
          <w:color w:val="000000" w:themeColor="text1"/>
        </w:rPr>
        <w:t>parte</w:t>
      </w:r>
      <w:proofErr w:type="spellEnd"/>
      <w:r w:rsidRPr="006343E8">
        <w:rPr>
          <w:rFonts w:ascii="Arial" w:hAnsi="Arial" w:cs="Arial"/>
          <w:color w:val="000000" w:themeColor="text1"/>
        </w:rPr>
        <w:t>.</w:t>
      </w:r>
    </w:p>
    <w:p w14:paraId="21C8DE50" w14:textId="77777777" w:rsidR="008A16A8" w:rsidRPr="006343E8" w:rsidRDefault="008A16A8" w:rsidP="00CC3049">
      <w:pPr>
        <w:pStyle w:val="ListParagraph"/>
        <w:tabs>
          <w:tab w:val="left" w:pos="1568"/>
          <w:tab w:val="left" w:pos="1574"/>
          <w:tab w:val="left" w:pos="1701"/>
        </w:tabs>
        <w:ind w:left="1574" w:right="960" w:firstLine="0"/>
        <w:rPr>
          <w:rFonts w:ascii="Arial" w:hAnsi="Arial" w:cs="Arial"/>
          <w:color w:val="000000" w:themeColor="text1"/>
        </w:rPr>
      </w:pPr>
    </w:p>
    <w:p w14:paraId="1340EC11" w14:textId="77777777" w:rsidR="00390CC5" w:rsidRPr="006343E8" w:rsidRDefault="00390CC5" w:rsidP="00CC3049">
      <w:pPr>
        <w:pStyle w:val="BodyText"/>
        <w:tabs>
          <w:tab w:val="left" w:pos="1701"/>
        </w:tabs>
        <w:spacing w:before="9"/>
        <w:rPr>
          <w:rFonts w:ascii="Arial" w:hAnsi="Arial" w:cs="Arial"/>
          <w:color w:val="000000" w:themeColor="text1"/>
        </w:rPr>
      </w:pPr>
    </w:p>
    <w:p w14:paraId="1340EC12" w14:textId="77777777" w:rsidR="00390CC5" w:rsidRPr="006343E8" w:rsidRDefault="00D508F0" w:rsidP="00A2348E">
      <w:pPr>
        <w:pStyle w:val="Heading3"/>
        <w:numPr>
          <w:ilvl w:val="1"/>
          <w:numId w:val="27"/>
        </w:numPr>
        <w:tabs>
          <w:tab w:val="left" w:pos="1985"/>
          <w:tab w:val="left" w:pos="2127"/>
        </w:tabs>
        <w:rPr>
          <w:rFonts w:ascii="Arial" w:hAnsi="Arial" w:cs="Arial"/>
          <w:color w:val="000000" w:themeColor="text1"/>
        </w:rPr>
      </w:pPr>
      <w:r w:rsidRPr="006343E8">
        <w:rPr>
          <w:rFonts w:ascii="Arial" w:hAnsi="Arial" w:cs="Arial"/>
          <w:color w:val="000000" w:themeColor="text1"/>
        </w:rPr>
        <w:t>Decision making</w:t>
      </w:r>
    </w:p>
    <w:p w14:paraId="1340EC13"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14" w14:textId="6184DC86" w:rsidR="00390CC5" w:rsidRPr="006343E8" w:rsidRDefault="00D508F0" w:rsidP="00A2348E">
      <w:pPr>
        <w:pStyle w:val="ListParagraph"/>
        <w:numPr>
          <w:ilvl w:val="2"/>
          <w:numId w:val="27"/>
        </w:numPr>
        <w:tabs>
          <w:tab w:val="left" w:pos="1985"/>
          <w:tab w:val="left" w:pos="2127"/>
        </w:tabs>
        <w:spacing w:line="259" w:lineRule="auto"/>
        <w:ind w:right="1005"/>
        <w:rPr>
          <w:rFonts w:ascii="Arial" w:hAnsi="Arial" w:cs="Arial"/>
          <w:color w:val="000000" w:themeColor="text1"/>
        </w:rPr>
      </w:pPr>
      <w:r w:rsidRPr="006343E8">
        <w:rPr>
          <w:rFonts w:ascii="Arial" w:hAnsi="Arial" w:cs="Arial"/>
          <w:color w:val="000000" w:themeColor="text1"/>
        </w:rPr>
        <w:t xml:space="preserve">In determining any application or considering a report relating to an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Authority </w:t>
      </w:r>
      <w:proofErr w:type="gramStart"/>
      <w:r w:rsidRPr="006343E8">
        <w:rPr>
          <w:rFonts w:ascii="Arial" w:hAnsi="Arial" w:cs="Arial"/>
          <w:color w:val="000000" w:themeColor="text1"/>
        </w:rPr>
        <w:t>has to</w:t>
      </w:r>
      <w:proofErr w:type="gramEnd"/>
      <w:r w:rsidRPr="006343E8">
        <w:rPr>
          <w:rFonts w:ascii="Arial" w:hAnsi="Arial" w:cs="Arial"/>
          <w:color w:val="000000" w:themeColor="text1"/>
        </w:rPr>
        <w:t xml:space="preserve"> satisfy its duty in respect of public safety and make a judgement as to whether the applicant or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is a ‘fit and proper’ person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This judgement is based on the balance of </w:t>
      </w:r>
      <w:r w:rsidR="003265B1" w:rsidRPr="006343E8">
        <w:rPr>
          <w:rFonts w:ascii="Arial" w:hAnsi="Arial" w:cs="Arial"/>
          <w:color w:val="000000" w:themeColor="text1"/>
        </w:rPr>
        <w:t>probabilities,</w:t>
      </w:r>
      <w:r w:rsidRPr="006343E8">
        <w:rPr>
          <w:rFonts w:ascii="Arial" w:hAnsi="Arial" w:cs="Arial"/>
          <w:color w:val="000000" w:themeColor="text1"/>
        </w:rPr>
        <w:t xml:space="preserve"> and the following tests are used for the basis of its decision:</w:t>
      </w:r>
    </w:p>
    <w:p w14:paraId="3EF05243" w14:textId="77777777" w:rsidR="00353886" w:rsidRPr="006343E8" w:rsidRDefault="00353886" w:rsidP="00CC3049">
      <w:pPr>
        <w:pStyle w:val="BodyText"/>
        <w:tabs>
          <w:tab w:val="left" w:pos="1701"/>
        </w:tabs>
        <w:spacing w:before="4"/>
        <w:rPr>
          <w:rFonts w:ascii="Arial" w:hAnsi="Arial" w:cs="Arial"/>
          <w:color w:val="000000" w:themeColor="text1"/>
        </w:rPr>
      </w:pPr>
    </w:p>
    <w:p w14:paraId="2490ACAF" w14:textId="77777777" w:rsidR="00353886" w:rsidRPr="006343E8" w:rsidRDefault="00353886" w:rsidP="00CC3049">
      <w:pPr>
        <w:pStyle w:val="Heading4"/>
        <w:tabs>
          <w:tab w:val="left" w:pos="1701"/>
        </w:tabs>
        <w:ind w:left="1686"/>
        <w:rPr>
          <w:rFonts w:ascii="Arial" w:hAnsi="Arial" w:cs="Arial"/>
          <w:color w:val="000000" w:themeColor="text1"/>
        </w:rPr>
      </w:pPr>
      <w:r w:rsidRPr="006343E8">
        <w:rPr>
          <w:rFonts w:ascii="Arial" w:hAnsi="Arial" w:cs="Arial"/>
          <w:color w:val="000000" w:themeColor="text1"/>
        </w:rPr>
        <w:t>Drivers</w:t>
      </w:r>
    </w:p>
    <w:p w14:paraId="5D3D6EF8" w14:textId="77777777" w:rsidR="00353886" w:rsidRPr="006343E8" w:rsidRDefault="00353886" w:rsidP="00CC3049">
      <w:pPr>
        <w:pStyle w:val="BodyText"/>
        <w:tabs>
          <w:tab w:val="left" w:pos="1701"/>
        </w:tabs>
        <w:spacing w:before="9"/>
        <w:rPr>
          <w:rFonts w:ascii="Arial" w:hAnsi="Arial" w:cs="Arial"/>
          <w:b/>
          <w:i/>
          <w:color w:val="000000" w:themeColor="text1"/>
        </w:rPr>
      </w:pPr>
    </w:p>
    <w:p w14:paraId="18D6FF2E" w14:textId="48C9B2AB" w:rsidR="00353886" w:rsidRPr="006343E8" w:rsidRDefault="00353886" w:rsidP="00A17C25">
      <w:pPr>
        <w:tabs>
          <w:tab w:val="left" w:pos="2127"/>
          <w:tab w:val="left" w:pos="2268"/>
        </w:tabs>
        <w:spacing w:line="259" w:lineRule="auto"/>
        <w:ind w:left="1701" w:right="1008"/>
        <w:rPr>
          <w:rFonts w:ascii="Arial" w:hAnsi="Arial" w:cs="Arial"/>
          <w:i/>
          <w:color w:val="000000" w:themeColor="text1"/>
        </w:rPr>
      </w:pPr>
      <w:r w:rsidRPr="006343E8">
        <w:rPr>
          <w:rFonts w:ascii="Arial" w:hAnsi="Arial" w:cs="Arial"/>
          <w:i/>
          <w:color w:val="000000" w:themeColor="text1"/>
        </w:rPr>
        <w:t xml:space="preserve">"Would you (as a member of the committee or other person delegated with the ability to determine the ongoing status of a Hackney Carriage / Private Hire Driver’s </w:t>
      </w:r>
      <w:proofErr w:type="spellStart"/>
      <w:r w:rsidRPr="006343E8">
        <w:rPr>
          <w:rFonts w:ascii="Arial" w:hAnsi="Arial" w:cs="Arial"/>
          <w:i/>
          <w:color w:val="000000" w:themeColor="text1"/>
        </w:rPr>
        <w:t>licence</w:t>
      </w:r>
      <w:proofErr w:type="spellEnd"/>
      <w:r w:rsidRPr="006343E8">
        <w:rPr>
          <w:rFonts w:ascii="Arial" w:hAnsi="Arial" w:cs="Arial"/>
          <w:i/>
          <w:color w:val="000000" w:themeColor="text1"/>
        </w:rPr>
        <w:t>) allow your son or daughter, spouse or partner, mother or father, grandson or granddaughter or any other person for whom you care, to get into a vehicle with this person alone?"</w:t>
      </w:r>
      <w:hyperlink w:anchor="_bookmark2" w:history="1">
        <w:r w:rsidRPr="006343E8">
          <w:rPr>
            <w:rFonts w:ascii="Arial" w:hAnsi="Arial" w:cs="Arial"/>
            <w:i/>
            <w:color w:val="000000" w:themeColor="text1"/>
            <w:vertAlign w:val="superscript"/>
          </w:rPr>
          <w:t>2</w:t>
        </w:r>
      </w:hyperlink>
    </w:p>
    <w:p w14:paraId="0B084E72" w14:textId="77777777" w:rsidR="00353886" w:rsidRPr="006343E8" w:rsidRDefault="00353886" w:rsidP="00CC3049">
      <w:pPr>
        <w:pStyle w:val="BodyText"/>
        <w:tabs>
          <w:tab w:val="left" w:pos="1701"/>
        </w:tabs>
        <w:spacing w:before="4"/>
        <w:rPr>
          <w:rFonts w:ascii="Arial" w:hAnsi="Arial" w:cs="Arial"/>
          <w:i/>
          <w:color w:val="000000" w:themeColor="text1"/>
        </w:rPr>
      </w:pPr>
    </w:p>
    <w:p w14:paraId="58B630DF" w14:textId="77777777" w:rsidR="00353886" w:rsidRPr="006343E8" w:rsidRDefault="00353886" w:rsidP="00CC3049">
      <w:pPr>
        <w:pStyle w:val="Heading4"/>
        <w:tabs>
          <w:tab w:val="left" w:pos="1701"/>
        </w:tabs>
        <w:rPr>
          <w:rFonts w:ascii="Arial" w:hAnsi="Arial" w:cs="Arial"/>
          <w:color w:val="000000" w:themeColor="text1"/>
        </w:rPr>
      </w:pPr>
      <w:r w:rsidRPr="006343E8">
        <w:rPr>
          <w:rFonts w:ascii="Arial" w:hAnsi="Arial" w:cs="Arial"/>
          <w:color w:val="000000" w:themeColor="text1"/>
        </w:rPr>
        <w:t>Private Hire Operators</w:t>
      </w:r>
    </w:p>
    <w:p w14:paraId="607DC376" w14:textId="77777777" w:rsidR="00353886" w:rsidRPr="006343E8" w:rsidRDefault="00353886" w:rsidP="00CC3049">
      <w:pPr>
        <w:pStyle w:val="BodyText"/>
        <w:tabs>
          <w:tab w:val="left" w:pos="1701"/>
        </w:tabs>
        <w:spacing w:before="9"/>
        <w:rPr>
          <w:rFonts w:ascii="Arial" w:hAnsi="Arial" w:cs="Arial"/>
          <w:b/>
          <w:i/>
          <w:color w:val="000000" w:themeColor="text1"/>
        </w:rPr>
      </w:pPr>
    </w:p>
    <w:p w14:paraId="53C067A6" w14:textId="77777777" w:rsidR="00353886" w:rsidRPr="006343E8" w:rsidRDefault="00353886" w:rsidP="00A17C25">
      <w:pPr>
        <w:tabs>
          <w:tab w:val="left" w:pos="2268"/>
        </w:tabs>
        <w:spacing w:line="259" w:lineRule="auto"/>
        <w:ind w:left="1701" w:right="1008"/>
        <w:rPr>
          <w:rFonts w:ascii="Arial" w:hAnsi="Arial" w:cs="Arial"/>
          <w:i/>
          <w:color w:val="000000" w:themeColor="text1"/>
        </w:rPr>
      </w:pPr>
      <w:r w:rsidRPr="006343E8">
        <w:rPr>
          <w:rFonts w:ascii="Arial" w:hAnsi="Arial" w:cs="Arial"/>
          <w:i/>
          <w:color w:val="000000" w:themeColor="text1"/>
        </w:rPr>
        <w:t xml:space="preserve">"Would I be comfortable providing sensitive information such as holiday plans, movements of my family or other information to this person, and feel safe in the knowledge that such information will not be used or passed on for criminal or unacceptable purposes?" </w:t>
      </w:r>
      <w:hyperlink w:anchor="_bookmark3" w:history="1">
        <w:r w:rsidRPr="006343E8">
          <w:rPr>
            <w:rFonts w:ascii="Arial" w:hAnsi="Arial" w:cs="Arial"/>
            <w:i/>
            <w:color w:val="000000" w:themeColor="text1"/>
            <w:vertAlign w:val="superscript"/>
          </w:rPr>
          <w:t>3</w:t>
        </w:r>
      </w:hyperlink>
    </w:p>
    <w:p w14:paraId="175526B8" w14:textId="77777777" w:rsidR="00353886" w:rsidRPr="006343E8" w:rsidRDefault="00353886" w:rsidP="00CC3049">
      <w:pPr>
        <w:pStyle w:val="BodyText"/>
        <w:tabs>
          <w:tab w:val="left" w:pos="1701"/>
        </w:tabs>
        <w:spacing w:before="4"/>
        <w:rPr>
          <w:rFonts w:ascii="Arial" w:hAnsi="Arial" w:cs="Arial"/>
          <w:i/>
          <w:color w:val="000000" w:themeColor="text1"/>
        </w:rPr>
      </w:pPr>
    </w:p>
    <w:p w14:paraId="38BB2B66" w14:textId="77777777" w:rsidR="00353886" w:rsidRPr="006343E8" w:rsidRDefault="00353886" w:rsidP="00CC3049">
      <w:pPr>
        <w:pStyle w:val="Heading4"/>
        <w:tabs>
          <w:tab w:val="left" w:pos="1701"/>
        </w:tabs>
        <w:rPr>
          <w:rFonts w:ascii="Arial" w:hAnsi="Arial" w:cs="Arial"/>
          <w:color w:val="000000" w:themeColor="text1"/>
        </w:rPr>
      </w:pPr>
      <w:r w:rsidRPr="006343E8">
        <w:rPr>
          <w:rFonts w:ascii="Arial" w:hAnsi="Arial" w:cs="Arial"/>
          <w:color w:val="000000" w:themeColor="text1"/>
        </w:rPr>
        <w:t>Vehicle Proprietors</w:t>
      </w:r>
    </w:p>
    <w:p w14:paraId="7F7CB7A0" w14:textId="77777777" w:rsidR="00353886" w:rsidRPr="006343E8" w:rsidRDefault="00353886" w:rsidP="00CC3049">
      <w:pPr>
        <w:pStyle w:val="BodyText"/>
        <w:tabs>
          <w:tab w:val="left" w:pos="1701"/>
        </w:tabs>
        <w:spacing w:before="9"/>
        <w:rPr>
          <w:rFonts w:ascii="Arial" w:hAnsi="Arial" w:cs="Arial"/>
          <w:b/>
          <w:i/>
          <w:color w:val="000000" w:themeColor="text1"/>
        </w:rPr>
      </w:pPr>
    </w:p>
    <w:p w14:paraId="6E9D7194" w14:textId="77777777" w:rsidR="00353886" w:rsidRPr="006343E8" w:rsidRDefault="00353886" w:rsidP="00A17C25">
      <w:pPr>
        <w:tabs>
          <w:tab w:val="left" w:pos="2268"/>
        </w:tabs>
        <w:spacing w:line="259" w:lineRule="auto"/>
        <w:ind w:left="1701" w:right="1008"/>
        <w:rPr>
          <w:rFonts w:ascii="Arial" w:hAnsi="Arial" w:cs="Arial"/>
          <w:i/>
          <w:color w:val="000000" w:themeColor="text1"/>
        </w:rPr>
      </w:pPr>
      <w:r w:rsidRPr="006343E8">
        <w:rPr>
          <w:rFonts w:ascii="Arial" w:hAnsi="Arial" w:cs="Arial"/>
          <w:i/>
          <w:color w:val="000000" w:themeColor="text1"/>
        </w:rPr>
        <w:t xml:space="preserve">"Would I be comfortable allowing this person to have control of a licensed vehicle that can travel anywhere, at any time of the day or night without arousing suspicion, and be satisfied that he/she would not allow it to be used for criminal or other unacceptable purposes, and be confident that he/she would maintain it to an acceptable standard throughout the period of the </w:t>
      </w:r>
      <w:proofErr w:type="spellStart"/>
      <w:r w:rsidRPr="006343E8">
        <w:rPr>
          <w:rFonts w:ascii="Arial" w:hAnsi="Arial" w:cs="Arial"/>
          <w:i/>
          <w:color w:val="000000" w:themeColor="text1"/>
        </w:rPr>
        <w:t>licence</w:t>
      </w:r>
      <w:proofErr w:type="spellEnd"/>
      <w:r w:rsidRPr="006343E8">
        <w:rPr>
          <w:rFonts w:ascii="Arial" w:hAnsi="Arial" w:cs="Arial"/>
          <w:i/>
          <w:color w:val="000000" w:themeColor="text1"/>
        </w:rPr>
        <w:t xml:space="preserve">?" </w:t>
      </w:r>
      <w:hyperlink w:anchor="_bookmark4" w:history="1">
        <w:r w:rsidRPr="006343E8">
          <w:rPr>
            <w:rFonts w:ascii="Arial" w:hAnsi="Arial" w:cs="Arial"/>
            <w:i/>
            <w:color w:val="000000" w:themeColor="text1"/>
            <w:vertAlign w:val="superscript"/>
          </w:rPr>
          <w:t>4</w:t>
        </w:r>
      </w:hyperlink>
    </w:p>
    <w:p w14:paraId="4C283E71" w14:textId="77777777" w:rsidR="00353886" w:rsidRPr="006343E8" w:rsidRDefault="00353886" w:rsidP="00A17C25">
      <w:pPr>
        <w:pStyle w:val="ListParagraph"/>
        <w:tabs>
          <w:tab w:val="left" w:pos="1575"/>
          <w:tab w:val="left" w:pos="1580"/>
          <w:tab w:val="left" w:pos="2268"/>
        </w:tabs>
        <w:spacing w:line="259" w:lineRule="auto"/>
        <w:ind w:left="1701" w:right="1005" w:firstLine="0"/>
        <w:rPr>
          <w:rFonts w:ascii="Arial" w:hAnsi="Arial" w:cs="Arial"/>
          <w:color w:val="000000" w:themeColor="text1"/>
        </w:rPr>
      </w:pPr>
    </w:p>
    <w:p w14:paraId="561319AE" w14:textId="66923992" w:rsidR="00054F61" w:rsidRPr="006343E8" w:rsidRDefault="00054F61" w:rsidP="00A2348E">
      <w:pPr>
        <w:pStyle w:val="ListParagraph"/>
        <w:numPr>
          <w:ilvl w:val="2"/>
          <w:numId w:val="27"/>
        </w:numPr>
        <w:tabs>
          <w:tab w:val="left" w:pos="2127"/>
          <w:tab w:val="left" w:pos="2268"/>
        </w:tabs>
        <w:spacing w:line="259" w:lineRule="auto"/>
        <w:ind w:right="1005"/>
        <w:rPr>
          <w:rFonts w:ascii="Arial" w:hAnsi="Arial" w:cs="Arial"/>
          <w:color w:val="000000" w:themeColor="text1"/>
          <w:lang w:val="en-GB"/>
        </w:rPr>
      </w:pPr>
      <w:r w:rsidRPr="006343E8">
        <w:rPr>
          <w:rFonts w:ascii="Arial" w:hAnsi="Arial" w:cs="Arial"/>
          <w:color w:val="000000" w:themeColor="text1"/>
          <w:lang w:val="en-GB"/>
        </w:rPr>
        <w:t>Where a Hackney Carriage Driver, Private Hire Driver, Vehicle Proprietor or Private Hire Operator licence has been revoked by the Authority, a further application from that individual or entity will not normally be considered for a period of 12 months from the date of revocation.</w:t>
      </w:r>
    </w:p>
    <w:p w14:paraId="2FBD9EB5" w14:textId="77777777" w:rsidR="004D4BD8" w:rsidRPr="006343E8" w:rsidRDefault="004D4BD8" w:rsidP="00CC3049">
      <w:pPr>
        <w:pStyle w:val="ListParagraph"/>
        <w:tabs>
          <w:tab w:val="left" w:pos="1575"/>
          <w:tab w:val="left" w:pos="1580"/>
          <w:tab w:val="left" w:pos="1701"/>
        </w:tabs>
        <w:spacing w:line="259" w:lineRule="auto"/>
        <w:ind w:left="1580" w:right="1005" w:firstLine="0"/>
        <w:rPr>
          <w:rFonts w:ascii="Arial" w:hAnsi="Arial" w:cs="Arial"/>
          <w:color w:val="000000" w:themeColor="text1"/>
          <w:lang w:val="en-GB"/>
        </w:rPr>
      </w:pPr>
    </w:p>
    <w:p w14:paraId="4894D8B6" w14:textId="77777777" w:rsidR="008D7BD8" w:rsidRPr="006343E8" w:rsidRDefault="00054F61" w:rsidP="00F104FA">
      <w:pPr>
        <w:pStyle w:val="ListParagraph"/>
        <w:numPr>
          <w:ilvl w:val="2"/>
          <w:numId w:val="27"/>
        </w:numPr>
        <w:tabs>
          <w:tab w:val="left" w:pos="1985"/>
        </w:tabs>
        <w:spacing w:line="259" w:lineRule="auto"/>
        <w:ind w:right="1005"/>
        <w:rPr>
          <w:rFonts w:ascii="Arial" w:hAnsi="Arial" w:cs="Arial"/>
          <w:color w:val="000000" w:themeColor="text1"/>
          <w:lang w:val="en-GB"/>
        </w:rPr>
      </w:pPr>
      <w:r w:rsidRPr="006343E8">
        <w:rPr>
          <w:rFonts w:ascii="Arial" w:hAnsi="Arial" w:cs="Arial"/>
          <w:color w:val="000000" w:themeColor="text1"/>
          <w:lang w:val="en-GB"/>
        </w:rPr>
        <w:t>Any application received within this period will be refused unless the applicant can demonstrate exceptional circumstances to the satisfaction of the Authority.</w:t>
      </w:r>
      <w:r w:rsidR="008D7BD8" w:rsidRPr="006343E8">
        <w:rPr>
          <w:rFonts w:ascii="Arial" w:hAnsi="Arial" w:cs="Arial"/>
          <w:color w:val="000000" w:themeColor="text1"/>
        </w:rPr>
        <w:t xml:space="preserve"> </w:t>
      </w:r>
    </w:p>
    <w:p w14:paraId="65CA0EA7" w14:textId="77777777" w:rsidR="004D4BD8" w:rsidRPr="006343E8" w:rsidRDefault="004D4BD8" w:rsidP="00CC3049">
      <w:pPr>
        <w:pStyle w:val="ListParagraph"/>
        <w:tabs>
          <w:tab w:val="left" w:pos="1701"/>
        </w:tabs>
        <w:rPr>
          <w:rFonts w:ascii="Arial" w:hAnsi="Arial" w:cs="Arial"/>
          <w:color w:val="000000" w:themeColor="text1"/>
          <w:lang w:val="en-GB"/>
        </w:rPr>
      </w:pPr>
    </w:p>
    <w:p w14:paraId="3EE4ACE8" w14:textId="77777777" w:rsidR="004D4BD8" w:rsidRPr="006343E8" w:rsidRDefault="004D4BD8" w:rsidP="00CC3049">
      <w:pPr>
        <w:pStyle w:val="ListParagraph"/>
        <w:tabs>
          <w:tab w:val="left" w:pos="1575"/>
          <w:tab w:val="left" w:pos="1580"/>
          <w:tab w:val="left" w:pos="1701"/>
        </w:tabs>
        <w:spacing w:line="259" w:lineRule="auto"/>
        <w:ind w:left="1580" w:right="1005" w:firstLine="0"/>
        <w:rPr>
          <w:rFonts w:ascii="Arial" w:hAnsi="Arial" w:cs="Arial"/>
          <w:color w:val="000000" w:themeColor="text1"/>
          <w:lang w:val="en-GB"/>
        </w:rPr>
      </w:pPr>
    </w:p>
    <w:p w14:paraId="35CD0798" w14:textId="67200237" w:rsidR="00054F61" w:rsidRPr="006343E8" w:rsidRDefault="008D7BD8" w:rsidP="00F104FA">
      <w:pPr>
        <w:pStyle w:val="ListParagraph"/>
        <w:numPr>
          <w:ilvl w:val="2"/>
          <w:numId w:val="27"/>
        </w:numPr>
        <w:tabs>
          <w:tab w:val="left" w:pos="2127"/>
        </w:tabs>
        <w:spacing w:line="259" w:lineRule="auto"/>
        <w:ind w:right="1005"/>
        <w:rPr>
          <w:rFonts w:ascii="Arial" w:hAnsi="Arial" w:cs="Arial"/>
          <w:color w:val="000000" w:themeColor="text1"/>
          <w:lang w:val="en-GB"/>
        </w:rPr>
      </w:pPr>
      <w:r w:rsidRPr="006343E8">
        <w:rPr>
          <w:rFonts w:ascii="Arial" w:hAnsi="Arial" w:cs="Arial"/>
          <w:color w:val="000000" w:themeColor="text1"/>
        </w:rPr>
        <w:t xml:space="preserve">Where the </w:t>
      </w:r>
      <w:r w:rsidR="004D4BD8" w:rsidRPr="006343E8">
        <w:rPr>
          <w:rFonts w:ascii="Arial" w:hAnsi="Arial" w:cs="Arial"/>
          <w:color w:val="000000" w:themeColor="text1"/>
        </w:rPr>
        <w:t>Authority</w:t>
      </w:r>
      <w:r w:rsidRPr="006343E8">
        <w:rPr>
          <w:rFonts w:ascii="Arial" w:hAnsi="Arial" w:cs="Arial"/>
          <w:color w:val="000000" w:themeColor="text1"/>
        </w:rPr>
        <w:t xml:space="preserve"> is considering whether to suspend or revoke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it will determine the most appropriate course of action based on the individual circumstances of the case. Suspension may be appropriate where further information is required, or where there is a reasonable prospect that the matter can be resolved within a defined period. Revocation may be appropriate where the Committee is satisfied that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is no longer a fit and proper person, or where the seriousness of the matter justifies immediate termination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Authority will not ordinarily suspend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solely as a precursor to revocation where the available evidence is sufficient to support a final decision.</w:t>
      </w:r>
    </w:p>
    <w:p w14:paraId="17211D4B" w14:textId="77777777" w:rsidR="004D4BD8" w:rsidRPr="006343E8" w:rsidRDefault="004D4BD8" w:rsidP="00CC3049">
      <w:pPr>
        <w:pStyle w:val="ListParagraph"/>
        <w:tabs>
          <w:tab w:val="left" w:pos="1575"/>
          <w:tab w:val="left" w:pos="1580"/>
          <w:tab w:val="left" w:pos="1701"/>
        </w:tabs>
        <w:spacing w:line="259" w:lineRule="auto"/>
        <w:ind w:left="1580" w:right="1005" w:firstLine="0"/>
        <w:rPr>
          <w:rFonts w:ascii="Arial" w:hAnsi="Arial" w:cs="Arial"/>
          <w:color w:val="000000" w:themeColor="text1"/>
          <w:lang w:val="en-GB"/>
        </w:rPr>
      </w:pPr>
    </w:p>
    <w:p w14:paraId="15A934D4" w14:textId="5D3A85E2" w:rsidR="00054F61" w:rsidRPr="006343E8" w:rsidRDefault="00054F61" w:rsidP="00F104FA">
      <w:pPr>
        <w:pStyle w:val="ListParagraph"/>
        <w:numPr>
          <w:ilvl w:val="2"/>
          <w:numId w:val="27"/>
        </w:numPr>
        <w:tabs>
          <w:tab w:val="left" w:pos="2410"/>
          <w:tab w:val="left" w:pos="2552"/>
        </w:tabs>
        <w:spacing w:line="259" w:lineRule="auto"/>
        <w:ind w:right="1005"/>
        <w:rPr>
          <w:rFonts w:ascii="Arial" w:hAnsi="Arial" w:cs="Arial"/>
          <w:color w:val="000000" w:themeColor="text1"/>
          <w:lang w:val="en-GB"/>
        </w:rPr>
      </w:pPr>
      <w:r w:rsidRPr="006343E8">
        <w:rPr>
          <w:rFonts w:ascii="Arial" w:hAnsi="Arial" w:cs="Arial"/>
          <w:color w:val="000000" w:themeColor="text1"/>
          <w:lang w:val="en-GB"/>
        </w:rPr>
        <w:t xml:space="preserve">In determining any such application, the Authority will </w:t>
      </w:r>
      <w:proofErr w:type="gramStart"/>
      <w:r w:rsidRPr="006343E8">
        <w:rPr>
          <w:rFonts w:ascii="Arial" w:hAnsi="Arial" w:cs="Arial"/>
          <w:color w:val="000000" w:themeColor="text1"/>
          <w:lang w:val="en-GB"/>
        </w:rPr>
        <w:t>take into account</w:t>
      </w:r>
      <w:proofErr w:type="gramEnd"/>
      <w:r w:rsidRPr="006343E8">
        <w:rPr>
          <w:rFonts w:ascii="Arial" w:hAnsi="Arial" w:cs="Arial"/>
          <w:color w:val="000000" w:themeColor="text1"/>
          <w:lang w:val="en-GB"/>
        </w:rPr>
        <w:t xml:space="preserve"> the reasons for the previous revocation when assessing whether the applicant is a fit and proper person to hold a licence.</w:t>
      </w:r>
    </w:p>
    <w:p w14:paraId="1340EC21" w14:textId="77777777" w:rsidR="00390CC5" w:rsidRPr="006343E8" w:rsidRDefault="00390CC5" w:rsidP="00CC3049">
      <w:pPr>
        <w:pStyle w:val="BodyText"/>
        <w:tabs>
          <w:tab w:val="left" w:pos="1701"/>
        </w:tabs>
        <w:spacing w:before="4"/>
        <w:rPr>
          <w:rFonts w:ascii="Arial" w:hAnsi="Arial" w:cs="Arial"/>
          <w:i/>
          <w:color w:val="000000" w:themeColor="text1"/>
        </w:rPr>
      </w:pPr>
    </w:p>
    <w:p w14:paraId="1340EC22" w14:textId="77777777" w:rsidR="00390CC5" w:rsidRPr="006343E8" w:rsidRDefault="00D508F0" w:rsidP="002C7727">
      <w:pPr>
        <w:pStyle w:val="ListParagraph"/>
        <w:numPr>
          <w:ilvl w:val="2"/>
          <w:numId w:val="27"/>
        </w:numPr>
        <w:tabs>
          <w:tab w:val="left" w:pos="2268"/>
        </w:tabs>
        <w:rPr>
          <w:rFonts w:ascii="Arial" w:hAnsi="Arial" w:cs="Arial"/>
          <w:color w:val="000000" w:themeColor="text1"/>
        </w:rPr>
      </w:pPr>
      <w:r w:rsidRPr="006343E8">
        <w:rPr>
          <w:rFonts w:ascii="Arial" w:hAnsi="Arial" w:cs="Arial"/>
          <w:color w:val="000000" w:themeColor="text1"/>
        </w:rPr>
        <w:t>In determining an application referred to it, the committee may:</w:t>
      </w:r>
    </w:p>
    <w:p w14:paraId="1340EC23" w14:textId="77777777" w:rsidR="00390CC5" w:rsidRPr="006343E8" w:rsidRDefault="00D508F0" w:rsidP="00A17C25">
      <w:pPr>
        <w:pStyle w:val="ListParagraph"/>
        <w:numPr>
          <w:ilvl w:val="0"/>
          <w:numId w:val="25"/>
        </w:numPr>
        <w:tabs>
          <w:tab w:val="left" w:pos="2268"/>
        </w:tabs>
        <w:spacing w:before="61"/>
        <w:ind w:left="1701" w:firstLine="0"/>
        <w:rPr>
          <w:rFonts w:ascii="Arial" w:hAnsi="Arial" w:cs="Arial"/>
          <w:color w:val="000000" w:themeColor="text1"/>
        </w:rPr>
      </w:pPr>
      <w:r w:rsidRPr="006343E8">
        <w:rPr>
          <w:rFonts w:ascii="Arial" w:hAnsi="Arial" w:cs="Arial"/>
          <w:color w:val="000000" w:themeColor="text1"/>
        </w:rPr>
        <w:t xml:space="preserve">Grant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as applied for</w:t>
      </w:r>
    </w:p>
    <w:p w14:paraId="1340EC24" w14:textId="77777777" w:rsidR="00390CC5" w:rsidRPr="006343E8" w:rsidRDefault="00D508F0" w:rsidP="00DC3D08">
      <w:pPr>
        <w:pStyle w:val="ListParagraph"/>
        <w:numPr>
          <w:ilvl w:val="0"/>
          <w:numId w:val="25"/>
        </w:numPr>
        <w:tabs>
          <w:tab w:val="left" w:pos="2268"/>
        </w:tabs>
        <w:spacing w:before="39"/>
        <w:ind w:hanging="593"/>
        <w:rPr>
          <w:rFonts w:ascii="Arial" w:hAnsi="Arial" w:cs="Arial"/>
          <w:color w:val="000000" w:themeColor="text1"/>
        </w:rPr>
      </w:pPr>
      <w:r w:rsidRPr="006343E8">
        <w:rPr>
          <w:rFonts w:ascii="Arial" w:hAnsi="Arial" w:cs="Arial"/>
          <w:color w:val="000000" w:themeColor="text1"/>
        </w:rPr>
        <w:t xml:space="preserve">Grant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with additional conditions</w:t>
      </w:r>
    </w:p>
    <w:p w14:paraId="39A3EFE1" w14:textId="7A41BDDC" w:rsidR="00F8017C" w:rsidRPr="006343E8" w:rsidRDefault="00D508F0" w:rsidP="00DC3D08">
      <w:pPr>
        <w:pStyle w:val="BodyText"/>
        <w:tabs>
          <w:tab w:val="left" w:pos="2268"/>
        </w:tabs>
        <w:spacing w:before="79"/>
        <w:ind w:left="2268"/>
        <w:rPr>
          <w:rFonts w:ascii="Arial" w:hAnsi="Arial" w:cs="Arial"/>
          <w:color w:val="000000" w:themeColor="text1"/>
        </w:rPr>
      </w:pPr>
      <w:r w:rsidRPr="006343E8">
        <w:rPr>
          <w:rFonts w:ascii="Arial" w:hAnsi="Arial" w:cs="Arial"/>
          <w:color w:val="000000" w:themeColor="text1"/>
        </w:rPr>
        <w:t>Require pre-conditions to meet before granting and delegate the authority to</w:t>
      </w:r>
      <w:r w:rsidR="00F8017C" w:rsidRPr="006343E8">
        <w:rPr>
          <w:rFonts w:ascii="Arial" w:hAnsi="Arial" w:cs="Arial"/>
          <w:color w:val="000000" w:themeColor="text1"/>
        </w:rPr>
        <w:t xml:space="preserve"> grant once those pre-conditions are met</w:t>
      </w:r>
    </w:p>
    <w:p w14:paraId="61364D46" w14:textId="77777777" w:rsidR="00F8017C" w:rsidRPr="006343E8" w:rsidRDefault="00F8017C" w:rsidP="00A17C25">
      <w:pPr>
        <w:pStyle w:val="ListParagraph"/>
        <w:numPr>
          <w:ilvl w:val="1"/>
          <w:numId w:val="24"/>
        </w:numPr>
        <w:tabs>
          <w:tab w:val="left" w:pos="2268"/>
        </w:tabs>
        <w:spacing w:before="41"/>
        <w:ind w:left="1701" w:firstLine="0"/>
        <w:rPr>
          <w:rFonts w:ascii="Arial" w:hAnsi="Arial" w:cs="Arial"/>
          <w:color w:val="000000" w:themeColor="text1"/>
        </w:rPr>
      </w:pPr>
      <w:r w:rsidRPr="006343E8">
        <w:rPr>
          <w:rFonts w:ascii="Arial" w:hAnsi="Arial" w:cs="Arial"/>
          <w:color w:val="000000" w:themeColor="text1"/>
        </w:rPr>
        <w:t xml:space="preserve">Grant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subject to a shorter expiry date</w:t>
      </w:r>
    </w:p>
    <w:p w14:paraId="7B3F5BA8" w14:textId="77777777" w:rsidR="00F8017C" w:rsidRPr="006343E8" w:rsidRDefault="00F8017C" w:rsidP="00A17C25">
      <w:pPr>
        <w:pStyle w:val="ListParagraph"/>
        <w:numPr>
          <w:ilvl w:val="1"/>
          <w:numId w:val="24"/>
        </w:numPr>
        <w:tabs>
          <w:tab w:val="left" w:pos="2268"/>
        </w:tabs>
        <w:spacing w:before="40"/>
        <w:ind w:left="1701" w:firstLine="0"/>
        <w:rPr>
          <w:rFonts w:ascii="Arial" w:hAnsi="Arial" w:cs="Arial"/>
          <w:color w:val="000000" w:themeColor="text1"/>
        </w:rPr>
      </w:pPr>
      <w:r w:rsidRPr="006343E8">
        <w:rPr>
          <w:rFonts w:ascii="Arial" w:hAnsi="Arial" w:cs="Arial"/>
          <w:color w:val="000000" w:themeColor="text1"/>
        </w:rPr>
        <w:t xml:space="preserve">Refuse the </w:t>
      </w:r>
      <w:proofErr w:type="spellStart"/>
      <w:r w:rsidRPr="006343E8">
        <w:rPr>
          <w:rFonts w:ascii="Arial" w:hAnsi="Arial" w:cs="Arial"/>
          <w:color w:val="000000" w:themeColor="text1"/>
        </w:rPr>
        <w:t>licence</w:t>
      </w:r>
      <w:proofErr w:type="spellEnd"/>
    </w:p>
    <w:p w14:paraId="258547B9" w14:textId="77777777" w:rsidR="00DF60DC" w:rsidRPr="006343E8" w:rsidRDefault="00DF60DC" w:rsidP="00CC3049">
      <w:pPr>
        <w:pStyle w:val="ListParagraph"/>
        <w:tabs>
          <w:tab w:val="left" w:pos="1015"/>
          <w:tab w:val="left" w:pos="1701"/>
        </w:tabs>
        <w:spacing w:before="1"/>
        <w:ind w:left="1015" w:firstLine="0"/>
        <w:rPr>
          <w:rFonts w:ascii="Arial" w:hAnsi="Arial" w:cs="Arial"/>
          <w:color w:val="000000" w:themeColor="text1"/>
        </w:rPr>
      </w:pPr>
    </w:p>
    <w:p w14:paraId="1340EC2F" w14:textId="77777777" w:rsidR="00390CC5" w:rsidRPr="006343E8" w:rsidRDefault="00D508F0" w:rsidP="002C7727">
      <w:pPr>
        <w:pStyle w:val="ListParagraph"/>
        <w:numPr>
          <w:ilvl w:val="2"/>
          <w:numId w:val="27"/>
        </w:numPr>
        <w:tabs>
          <w:tab w:val="left" w:pos="1649"/>
          <w:tab w:val="left" w:pos="1701"/>
        </w:tabs>
        <w:ind w:left="1649" w:hanging="1082"/>
        <w:rPr>
          <w:rFonts w:ascii="Arial" w:hAnsi="Arial" w:cs="Arial"/>
          <w:color w:val="000000" w:themeColor="text1"/>
        </w:rPr>
      </w:pPr>
      <w:r w:rsidRPr="006343E8">
        <w:rPr>
          <w:rFonts w:ascii="Arial" w:hAnsi="Arial" w:cs="Arial"/>
          <w:color w:val="000000" w:themeColor="text1"/>
        </w:rPr>
        <w:t xml:space="preserve">In considering a report relating to an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the committee may</w:t>
      </w:r>
    </w:p>
    <w:p w14:paraId="1340EC30" w14:textId="77777777" w:rsidR="00390CC5" w:rsidRPr="006343E8" w:rsidRDefault="00390CC5" w:rsidP="00CC3049">
      <w:pPr>
        <w:pStyle w:val="BodyText"/>
        <w:tabs>
          <w:tab w:val="left" w:pos="1701"/>
        </w:tabs>
        <w:spacing w:before="11"/>
        <w:rPr>
          <w:rFonts w:ascii="Arial" w:hAnsi="Arial" w:cs="Arial"/>
          <w:color w:val="000000" w:themeColor="text1"/>
        </w:rPr>
      </w:pPr>
    </w:p>
    <w:p w14:paraId="1340EC31" w14:textId="77777777" w:rsidR="00390CC5" w:rsidRPr="006343E8" w:rsidRDefault="00D508F0" w:rsidP="00DC3D08">
      <w:pPr>
        <w:pStyle w:val="ListParagraph"/>
        <w:numPr>
          <w:ilvl w:val="0"/>
          <w:numId w:val="23"/>
        </w:numPr>
        <w:tabs>
          <w:tab w:val="left" w:pos="1701"/>
          <w:tab w:val="left" w:pos="2289"/>
        </w:tabs>
        <w:ind w:left="2289" w:hanging="588"/>
        <w:rPr>
          <w:rFonts w:ascii="Arial" w:hAnsi="Arial" w:cs="Arial"/>
          <w:color w:val="000000" w:themeColor="text1"/>
        </w:rPr>
      </w:pPr>
      <w:r w:rsidRPr="006343E8">
        <w:rPr>
          <w:rFonts w:ascii="Arial" w:hAnsi="Arial" w:cs="Arial"/>
          <w:color w:val="000000" w:themeColor="text1"/>
        </w:rPr>
        <w:t>Take no action</w:t>
      </w:r>
    </w:p>
    <w:p w14:paraId="1340EC32" w14:textId="77777777" w:rsidR="00390CC5" w:rsidRPr="006343E8" w:rsidRDefault="00390CC5" w:rsidP="00CC3049">
      <w:pPr>
        <w:pStyle w:val="BodyText"/>
        <w:tabs>
          <w:tab w:val="left" w:pos="1701"/>
        </w:tabs>
        <w:spacing w:before="1"/>
        <w:rPr>
          <w:rFonts w:ascii="Arial" w:hAnsi="Arial" w:cs="Arial"/>
          <w:color w:val="000000" w:themeColor="text1"/>
        </w:rPr>
      </w:pPr>
    </w:p>
    <w:p w14:paraId="1340EC33" w14:textId="77777777" w:rsidR="00390CC5" w:rsidRPr="006343E8" w:rsidRDefault="00D508F0" w:rsidP="00DC3D08">
      <w:pPr>
        <w:pStyle w:val="ListParagraph"/>
        <w:numPr>
          <w:ilvl w:val="0"/>
          <w:numId w:val="23"/>
        </w:numPr>
        <w:tabs>
          <w:tab w:val="left" w:pos="1701"/>
          <w:tab w:val="left" w:pos="2289"/>
        </w:tabs>
        <w:ind w:left="2289" w:hanging="588"/>
        <w:rPr>
          <w:rFonts w:ascii="Arial" w:hAnsi="Arial" w:cs="Arial"/>
          <w:color w:val="000000" w:themeColor="text1"/>
        </w:rPr>
      </w:pPr>
      <w:proofErr w:type="gramStart"/>
      <w:r w:rsidRPr="006343E8">
        <w:rPr>
          <w:rFonts w:ascii="Arial" w:hAnsi="Arial" w:cs="Arial"/>
          <w:color w:val="000000" w:themeColor="text1"/>
        </w:rPr>
        <w:t>Issue</w:t>
      </w:r>
      <w:proofErr w:type="gramEnd"/>
      <w:r w:rsidRPr="006343E8">
        <w:rPr>
          <w:rFonts w:ascii="Arial" w:hAnsi="Arial" w:cs="Arial"/>
          <w:color w:val="000000" w:themeColor="text1"/>
        </w:rPr>
        <w:t xml:space="preserve"> a warning</w:t>
      </w:r>
    </w:p>
    <w:p w14:paraId="1340EC34" w14:textId="77777777" w:rsidR="00390CC5" w:rsidRPr="006343E8" w:rsidRDefault="00390CC5" w:rsidP="00CC3049">
      <w:pPr>
        <w:pStyle w:val="BodyText"/>
        <w:tabs>
          <w:tab w:val="left" w:pos="1701"/>
        </w:tabs>
        <w:spacing w:before="1"/>
        <w:rPr>
          <w:rFonts w:ascii="Arial" w:hAnsi="Arial" w:cs="Arial"/>
          <w:color w:val="000000" w:themeColor="text1"/>
        </w:rPr>
      </w:pPr>
    </w:p>
    <w:p w14:paraId="1340EC35" w14:textId="77777777" w:rsidR="00390CC5" w:rsidRPr="006343E8" w:rsidRDefault="00D508F0" w:rsidP="00DC3D08">
      <w:pPr>
        <w:pStyle w:val="ListParagraph"/>
        <w:numPr>
          <w:ilvl w:val="0"/>
          <w:numId w:val="23"/>
        </w:numPr>
        <w:tabs>
          <w:tab w:val="left" w:pos="1701"/>
          <w:tab w:val="left" w:pos="2290"/>
        </w:tabs>
        <w:ind w:right="955" w:hanging="589"/>
        <w:rPr>
          <w:rFonts w:ascii="Arial" w:hAnsi="Arial" w:cs="Arial"/>
          <w:color w:val="000000" w:themeColor="text1"/>
        </w:rPr>
      </w:pPr>
      <w:r w:rsidRPr="006343E8">
        <w:rPr>
          <w:rFonts w:ascii="Arial" w:hAnsi="Arial" w:cs="Arial"/>
          <w:color w:val="000000" w:themeColor="text1"/>
        </w:rPr>
        <w:t xml:space="preserve">Require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to undertake specific actions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keep the </w:t>
      </w:r>
      <w:proofErr w:type="spellStart"/>
      <w:r w:rsidRPr="006343E8">
        <w:rPr>
          <w:rFonts w:ascii="Arial" w:hAnsi="Arial" w:cs="Arial"/>
          <w:color w:val="000000" w:themeColor="text1"/>
        </w:rPr>
        <w:t>licence</w:t>
      </w:r>
      <w:proofErr w:type="spellEnd"/>
    </w:p>
    <w:p w14:paraId="1340EC36" w14:textId="77777777" w:rsidR="00390CC5" w:rsidRPr="006343E8" w:rsidRDefault="00390CC5" w:rsidP="00CC3049">
      <w:pPr>
        <w:pStyle w:val="BodyText"/>
        <w:tabs>
          <w:tab w:val="left" w:pos="1701"/>
        </w:tabs>
        <w:spacing w:before="2"/>
        <w:rPr>
          <w:rFonts w:ascii="Arial" w:hAnsi="Arial" w:cs="Arial"/>
          <w:color w:val="000000" w:themeColor="text1"/>
        </w:rPr>
      </w:pPr>
    </w:p>
    <w:p w14:paraId="1340EC37" w14:textId="77777777" w:rsidR="00390CC5" w:rsidRPr="006343E8" w:rsidRDefault="00D508F0" w:rsidP="00DC3D08">
      <w:pPr>
        <w:pStyle w:val="ListParagraph"/>
        <w:numPr>
          <w:ilvl w:val="0"/>
          <w:numId w:val="23"/>
        </w:numPr>
        <w:tabs>
          <w:tab w:val="left" w:pos="1701"/>
          <w:tab w:val="left" w:pos="2289"/>
        </w:tabs>
        <w:ind w:left="2289" w:hanging="588"/>
        <w:rPr>
          <w:rFonts w:ascii="Arial" w:hAnsi="Arial" w:cs="Arial"/>
          <w:color w:val="000000" w:themeColor="text1"/>
        </w:rPr>
      </w:pPr>
      <w:r w:rsidRPr="006343E8">
        <w:rPr>
          <w:rFonts w:ascii="Arial" w:hAnsi="Arial" w:cs="Arial"/>
          <w:color w:val="000000" w:themeColor="text1"/>
        </w:rPr>
        <w:t xml:space="preserve">Apply additional conditions to the </w:t>
      </w:r>
      <w:proofErr w:type="spellStart"/>
      <w:r w:rsidRPr="006343E8">
        <w:rPr>
          <w:rFonts w:ascii="Arial" w:hAnsi="Arial" w:cs="Arial"/>
          <w:color w:val="000000" w:themeColor="text1"/>
        </w:rPr>
        <w:t>licence</w:t>
      </w:r>
      <w:proofErr w:type="spellEnd"/>
    </w:p>
    <w:p w14:paraId="1340EC38" w14:textId="77777777" w:rsidR="00390CC5" w:rsidRPr="006343E8" w:rsidRDefault="00390CC5" w:rsidP="00CC3049">
      <w:pPr>
        <w:pStyle w:val="BodyText"/>
        <w:tabs>
          <w:tab w:val="left" w:pos="1701"/>
        </w:tabs>
        <w:spacing w:before="1"/>
        <w:rPr>
          <w:rFonts w:ascii="Arial" w:hAnsi="Arial" w:cs="Arial"/>
          <w:color w:val="000000" w:themeColor="text1"/>
        </w:rPr>
      </w:pPr>
    </w:p>
    <w:p w14:paraId="1340EC39" w14:textId="77777777" w:rsidR="00390CC5" w:rsidRPr="006343E8" w:rsidRDefault="00D508F0" w:rsidP="00DC3D08">
      <w:pPr>
        <w:pStyle w:val="ListParagraph"/>
        <w:numPr>
          <w:ilvl w:val="0"/>
          <w:numId w:val="23"/>
        </w:numPr>
        <w:tabs>
          <w:tab w:val="left" w:pos="1701"/>
          <w:tab w:val="left" w:pos="2290"/>
        </w:tabs>
        <w:ind w:right="950" w:hanging="589"/>
        <w:rPr>
          <w:rFonts w:ascii="Arial" w:hAnsi="Arial" w:cs="Arial"/>
          <w:color w:val="000000" w:themeColor="text1"/>
        </w:rPr>
      </w:pPr>
      <w:r w:rsidRPr="006343E8">
        <w:rPr>
          <w:rFonts w:ascii="Arial" w:hAnsi="Arial" w:cs="Arial"/>
          <w:color w:val="000000" w:themeColor="text1"/>
        </w:rPr>
        <w:t xml:space="preserve">Suspend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pending </w:t>
      </w:r>
      <w:proofErr w:type="gramStart"/>
      <w:r w:rsidRPr="006343E8">
        <w:rPr>
          <w:rFonts w:ascii="Arial" w:hAnsi="Arial" w:cs="Arial"/>
          <w:color w:val="000000" w:themeColor="text1"/>
        </w:rPr>
        <w:t>particular actions</w:t>
      </w:r>
      <w:proofErr w:type="gramEnd"/>
      <w:r w:rsidRPr="006343E8">
        <w:rPr>
          <w:rFonts w:ascii="Arial" w:hAnsi="Arial" w:cs="Arial"/>
          <w:color w:val="000000" w:themeColor="text1"/>
        </w:rPr>
        <w:t xml:space="preserve"> being completed or until further information is received</w:t>
      </w:r>
    </w:p>
    <w:p w14:paraId="1340EC3A" w14:textId="77777777" w:rsidR="00390CC5" w:rsidRPr="006343E8" w:rsidRDefault="00390CC5" w:rsidP="00CC3049">
      <w:pPr>
        <w:pStyle w:val="BodyText"/>
        <w:tabs>
          <w:tab w:val="left" w:pos="1701"/>
        </w:tabs>
        <w:spacing w:before="2"/>
        <w:rPr>
          <w:rFonts w:ascii="Arial" w:hAnsi="Arial" w:cs="Arial"/>
          <w:color w:val="000000" w:themeColor="text1"/>
        </w:rPr>
      </w:pPr>
    </w:p>
    <w:p w14:paraId="1340EC3B" w14:textId="77777777" w:rsidR="00390CC5" w:rsidRPr="006343E8" w:rsidRDefault="00D508F0" w:rsidP="00DC3D08">
      <w:pPr>
        <w:pStyle w:val="ListParagraph"/>
        <w:numPr>
          <w:ilvl w:val="0"/>
          <w:numId w:val="23"/>
        </w:numPr>
        <w:tabs>
          <w:tab w:val="left" w:pos="1701"/>
          <w:tab w:val="left" w:pos="2289"/>
        </w:tabs>
        <w:spacing w:before="1"/>
        <w:ind w:left="2289" w:hanging="588"/>
        <w:rPr>
          <w:rFonts w:ascii="Arial" w:hAnsi="Arial" w:cs="Arial"/>
          <w:color w:val="000000" w:themeColor="text1"/>
        </w:rPr>
      </w:pPr>
      <w:r w:rsidRPr="006343E8">
        <w:rPr>
          <w:rFonts w:ascii="Arial" w:hAnsi="Arial" w:cs="Arial"/>
          <w:color w:val="000000" w:themeColor="text1"/>
        </w:rPr>
        <w:t xml:space="preserve">Revoke the </w:t>
      </w:r>
      <w:proofErr w:type="spellStart"/>
      <w:r w:rsidRPr="006343E8">
        <w:rPr>
          <w:rFonts w:ascii="Arial" w:hAnsi="Arial" w:cs="Arial"/>
          <w:color w:val="000000" w:themeColor="text1"/>
        </w:rPr>
        <w:t>licence</w:t>
      </w:r>
      <w:proofErr w:type="spellEnd"/>
    </w:p>
    <w:p w14:paraId="1340EC3C" w14:textId="77777777" w:rsidR="00390CC5" w:rsidRPr="006343E8" w:rsidRDefault="00390CC5" w:rsidP="00CC3049">
      <w:pPr>
        <w:pStyle w:val="BodyText"/>
        <w:tabs>
          <w:tab w:val="left" w:pos="1701"/>
        </w:tabs>
        <w:spacing w:before="1"/>
        <w:rPr>
          <w:rFonts w:ascii="Arial" w:hAnsi="Arial" w:cs="Arial"/>
          <w:color w:val="000000" w:themeColor="text1"/>
        </w:rPr>
      </w:pPr>
    </w:p>
    <w:p w14:paraId="1340EC3D" w14:textId="77777777" w:rsidR="00390CC5" w:rsidRPr="006343E8" w:rsidRDefault="00D508F0" w:rsidP="002C7727">
      <w:pPr>
        <w:pStyle w:val="ListParagraph"/>
        <w:numPr>
          <w:ilvl w:val="2"/>
          <w:numId w:val="27"/>
        </w:numPr>
        <w:tabs>
          <w:tab w:val="left" w:pos="1701"/>
          <w:tab w:val="left" w:pos="1686"/>
        </w:tabs>
        <w:spacing w:line="259" w:lineRule="auto"/>
        <w:ind w:right="1377"/>
        <w:rPr>
          <w:rFonts w:ascii="Arial" w:hAnsi="Arial" w:cs="Arial"/>
          <w:color w:val="000000" w:themeColor="text1"/>
        </w:rPr>
      </w:pPr>
      <w:r w:rsidRPr="006343E8">
        <w:rPr>
          <w:rFonts w:ascii="Arial" w:hAnsi="Arial" w:cs="Arial"/>
          <w:color w:val="000000" w:themeColor="text1"/>
        </w:rPr>
        <w:t>Members of The Committee are provided with appropriate training to undertake their duties as members of the regulatory committee.</w:t>
      </w:r>
    </w:p>
    <w:p w14:paraId="0FDB4A8D" w14:textId="154B71F6" w:rsidR="00861EDC" w:rsidRPr="006343E8" w:rsidRDefault="00861EDC" w:rsidP="00CC3049">
      <w:pPr>
        <w:tabs>
          <w:tab w:val="left" w:pos="1701"/>
          <w:tab w:val="left" w:pos="1686"/>
        </w:tabs>
        <w:spacing w:line="259" w:lineRule="auto"/>
        <w:ind w:right="1377"/>
        <w:rPr>
          <w:rFonts w:ascii="Arial" w:hAnsi="Arial" w:cs="Arial"/>
          <w:color w:val="000000" w:themeColor="text1"/>
        </w:rPr>
      </w:pPr>
    </w:p>
    <w:p w14:paraId="1340EC3E" w14:textId="77777777" w:rsidR="00390CC5" w:rsidRPr="006343E8" w:rsidRDefault="00390CC5" w:rsidP="00CC3049">
      <w:pPr>
        <w:pStyle w:val="BodyText"/>
        <w:tabs>
          <w:tab w:val="left" w:pos="1701"/>
        </w:tabs>
        <w:spacing w:before="3"/>
        <w:rPr>
          <w:rFonts w:ascii="Arial" w:hAnsi="Arial" w:cs="Arial"/>
          <w:color w:val="000000" w:themeColor="text1"/>
        </w:rPr>
      </w:pPr>
    </w:p>
    <w:p w14:paraId="1340EC3F" w14:textId="77777777" w:rsidR="00390CC5" w:rsidRPr="006343E8" w:rsidRDefault="00D508F0" w:rsidP="003A334E">
      <w:pPr>
        <w:pStyle w:val="Heading3"/>
        <w:numPr>
          <w:ilvl w:val="1"/>
          <w:numId w:val="27"/>
        </w:numPr>
        <w:tabs>
          <w:tab w:val="left" w:pos="1843"/>
          <w:tab w:val="left" w:pos="1985"/>
        </w:tabs>
        <w:rPr>
          <w:rFonts w:ascii="Arial" w:hAnsi="Arial" w:cs="Arial"/>
          <w:color w:val="000000" w:themeColor="text1"/>
        </w:rPr>
      </w:pPr>
      <w:r w:rsidRPr="006343E8">
        <w:rPr>
          <w:rFonts w:ascii="Arial" w:hAnsi="Arial" w:cs="Arial"/>
          <w:color w:val="000000" w:themeColor="text1"/>
        </w:rPr>
        <w:t>Appeals</w:t>
      </w:r>
    </w:p>
    <w:p w14:paraId="1340EC40"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41" w14:textId="77777777" w:rsidR="00390CC5" w:rsidRPr="006343E8" w:rsidRDefault="00D508F0" w:rsidP="003A334E">
      <w:pPr>
        <w:pStyle w:val="ListParagraph"/>
        <w:numPr>
          <w:ilvl w:val="2"/>
          <w:numId w:val="27"/>
        </w:numPr>
        <w:tabs>
          <w:tab w:val="left" w:pos="1843"/>
        </w:tabs>
        <w:spacing w:line="259" w:lineRule="auto"/>
        <w:ind w:right="1199"/>
        <w:rPr>
          <w:rFonts w:ascii="Arial" w:hAnsi="Arial" w:cs="Arial"/>
          <w:color w:val="000000" w:themeColor="text1"/>
        </w:rPr>
      </w:pPr>
      <w:r w:rsidRPr="006343E8">
        <w:rPr>
          <w:rFonts w:ascii="Arial" w:hAnsi="Arial" w:cs="Arial"/>
          <w:color w:val="000000" w:themeColor="text1"/>
        </w:rPr>
        <w:t xml:space="preserve">Following a hearing, the Authority will notify the applicant or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of the decision. This will be done in writing on a stated date following the Committee meeting.</w:t>
      </w:r>
    </w:p>
    <w:p w14:paraId="1340EC42" w14:textId="77777777" w:rsidR="00390CC5" w:rsidRPr="006343E8" w:rsidRDefault="00390CC5" w:rsidP="003A334E">
      <w:pPr>
        <w:pStyle w:val="BodyText"/>
        <w:tabs>
          <w:tab w:val="left" w:pos="1843"/>
        </w:tabs>
        <w:spacing w:before="3"/>
        <w:ind w:left="1701" w:hanging="1134"/>
        <w:rPr>
          <w:rFonts w:ascii="Arial" w:hAnsi="Arial" w:cs="Arial"/>
          <w:color w:val="000000" w:themeColor="text1"/>
        </w:rPr>
      </w:pPr>
    </w:p>
    <w:p w14:paraId="1340EC43" w14:textId="07E01DDC" w:rsidR="00390CC5" w:rsidRPr="006343E8" w:rsidRDefault="00D508F0" w:rsidP="003A334E">
      <w:pPr>
        <w:pStyle w:val="ListParagraph"/>
        <w:numPr>
          <w:ilvl w:val="2"/>
          <w:numId w:val="27"/>
        </w:numPr>
        <w:tabs>
          <w:tab w:val="left" w:pos="1843"/>
        </w:tabs>
        <w:spacing w:line="259" w:lineRule="auto"/>
        <w:ind w:right="984"/>
        <w:rPr>
          <w:rFonts w:ascii="Arial" w:hAnsi="Arial" w:cs="Arial"/>
          <w:color w:val="000000" w:themeColor="text1"/>
        </w:rPr>
      </w:pPr>
      <w:r w:rsidRPr="006343E8">
        <w:rPr>
          <w:rFonts w:ascii="Arial" w:hAnsi="Arial" w:cs="Arial"/>
          <w:color w:val="000000" w:themeColor="text1"/>
        </w:rPr>
        <w:t>There is a</w:t>
      </w:r>
      <w:r w:rsidR="00E257F1" w:rsidRPr="006343E8">
        <w:rPr>
          <w:rFonts w:ascii="Arial" w:hAnsi="Arial" w:cs="Arial"/>
          <w:color w:val="000000" w:themeColor="text1"/>
        </w:rPr>
        <w:t xml:space="preserve"> statutory</w:t>
      </w:r>
      <w:r w:rsidRPr="006343E8">
        <w:rPr>
          <w:rFonts w:ascii="Arial" w:hAnsi="Arial" w:cs="Arial"/>
          <w:color w:val="000000" w:themeColor="text1"/>
        </w:rPr>
        <w:t xml:space="preserve"> right </w:t>
      </w:r>
      <w:proofErr w:type="gramStart"/>
      <w:r w:rsidRPr="006343E8">
        <w:rPr>
          <w:rFonts w:ascii="Arial" w:hAnsi="Arial" w:cs="Arial"/>
          <w:color w:val="000000" w:themeColor="text1"/>
        </w:rPr>
        <w:t>of</w:t>
      </w:r>
      <w:proofErr w:type="gramEnd"/>
      <w:r w:rsidRPr="006343E8">
        <w:rPr>
          <w:rFonts w:ascii="Arial" w:hAnsi="Arial" w:cs="Arial"/>
          <w:color w:val="000000" w:themeColor="text1"/>
        </w:rPr>
        <w:t xml:space="preserve"> appeal against the decision. An appeal would normally be lodged with the Justices’ Chief Executive of the Chelmsford Magistrates’ Court within a period of 21 days, beginning from the day on which the Authority notified the applicant of the decision (i.e. the day the decision is provided).</w:t>
      </w:r>
    </w:p>
    <w:p w14:paraId="1340EC44" w14:textId="77777777" w:rsidR="00390CC5" w:rsidRPr="006343E8" w:rsidRDefault="00390CC5" w:rsidP="00CC3049">
      <w:pPr>
        <w:pStyle w:val="BodyText"/>
        <w:tabs>
          <w:tab w:val="left" w:pos="1701"/>
        </w:tabs>
        <w:spacing w:before="4"/>
        <w:rPr>
          <w:rFonts w:ascii="Arial" w:hAnsi="Arial" w:cs="Arial"/>
          <w:color w:val="000000" w:themeColor="text1"/>
        </w:rPr>
      </w:pPr>
    </w:p>
    <w:p w14:paraId="1340EC45" w14:textId="77777777" w:rsidR="00390CC5" w:rsidRPr="006343E8" w:rsidRDefault="00D508F0" w:rsidP="002C7727">
      <w:pPr>
        <w:pStyle w:val="ListParagraph"/>
        <w:numPr>
          <w:ilvl w:val="2"/>
          <w:numId w:val="27"/>
        </w:numPr>
        <w:tabs>
          <w:tab w:val="left" w:pos="1701"/>
          <w:tab w:val="left" w:pos="1686"/>
        </w:tabs>
        <w:spacing w:line="259" w:lineRule="auto"/>
        <w:ind w:right="1154"/>
        <w:rPr>
          <w:rFonts w:ascii="Arial" w:hAnsi="Arial" w:cs="Arial"/>
          <w:color w:val="000000" w:themeColor="text1"/>
        </w:rPr>
      </w:pPr>
      <w:r w:rsidRPr="006343E8">
        <w:rPr>
          <w:rFonts w:ascii="Arial" w:hAnsi="Arial" w:cs="Arial"/>
          <w:color w:val="000000" w:themeColor="text1"/>
        </w:rPr>
        <w:t>Unless indicated otherwise the decision of the Regulatory Committee will not take effect until the application to appeal a decision has been decided.</w:t>
      </w:r>
    </w:p>
    <w:p w14:paraId="1340EC46" w14:textId="77777777" w:rsidR="00390CC5" w:rsidRPr="006343E8" w:rsidRDefault="00390CC5" w:rsidP="00CC3049">
      <w:pPr>
        <w:pStyle w:val="BodyText"/>
        <w:tabs>
          <w:tab w:val="left" w:pos="1701"/>
        </w:tabs>
        <w:spacing w:before="2"/>
        <w:rPr>
          <w:rFonts w:ascii="Arial" w:hAnsi="Arial" w:cs="Arial"/>
          <w:color w:val="000000" w:themeColor="text1"/>
        </w:rPr>
      </w:pPr>
    </w:p>
    <w:p w14:paraId="1340EC47" w14:textId="77777777" w:rsidR="00390CC5" w:rsidRPr="006343E8" w:rsidRDefault="00D508F0" w:rsidP="002C7727">
      <w:pPr>
        <w:pStyle w:val="ListParagraph"/>
        <w:numPr>
          <w:ilvl w:val="2"/>
          <w:numId w:val="27"/>
        </w:numPr>
        <w:tabs>
          <w:tab w:val="left" w:pos="1701"/>
        </w:tabs>
        <w:ind w:left="1683" w:hanging="1116"/>
        <w:rPr>
          <w:rFonts w:ascii="Arial" w:hAnsi="Arial" w:cs="Arial"/>
          <w:color w:val="000000" w:themeColor="text1"/>
        </w:rPr>
      </w:pPr>
      <w:r w:rsidRPr="006343E8">
        <w:rPr>
          <w:rFonts w:ascii="Arial" w:hAnsi="Arial" w:cs="Arial"/>
          <w:color w:val="000000" w:themeColor="text1"/>
        </w:rPr>
        <w:t>On determining an appeal, the Magistrates’ Court may:</w:t>
      </w:r>
    </w:p>
    <w:p w14:paraId="1340EC48" w14:textId="77777777" w:rsidR="00390CC5" w:rsidRPr="006343E8" w:rsidRDefault="00390CC5" w:rsidP="00CC3049">
      <w:pPr>
        <w:pStyle w:val="BodyText"/>
        <w:tabs>
          <w:tab w:val="left" w:pos="1701"/>
        </w:tabs>
        <w:spacing w:before="6"/>
        <w:rPr>
          <w:rFonts w:ascii="Arial" w:hAnsi="Arial" w:cs="Arial"/>
          <w:color w:val="000000" w:themeColor="text1"/>
        </w:rPr>
      </w:pPr>
    </w:p>
    <w:p w14:paraId="1340EC49" w14:textId="77777777" w:rsidR="00390CC5" w:rsidRPr="006343E8" w:rsidRDefault="00D508F0" w:rsidP="00CC3049">
      <w:pPr>
        <w:pStyle w:val="ListParagraph"/>
        <w:numPr>
          <w:ilvl w:val="3"/>
          <w:numId w:val="27"/>
        </w:numPr>
        <w:tabs>
          <w:tab w:val="left" w:pos="1701"/>
          <w:tab w:val="left" w:pos="2395"/>
        </w:tabs>
        <w:ind w:left="2395" w:hanging="357"/>
        <w:rPr>
          <w:rFonts w:ascii="Arial" w:hAnsi="Arial" w:cs="Arial"/>
          <w:color w:val="000000" w:themeColor="text1"/>
        </w:rPr>
      </w:pPr>
      <w:r w:rsidRPr="006343E8">
        <w:rPr>
          <w:rFonts w:ascii="Arial" w:hAnsi="Arial" w:cs="Arial"/>
          <w:color w:val="000000" w:themeColor="text1"/>
        </w:rPr>
        <w:t>Dismiss the appeal;</w:t>
      </w:r>
    </w:p>
    <w:p w14:paraId="1340EC4A" w14:textId="77777777" w:rsidR="00390CC5" w:rsidRPr="006343E8" w:rsidRDefault="00390CC5" w:rsidP="00CC3049">
      <w:pPr>
        <w:pStyle w:val="BodyText"/>
        <w:tabs>
          <w:tab w:val="left" w:pos="1701"/>
        </w:tabs>
        <w:spacing w:before="5"/>
        <w:rPr>
          <w:rFonts w:ascii="Arial" w:hAnsi="Arial" w:cs="Arial"/>
          <w:color w:val="000000" w:themeColor="text1"/>
        </w:rPr>
      </w:pPr>
    </w:p>
    <w:p w14:paraId="1340EC4B" w14:textId="77777777" w:rsidR="00390CC5" w:rsidRPr="006343E8" w:rsidRDefault="00D508F0" w:rsidP="00CC3049">
      <w:pPr>
        <w:pStyle w:val="ListParagraph"/>
        <w:numPr>
          <w:ilvl w:val="3"/>
          <w:numId w:val="27"/>
        </w:numPr>
        <w:tabs>
          <w:tab w:val="left" w:pos="1701"/>
          <w:tab w:val="left" w:pos="2396"/>
        </w:tabs>
        <w:spacing w:before="1" w:line="249" w:lineRule="auto"/>
        <w:ind w:left="2396" w:right="942" w:hanging="358"/>
        <w:rPr>
          <w:rFonts w:ascii="Arial" w:hAnsi="Arial" w:cs="Arial"/>
          <w:color w:val="000000" w:themeColor="text1"/>
        </w:rPr>
      </w:pPr>
      <w:r w:rsidRPr="006343E8">
        <w:rPr>
          <w:rFonts w:ascii="Arial" w:hAnsi="Arial" w:cs="Arial"/>
          <w:color w:val="000000" w:themeColor="text1"/>
        </w:rPr>
        <w:t>Substitute the decision for any other decision which could have been made by the Authority;</w:t>
      </w:r>
    </w:p>
    <w:p w14:paraId="1340EC4C" w14:textId="77777777" w:rsidR="00390CC5" w:rsidRPr="006343E8" w:rsidRDefault="00390CC5" w:rsidP="00CC3049">
      <w:pPr>
        <w:pStyle w:val="BodyText"/>
        <w:tabs>
          <w:tab w:val="left" w:pos="1701"/>
        </w:tabs>
        <w:spacing w:before="10"/>
        <w:rPr>
          <w:rFonts w:ascii="Arial" w:hAnsi="Arial" w:cs="Arial"/>
          <w:color w:val="000000" w:themeColor="text1"/>
        </w:rPr>
      </w:pPr>
    </w:p>
    <w:p w14:paraId="1340EC4D" w14:textId="77777777" w:rsidR="00390CC5" w:rsidRPr="006343E8" w:rsidRDefault="00D508F0" w:rsidP="00CC3049">
      <w:pPr>
        <w:pStyle w:val="ListParagraph"/>
        <w:numPr>
          <w:ilvl w:val="3"/>
          <w:numId w:val="27"/>
        </w:numPr>
        <w:tabs>
          <w:tab w:val="left" w:pos="1701"/>
          <w:tab w:val="left" w:pos="2396"/>
        </w:tabs>
        <w:spacing w:line="247" w:lineRule="auto"/>
        <w:ind w:left="2396" w:right="953" w:hanging="358"/>
        <w:rPr>
          <w:rFonts w:ascii="Arial" w:hAnsi="Arial" w:cs="Arial"/>
          <w:color w:val="000000" w:themeColor="text1"/>
        </w:rPr>
      </w:pPr>
      <w:r w:rsidRPr="006343E8">
        <w:rPr>
          <w:rFonts w:ascii="Arial" w:hAnsi="Arial" w:cs="Arial"/>
          <w:color w:val="000000" w:themeColor="text1"/>
        </w:rPr>
        <w:t>Remit the case back to the Authority to dispose of it in accordance with the direction of the court;</w:t>
      </w:r>
    </w:p>
    <w:p w14:paraId="1340EC4E" w14:textId="77777777" w:rsidR="00390CC5" w:rsidRPr="006343E8" w:rsidRDefault="00390CC5" w:rsidP="00CC3049">
      <w:pPr>
        <w:pStyle w:val="BodyText"/>
        <w:tabs>
          <w:tab w:val="left" w:pos="1701"/>
        </w:tabs>
        <w:spacing w:before="1"/>
        <w:rPr>
          <w:rFonts w:ascii="Arial" w:hAnsi="Arial" w:cs="Arial"/>
          <w:color w:val="000000" w:themeColor="text1"/>
        </w:rPr>
      </w:pPr>
    </w:p>
    <w:p w14:paraId="1340EC4F" w14:textId="77777777" w:rsidR="00390CC5" w:rsidRPr="006343E8" w:rsidRDefault="00D508F0" w:rsidP="00CC3049">
      <w:pPr>
        <w:pStyle w:val="ListParagraph"/>
        <w:numPr>
          <w:ilvl w:val="3"/>
          <w:numId w:val="27"/>
        </w:numPr>
        <w:tabs>
          <w:tab w:val="left" w:pos="1701"/>
          <w:tab w:val="left" w:pos="2395"/>
        </w:tabs>
        <w:spacing w:before="1"/>
        <w:ind w:left="2395" w:hanging="357"/>
        <w:rPr>
          <w:rFonts w:ascii="Arial" w:hAnsi="Arial" w:cs="Arial"/>
          <w:color w:val="000000" w:themeColor="text1"/>
        </w:rPr>
      </w:pPr>
      <w:r w:rsidRPr="006343E8">
        <w:rPr>
          <w:rFonts w:ascii="Arial" w:hAnsi="Arial" w:cs="Arial"/>
          <w:color w:val="000000" w:themeColor="text1"/>
        </w:rPr>
        <w:t>Make such order as to costs as it thinks fit.</w:t>
      </w:r>
    </w:p>
    <w:p w14:paraId="1340EC50" w14:textId="77777777" w:rsidR="00390CC5" w:rsidRPr="006343E8" w:rsidRDefault="00390CC5" w:rsidP="00CC3049">
      <w:pPr>
        <w:pStyle w:val="BodyText"/>
        <w:tabs>
          <w:tab w:val="left" w:pos="1701"/>
        </w:tabs>
        <w:rPr>
          <w:rFonts w:ascii="Arial" w:hAnsi="Arial" w:cs="Arial"/>
          <w:color w:val="000000" w:themeColor="text1"/>
        </w:rPr>
      </w:pPr>
    </w:p>
    <w:p w14:paraId="1340EC53" w14:textId="02059B8C" w:rsidR="00390CC5" w:rsidRPr="006343E8" w:rsidRDefault="00D508F0" w:rsidP="002C7727">
      <w:pPr>
        <w:pStyle w:val="ListParagraph"/>
        <w:numPr>
          <w:ilvl w:val="2"/>
          <w:numId w:val="27"/>
        </w:numPr>
        <w:tabs>
          <w:tab w:val="left" w:pos="1701"/>
          <w:tab w:val="left" w:pos="1686"/>
        </w:tabs>
        <w:spacing w:line="259" w:lineRule="auto"/>
        <w:ind w:right="1007"/>
        <w:rPr>
          <w:rFonts w:ascii="Arial" w:hAnsi="Arial" w:cs="Arial"/>
          <w:color w:val="000000" w:themeColor="text1"/>
        </w:rPr>
      </w:pPr>
      <w:r w:rsidRPr="006343E8">
        <w:rPr>
          <w:rFonts w:ascii="Arial" w:hAnsi="Arial" w:cs="Arial"/>
          <w:color w:val="000000" w:themeColor="text1"/>
        </w:rPr>
        <w:t xml:space="preserve">As soon as the decision of the Magistrates’ Court has been made, the Authority will not delay its </w:t>
      </w:r>
      <w:r w:rsidR="007E4E92" w:rsidRPr="006343E8">
        <w:rPr>
          <w:rFonts w:ascii="Arial" w:hAnsi="Arial" w:cs="Arial"/>
          <w:color w:val="000000" w:themeColor="text1"/>
        </w:rPr>
        <w:t>implementation,</w:t>
      </w:r>
      <w:r w:rsidRPr="006343E8">
        <w:rPr>
          <w:rFonts w:ascii="Arial" w:hAnsi="Arial" w:cs="Arial"/>
          <w:color w:val="000000" w:themeColor="text1"/>
        </w:rPr>
        <w:t xml:space="preserve"> and necessary action will be taken forthwith unless</w:t>
      </w:r>
      <w:bookmarkStart w:id="13" w:name="1.10._Emergency_Procedures_Relating_to_E"/>
      <w:bookmarkStart w:id="14" w:name="1.11._Enforcement_and_Compliance"/>
      <w:bookmarkEnd w:id="13"/>
      <w:bookmarkEnd w:id="14"/>
      <w:r w:rsidR="00D75FEA" w:rsidRPr="006343E8">
        <w:rPr>
          <w:rFonts w:ascii="Arial" w:hAnsi="Arial" w:cs="Arial"/>
          <w:color w:val="000000" w:themeColor="text1"/>
        </w:rPr>
        <w:t xml:space="preserve"> </w:t>
      </w:r>
      <w:r w:rsidRPr="006343E8">
        <w:rPr>
          <w:rFonts w:ascii="Arial" w:hAnsi="Arial" w:cs="Arial"/>
          <w:color w:val="000000" w:themeColor="text1"/>
        </w:rPr>
        <w:t xml:space="preserve">ordered by a higher court to suspend such action (for example </w:t>
      </w:r>
      <w:proofErr w:type="gramStart"/>
      <w:r w:rsidRPr="006343E8">
        <w:rPr>
          <w:rFonts w:ascii="Arial" w:hAnsi="Arial" w:cs="Arial"/>
          <w:color w:val="000000" w:themeColor="text1"/>
        </w:rPr>
        <w:t>as a result of</w:t>
      </w:r>
      <w:proofErr w:type="gramEnd"/>
      <w:r w:rsidRPr="006343E8">
        <w:rPr>
          <w:rFonts w:ascii="Arial" w:hAnsi="Arial" w:cs="Arial"/>
          <w:color w:val="000000" w:themeColor="text1"/>
        </w:rPr>
        <w:t xml:space="preserve"> a judicial review).</w:t>
      </w:r>
    </w:p>
    <w:p w14:paraId="1340EC54" w14:textId="77777777" w:rsidR="00390CC5" w:rsidRPr="006343E8" w:rsidRDefault="00390CC5" w:rsidP="00CC3049">
      <w:pPr>
        <w:pStyle w:val="BodyText"/>
        <w:tabs>
          <w:tab w:val="left" w:pos="1701"/>
        </w:tabs>
        <w:spacing w:before="3"/>
        <w:rPr>
          <w:rFonts w:ascii="Arial" w:hAnsi="Arial" w:cs="Arial"/>
          <w:color w:val="000000" w:themeColor="text1"/>
        </w:rPr>
      </w:pPr>
    </w:p>
    <w:p w14:paraId="1340EC55" w14:textId="77777777" w:rsidR="00390CC5" w:rsidRPr="006343E8" w:rsidRDefault="00D508F0" w:rsidP="002C7727">
      <w:pPr>
        <w:pStyle w:val="Heading3"/>
        <w:numPr>
          <w:ilvl w:val="1"/>
          <w:numId w:val="27"/>
        </w:numPr>
        <w:tabs>
          <w:tab w:val="left" w:pos="1701"/>
        </w:tabs>
        <w:ind w:left="1725" w:hanging="1158"/>
        <w:rPr>
          <w:rFonts w:ascii="Arial" w:hAnsi="Arial" w:cs="Arial"/>
          <w:color w:val="000000" w:themeColor="text1"/>
        </w:rPr>
      </w:pPr>
      <w:r w:rsidRPr="006343E8">
        <w:rPr>
          <w:rFonts w:ascii="Arial" w:hAnsi="Arial" w:cs="Arial"/>
          <w:color w:val="000000" w:themeColor="text1"/>
        </w:rPr>
        <w:t>Emergency Procedures Relating to Existing Licence Holders</w:t>
      </w:r>
    </w:p>
    <w:p w14:paraId="1340EC56"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C57" w14:textId="77777777" w:rsidR="00390CC5" w:rsidRPr="006343E8" w:rsidRDefault="00D508F0" w:rsidP="002C7727">
      <w:pPr>
        <w:pStyle w:val="ListParagraph"/>
        <w:numPr>
          <w:ilvl w:val="2"/>
          <w:numId w:val="27"/>
        </w:numPr>
        <w:tabs>
          <w:tab w:val="left" w:pos="1985"/>
        </w:tabs>
        <w:spacing w:line="259" w:lineRule="auto"/>
        <w:ind w:right="1609"/>
        <w:rPr>
          <w:rFonts w:ascii="Arial" w:hAnsi="Arial" w:cs="Arial"/>
          <w:color w:val="000000" w:themeColor="text1"/>
        </w:rPr>
      </w:pPr>
      <w:r w:rsidRPr="006343E8">
        <w:rPr>
          <w:rFonts w:ascii="Arial" w:hAnsi="Arial" w:cs="Arial"/>
          <w:color w:val="000000" w:themeColor="text1"/>
        </w:rPr>
        <w:t>In certain circumstances, it may be necessary for the Authority to take urgent action.</w:t>
      </w:r>
    </w:p>
    <w:p w14:paraId="1340EC58" w14:textId="77777777" w:rsidR="00390CC5" w:rsidRPr="006343E8" w:rsidRDefault="00390CC5" w:rsidP="00CC3049">
      <w:pPr>
        <w:pStyle w:val="BodyText"/>
        <w:tabs>
          <w:tab w:val="left" w:pos="1701"/>
        </w:tabs>
        <w:spacing w:before="2"/>
        <w:rPr>
          <w:rFonts w:ascii="Arial" w:hAnsi="Arial" w:cs="Arial"/>
          <w:color w:val="000000" w:themeColor="text1"/>
        </w:rPr>
      </w:pPr>
    </w:p>
    <w:p w14:paraId="1340EC59" w14:textId="77777777" w:rsidR="00390CC5" w:rsidRPr="006343E8" w:rsidRDefault="00D508F0" w:rsidP="00687F81">
      <w:pPr>
        <w:pStyle w:val="ListParagraph"/>
        <w:numPr>
          <w:ilvl w:val="0"/>
          <w:numId w:val="29"/>
        </w:numPr>
        <w:tabs>
          <w:tab w:val="left" w:pos="1701"/>
          <w:tab w:val="left" w:pos="2300"/>
        </w:tabs>
        <w:ind w:left="1985" w:right="941" w:hanging="284"/>
        <w:jc w:val="both"/>
        <w:rPr>
          <w:rFonts w:ascii="Arial" w:hAnsi="Arial" w:cs="Arial"/>
          <w:color w:val="000000" w:themeColor="text1"/>
        </w:rPr>
      </w:pPr>
      <w:r w:rsidRPr="006343E8">
        <w:rPr>
          <w:rFonts w:ascii="Arial" w:hAnsi="Arial" w:cs="Arial"/>
          <w:color w:val="000000" w:themeColor="text1"/>
        </w:rPr>
        <w:t xml:space="preserve">Driver and Operator licences: This would include where intelligence received by the Authority brings into question whether an existing licensed driver or Private Hire Operator is a fit a proper person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For example, allegations of </w:t>
      </w:r>
      <w:hyperlink w:anchor="_bookmark5" w:history="1">
        <w:r w:rsidR="00390CC5" w:rsidRPr="006343E8">
          <w:rPr>
            <w:rFonts w:ascii="Arial" w:hAnsi="Arial" w:cs="Arial"/>
            <w:color w:val="000000" w:themeColor="text1"/>
            <w:vertAlign w:val="superscript"/>
          </w:rPr>
          <w:t>5</w:t>
        </w:r>
      </w:hyperlink>
      <w:r w:rsidRPr="006343E8">
        <w:rPr>
          <w:rFonts w:ascii="Arial" w:hAnsi="Arial" w:cs="Arial"/>
          <w:color w:val="000000" w:themeColor="text1"/>
        </w:rPr>
        <w:t xml:space="preserve"> or convictions of </w:t>
      </w:r>
      <w:hyperlink w:anchor="_bookmark6" w:history="1">
        <w:r w:rsidR="00390CC5" w:rsidRPr="006343E8">
          <w:rPr>
            <w:rFonts w:ascii="Arial" w:hAnsi="Arial" w:cs="Arial"/>
            <w:color w:val="000000" w:themeColor="text1"/>
            <w:vertAlign w:val="superscript"/>
          </w:rPr>
          <w:t>6</w:t>
        </w:r>
      </w:hyperlink>
      <w:r w:rsidRPr="006343E8">
        <w:rPr>
          <w:rFonts w:ascii="Arial" w:hAnsi="Arial" w:cs="Arial"/>
          <w:color w:val="000000" w:themeColor="text1"/>
        </w:rPr>
        <w:t xml:space="preserve"> a serious offence</w:t>
      </w:r>
    </w:p>
    <w:p w14:paraId="1340EC5A" w14:textId="77777777" w:rsidR="00390CC5" w:rsidRPr="006343E8" w:rsidRDefault="00390CC5" w:rsidP="00CC3049">
      <w:pPr>
        <w:pStyle w:val="BodyText"/>
        <w:tabs>
          <w:tab w:val="left" w:pos="1701"/>
        </w:tabs>
        <w:spacing w:before="4"/>
        <w:rPr>
          <w:rFonts w:ascii="Arial" w:hAnsi="Arial" w:cs="Arial"/>
          <w:color w:val="000000" w:themeColor="text1"/>
        </w:rPr>
      </w:pPr>
    </w:p>
    <w:p w14:paraId="1340EC5B" w14:textId="77777777" w:rsidR="00390CC5" w:rsidRPr="006343E8" w:rsidRDefault="00D508F0" w:rsidP="00687F81">
      <w:pPr>
        <w:pStyle w:val="ListParagraph"/>
        <w:numPr>
          <w:ilvl w:val="0"/>
          <w:numId w:val="29"/>
        </w:numPr>
        <w:tabs>
          <w:tab w:val="left" w:pos="1701"/>
          <w:tab w:val="left" w:pos="2300"/>
        </w:tabs>
        <w:ind w:left="1985" w:right="947" w:hanging="284"/>
        <w:jc w:val="both"/>
        <w:rPr>
          <w:rFonts w:ascii="Arial" w:hAnsi="Arial" w:cs="Arial"/>
          <w:color w:val="000000" w:themeColor="text1"/>
        </w:rPr>
      </w:pPr>
      <w:r w:rsidRPr="006343E8">
        <w:rPr>
          <w:rFonts w:ascii="Arial" w:hAnsi="Arial" w:cs="Arial"/>
          <w:color w:val="000000" w:themeColor="text1"/>
        </w:rPr>
        <w:t xml:space="preserve">Hackney Carriage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Private Hire Vehicle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Such circumstances may include where the vehicle is alleged to have been involved in criminal activity.</w:t>
      </w:r>
    </w:p>
    <w:p w14:paraId="1340EC5C" w14:textId="77777777" w:rsidR="00390CC5" w:rsidRPr="006343E8" w:rsidRDefault="00390CC5" w:rsidP="00CC3049">
      <w:pPr>
        <w:pStyle w:val="BodyText"/>
        <w:tabs>
          <w:tab w:val="left" w:pos="1701"/>
        </w:tabs>
        <w:spacing w:before="3"/>
        <w:rPr>
          <w:rFonts w:ascii="Arial" w:hAnsi="Arial" w:cs="Arial"/>
          <w:color w:val="000000" w:themeColor="text1"/>
        </w:rPr>
      </w:pPr>
    </w:p>
    <w:p w14:paraId="1340EC5D" w14:textId="33936CFC" w:rsidR="00390CC5" w:rsidRPr="006343E8" w:rsidRDefault="00D508F0" w:rsidP="002C7727">
      <w:pPr>
        <w:pStyle w:val="ListParagraph"/>
        <w:numPr>
          <w:ilvl w:val="2"/>
          <w:numId w:val="27"/>
        </w:numPr>
        <w:tabs>
          <w:tab w:val="left" w:pos="1701"/>
          <w:tab w:val="left" w:pos="1686"/>
        </w:tabs>
        <w:spacing w:line="259" w:lineRule="auto"/>
        <w:ind w:right="837"/>
        <w:rPr>
          <w:rFonts w:ascii="Arial" w:hAnsi="Arial" w:cs="Arial"/>
          <w:color w:val="000000" w:themeColor="text1"/>
        </w:rPr>
      </w:pPr>
      <w:r w:rsidRPr="006343E8">
        <w:rPr>
          <w:rFonts w:ascii="Arial" w:hAnsi="Arial" w:cs="Arial"/>
          <w:color w:val="000000" w:themeColor="text1"/>
        </w:rPr>
        <w:t xml:space="preserve">In such cases, the Director of </w:t>
      </w:r>
      <w:r w:rsidR="00D1111B" w:rsidRPr="006343E8">
        <w:rPr>
          <w:rFonts w:ascii="Arial" w:hAnsi="Arial" w:cs="Arial"/>
          <w:color w:val="000000" w:themeColor="text1"/>
        </w:rPr>
        <w:t xml:space="preserve">Sustainable Communities </w:t>
      </w:r>
      <w:r w:rsidRPr="006343E8">
        <w:rPr>
          <w:rFonts w:ascii="Arial" w:hAnsi="Arial" w:cs="Arial"/>
          <w:color w:val="000000" w:themeColor="text1"/>
        </w:rPr>
        <w:t xml:space="preserve">&amp; Protection Services Manager </w:t>
      </w:r>
      <w:proofErr w:type="gramStart"/>
      <w:r w:rsidRPr="006343E8">
        <w:rPr>
          <w:rFonts w:ascii="Arial" w:hAnsi="Arial" w:cs="Arial"/>
          <w:color w:val="000000" w:themeColor="text1"/>
        </w:rPr>
        <w:t>have</w:t>
      </w:r>
      <w:proofErr w:type="gramEnd"/>
      <w:r w:rsidRPr="006343E8">
        <w:rPr>
          <w:rFonts w:ascii="Arial" w:hAnsi="Arial" w:cs="Arial"/>
          <w:color w:val="000000" w:themeColor="text1"/>
        </w:rPr>
        <w:t xml:space="preserve"> delegated authority to take emergency action to suspend. The matter may also be referred to Committee</w:t>
      </w:r>
    </w:p>
    <w:p w14:paraId="1340EC5E" w14:textId="77777777" w:rsidR="00390CC5" w:rsidRPr="006343E8" w:rsidRDefault="00390CC5" w:rsidP="00CC3049">
      <w:pPr>
        <w:pStyle w:val="BodyText"/>
        <w:tabs>
          <w:tab w:val="left" w:pos="1701"/>
        </w:tabs>
        <w:spacing w:before="3"/>
        <w:rPr>
          <w:rFonts w:ascii="Arial" w:hAnsi="Arial" w:cs="Arial"/>
          <w:color w:val="000000" w:themeColor="text1"/>
        </w:rPr>
      </w:pPr>
    </w:p>
    <w:p w14:paraId="1340EC5F" w14:textId="77777777" w:rsidR="00390CC5" w:rsidRPr="006343E8" w:rsidRDefault="00D508F0" w:rsidP="002C7727">
      <w:pPr>
        <w:pStyle w:val="ListParagraph"/>
        <w:numPr>
          <w:ilvl w:val="2"/>
          <w:numId w:val="27"/>
        </w:numPr>
        <w:tabs>
          <w:tab w:val="left" w:pos="1701"/>
          <w:tab w:val="left" w:pos="1686"/>
        </w:tabs>
        <w:spacing w:line="259" w:lineRule="auto"/>
        <w:ind w:right="1448"/>
        <w:rPr>
          <w:rFonts w:ascii="Arial" w:hAnsi="Arial" w:cs="Arial"/>
          <w:color w:val="000000" w:themeColor="text1"/>
        </w:rPr>
      </w:pPr>
      <w:r w:rsidRPr="006343E8">
        <w:rPr>
          <w:rFonts w:ascii="Arial" w:hAnsi="Arial" w:cs="Arial"/>
          <w:color w:val="000000" w:themeColor="text1"/>
        </w:rPr>
        <w:t xml:space="preserve">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can appeal the decision of a local authority to the Magistrates Court where an application has been refused, or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suspended or revoked. Information relating to any appeal procedure will be provided together with the notice of a decision.</w:t>
      </w:r>
    </w:p>
    <w:p w14:paraId="1340EC60" w14:textId="77777777" w:rsidR="00390CC5" w:rsidRPr="006343E8" w:rsidRDefault="00390CC5" w:rsidP="00CC3049">
      <w:pPr>
        <w:pStyle w:val="BodyText"/>
        <w:tabs>
          <w:tab w:val="left" w:pos="1701"/>
        </w:tabs>
        <w:spacing w:before="4"/>
        <w:rPr>
          <w:rFonts w:ascii="Arial" w:hAnsi="Arial" w:cs="Arial"/>
          <w:color w:val="000000" w:themeColor="text1"/>
        </w:rPr>
      </w:pPr>
    </w:p>
    <w:p w14:paraId="1340EC61" w14:textId="4F7C6D44" w:rsidR="00390CC5" w:rsidRPr="006343E8" w:rsidRDefault="00D508F0" w:rsidP="002C7727">
      <w:pPr>
        <w:pStyle w:val="ListParagraph"/>
        <w:numPr>
          <w:ilvl w:val="2"/>
          <w:numId w:val="27"/>
        </w:numPr>
        <w:tabs>
          <w:tab w:val="left" w:pos="1701"/>
          <w:tab w:val="left" w:pos="1686"/>
        </w:tabs>
        <w:spacing w:line="259" w:lineRule="auto"/>
        <w:ind w:right="954"/>
        <w:rPr>
          <w:rFonts w:ascii="Arial" w:hAnsi="Arial" w:cs="Arial"/>
          <w:color w:val="000000" w:themeColor="text1"/>
        </w:rPr>
      </w:pPr>
      <w:r w:rsidRPr="006343E8">
        <w:rPr>
          <w:rFonts w:ascii="Arial" w:hAnsi="Arial" w:cs="Arial"/>
          <w:color w:val="000000" w:themeColor="text1"/>
        </w:rPr>
        <w:t xml:space="preserve">If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has been suspended, the period of suspension may be reviewed, extended or reduced by the Director or PHPS Manager or be referred </w:t>
      </w:r>
      <w:r w:rsidR="007E4E92" w:rsidRPr="006343E8">
        <w:rPr>
          <w:rFonts w:ascii="Arial" w:hAnsi="Arial" w:cs="Arial"/>
          <w:color w:val="000000" w:themeColor="text1"/>
        </w:rPr>
        <w:t>to by the</w:t>
      </w:r>
      <w:r w:rsidRPr="006343E8">
        <w:rPr>
          <w:rFonts w:ascii="Arial" w:hAnsi="Arial" w:cs="Arial"/>
          <w:color w:val="000000" w:themeColor="text1"/>
        </w:rPr>
        <w:t xml:space="preserve"> Committee.</w:t>
      </w:r>
    </w:p>
    <w:p w14:paraId="1340EC62" w14:textId="77777777" w:rsidR="00390CC5" w:rsidRPr="006343E8" w:rsidRDefault="00390CC5" w:rsidP="00CC3049">
      <w:pPr>
        <w:pStyle w:val="BodyText"/>
        <w:tabs>
          <w:tab w:val="left" w:pos="1701"/>
        </w:tabs>
        <w:spacing w:before="2"/>
        <w:rPr>
          <w:rFonts w:ascii="Arial" w:hAnsi="Arial" w:cs="Arial"/>
          <w:color w:val="000000" w:themeColor="text1"/>
        </w:rPr>
      </w:pPr>
    </w:p>
    <w:p w14:paraId="1340EC63" w14:textId="45ED9093" w:rsidR="00390CC5" w:rsidRPr="006343E8" w:rsidRDefault="00D508F0" w:rsidP="002C7727">
      <w:pPr>
        <w:pStyle w:val="ListParagraph"/>
        <w:numPr>
          <w:ilvl w:val="2"/>
          <w:numId w:val="27"/>
        </w:numPr>
        <w:tabs>
          <w:tab w:val="left" w:pos="1701"/>
          <w:tab w:val="left" w:pos="1686"/>
        </w:tabs>
        <w:spacing w:line="259" w:lineRule="auto"/>
        <w:ind w:right="976"/>
        <w:rPr>
          <w:rFonts w:ascii="Arial" w:hAnsi="Arial" w:cs="Arial"/>
          <w:color w:val="000000" w:themeColor="text1"/>
        </w:rPr>
      </w:pPr>
      <w:r w:rsidRPr="006343E8">
        <w:rPr>
          <w:rFonts w:ascii="Arial" w:hAnsi="Arial" w:cs="Arial"/>
          <w:color w:val="000000" w:themeColor="text1"/>
        </w:rPr>
        <w:t xml:space="preserve">If an application for renewal of a suspended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received, the circumstances being changed from the original application, it will be referred </w:t>
      </w:r>
      <w:r w:rsidR="007E4E92" w:rsidRPr="006343E8">
        <w:rPr>
          <w:rFonts w:ascii="Arial" w:hAnsi="Arial" w:cs="Arial"/>
          <w:color w:val="000000" w:themeColor="text1"/>
        </w:rPr>
        <w:t>to by</w:t>
      </w:r>
      <w:r w:rsidRPr="006343E8">
        <w:rPr>
          <w:rFonts w:ascii="Arial" w:hAnsi="Arial" w:cs="Arial"/>
          <w:color w:val="000000" w:themeColor="text1"/>
        </w:rPr>
        <w:t xml:space="preserve"> the Committee for decision.</w:t>
      </w:r>
    </w:p>
    <w:p w14:paraId="1340EC64" w14:textId="77777777" w:rsidR="00390CC5" w:rsidRPr="006343E8" w:rsidRDefault="00390CC5" w:rsidP="00CC3049">
      <w:pPr>
        <w:pStyle w:val="BodyText"/>
        <w:tabs>
          <w:tab w:val="left" w:pos="1701"/>
        </w:tabs>
        <w:spacing w:before="3"/>
        <w:rPr>
          <w:rFonts w:ascii="Arial" w:hAnsi="Arial" w:cs="Arial"/>
          <w:color w:val="000000" w:themeColor="text1"/>
        </w:rPr>
      </w:pPr>
    </w:p>
    <w:p w14:paraId="1340EC65" w14:textId="77777777" w:rsidR="00390CC5" w:rsidRPr="006343E8" w:rsidRDefault="00D508F0" w:rsidP="002C7727">
      <w:pPr>
        <w:pStyle w:val="ListParagraph"/>
        <w:numPr>
          <w:ilvl w:val="2"/>
          <w:numId w:val="27"/>
        </w:numPr>
        <w:tabs>
          <w:tab w:val="left" w:pos="1701"/>
          <w:tab w:val="left" w:pos="1686"/>
        </w:tabs>
        <w:spacing w:line="259" w:lineRule="auto"/>
        <w:ind w:right="1212"/>
        <w:rPr>
          <w:rFonts w:ascii="Arial" w:hAnsi="Arial" w:cs="Arial"/>
          <w:color w:val="000000" w:themeColor="text1"/>
        </w:rPr>
      </w:pPr>
      <w:r w:rsidRPr="006343E8">
        <w:rPr>
          <w:rFonts w:ascii="Arial" w:hAnsi="Arial" w:cs="Arial"/>
          <w:color w:val="000000" w:themeColor="text1"/>
        </w:rPr>
        <w:t xml:space="preserve">If an application has been received that relates to any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that has previously been revoked, it will be referred to Committee for decision.</w:t>
      </w:r>
    </w:p>
    <w:p w14:paraId="1340EC66" w14:textId="77777777" w:rsidR="00390CC5" w:rsidRPr="006343E8" w:rsidRDefault="00390CC5" w:rsidP="00CC3049">
      <w:pPr>
        <w:pStyle w:val="BodyText"/>
        <w:tabs>
          <w:tab w:val="left" w:pos="1701"/>
        </w:tabs>
        <w:rPr>
          <w:rFonts w:ascii="Arial" w:hAnsi="Arial" w:cs="Arial"/>
          <w:color w:val="000000" w:themeColor="text1"/>
        </w:rPr>
      </w:pPr>
    </w:p>
    <w:p w14:paraId="1340EC67" w14:textId="77777777" w:rsidR="00390CC5" w:rsidRPr="006343E8" w:rsidRDefault="00390CC5" w:rsidP="00CC3049">
      <w:pPr>
        <w:pStyle w:val="BodyText"/>
        <w:tabs>
          <w:tab w:val="left" w:pos="1701"/>
        </w:tabs>
        <w:spacing w:before="6"/>
        <w:rPr>
          <w:rFonts w:ascii="Arial" w:hAnsi="Arial" w:cs="Arial"/>
          <w:color w:val="000000" w:themeColor="text1"/>
        </w:rPr>
      </w:pPr>
    </w:p>
    <w:p w14:paraId="1340EC68" w14:textId="77777777" w:rsidR="00390CC5" w:rsidRPr="006343E8" w:rsidRDefault="00D508F0" w:rsidP="002C7727">
      <w:pPr>
        <w:pStyle w:val="Heading3"/>
        <w:numPr>
          <w:ilvl w:val="1"/>
          <w:numId w:val="27"/>
        </w:numPr>
        <w:tabs>
          <w:tab w:val="left" w:pos="1701"/>
        </w:tabs>
        <w:rPr>
          <w:rFonts w:ascii="Arial" w:hAnsi="Arial" w:cs="Arial"/>
          <w:color w:val="000000" w:themeColor="text1"/>
        </w:rPr>
      </w:pPr>
      <w:r w:rsidRPr="006343E8">
        <w:rPr>
          <w:rFonts w:ascii="Arial" w:hAnsi="Arial" w:cs="Arial"/>
          <w:color w:val="000000" w:themeColor="text1"/>
        </w:rPr>
        <w:t>Enforcement and Compliance</w:t>
      </w:r>
    </w:p>
    <w:p w14:paraId="1340EC69"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6A" w14:textId="77777777" w:rsidR="00390CC5" w:rsidRPr="006343E8" w:rsidRDefault="00D508F0" w:rsidP="002C7727">
      <w:pPr>
        <w:pStyle w:val="ListParagraph"/>
        <w:numPr>
          <w:ilvl w:val="2"/>
          <w:numId w:val="27"/>
        </w:numPr>
        <w:tabs>
          <w:tab w:val="left" w:pos="1701"/>
          <w:tab w:val="left" w:pos="1686"/>
        </w:tabs>
        <w:spacing w:before="1"/>
        <w:ind w:right="1222"/>
        <w:rPr>
          <w:rFonts w:ascii="Arial" w:hAnsi="Arial" w:cs="Arial"/>
          <w:color w:val="000000" w:themeColor="text1"/>
        </w:rPr>
      </w:pPr>
      <w:r w:rsidRPr="006343E8">
        <w:rPr>
          <w:rFonts w:ascii="Arial" w:hAnsi="Arial" w:cs="Arial"/>
          <w:color w:val="000000" w:themeColor="text1"/>
        </w:rPr>
        <w:t>The Authority undertakes a risk-based, intelligence-led approach to enforcement. This benefits both passengers and the responsible members of the Hackney Carriage and Private Hire trades. The Authority intervenes where it is necessary and proportionate to do so, having regard to the objectives set out in this Policy</w:t>
      </w:r>
    </w:p>
    <w:p w14:paraId="1340EC6B" w14:textId="77777777" w:rsidR="00390CC5" w:rsidRPr="006343E8" w:rsidRDefault="00390CC5" w:rsidP="00CC3049">
      <w:pPr>
        <w:pStyle w:val="BodyText"/>
        <w:tabs>
          <w:tab w:val="left" w:pos="1701"/>
        </w:tabs>
        <w:spacing w:before="5"/>
        <w:rPr>
          <w:rFonts w:ascii="Arial" w:hAnsi="Arial" w:cs="Arial"/>
          <w:color w:val="000000" w:themeColor="text1"/>
        </w:rPr>
      </w:pPr>
    </w:p>
    <w:p w14:paraId="1340EC6C" w14:textId="7B6950F6" w:rsidR="00390CC5" w:rsidRPr="006343E8" w:rsidRDefault="00D508F0" w:rsidP="002C7727">
      <w:pPr>
        <w:pStyle w:val="ListParagraph"/>
        <w:numPr>
          <w:ilvl w:val="2"/>
          <w:numId w:val="27"/>
        </w:numPr>
        <w:tabs>
          <w:tab w:val="left" w:pos="1701"/>
          <w:tab w:val="left" w:pos="1686"/>
        </w:tabs>
        <w:ind w:right="1081"/>
        <w:rPr>
          <w:rFonts w:ascii="Arial" w:hAnsi="Arial" w:cs="Arial"/>
          <w:color w:val="000000" w:themeColor="text1"/>
        </w:rPr>
      </w:pPr>
      <w:r w:rsidRPr="006343E8">
        <w:rPr>
          <w:rFonts w:ascii="Arial" w:hAnsi="Arial" w:cs="Arial"/>
          <w:color w:val="000000" w:themeColor="text1"/>
        </w:rPr>
        <w:t xml:space="preserve">Well directed enforcement activity benefits not only the public, but also the </w:t>
      </w:r>
      <w:r w:rsidR="00656159" w:rsidRPr="006343E8">
        <w:rPr>
          <w:rFonts w:ascii="Arial" w:hAnsi="Arial" w:cs="Arial"/>
          <w:color w:val="000000" w:themeColor="text1"/>
        </w:rPr>
        <w:t>people responsible</w:t>
      </w:r>
      <w:r w:rsidRPr="006343E8">
        <w:rPr>
          <w:rFonts w:ascii="Arial" w:hAnsi="Arial" w:cs="Arial"/>
          <w:color w:val="000000" w:themeColor="text1"/>
        </w:rPr>
        <w:t xml:space="preserve"> </w:t>
      </w:r>
      <w:proofErr w:type="gramStart"/>
      <w:r w:rsidRPr="006343E8">
        <w:rPr>
          <w:rFonts w:ascii="Arial" w:hAnsi="Arial" w:cs="Arial"/>
          <w:color w:val="000000" w:themeColor="text1"/>
        </w:rPr>
        <w:t>in</w:t>
      </w:r>
      <w:proofErr w:type="gramEnd"/>
      <w:r w:rsidRPr="006343E8">
        <w:rPr>
          <w:rFonts w:ascii="Arial" w:hAnsi="Arial" w:cs="Arial"/>
          <w:color w:val="000000" w:themeColor="text1"/>
        </w:rPr>
        <w:t xml:space="preserve"> the Hackney Carriage and Private Hire trades. Therefore, the Authority will </w:t>
      </w:r>
      <w:proofErr w:type="gramStart"/>
      <w:r w:rsidRPr="006343E8">
        <w:rPr>
          <w:rFonts w:ascii="Arial" w:hAnsi="Arial" w:cs="Arial"/>
          <w:color w:val="000000" w:themeColor="text1"/>
        </w:rPr>
        <w:t>make arrangements</w:t>
      </w:r>
      <w:proofErr w:type="gramEnd"/>
      <w:r w:rsidRPr="006343E8">
        <w:rPr>
          <w:rFonts w:ascii="Arial" w:hAnsi="Arial" w:cs="Arial"/>
          <w:color w:val="000000" w:themeColor="text1"/>
        </w:rPr>
        <w:t xml:space="preserve"> to monitor drivers, vehicles (including proprietors) and operators and take appropriate enforcement action. Enforcement activity may be carried out as a response to a complaint(s) or as part of any proactive or targeted initiative.</w:t>
      </w:r>
    </w:p>
    <w:p w14:paraId="1340EC6D" w14:textId="40196B44" w:rsidR="00390CC5" w:rsidRPr="006343E8" w:rsidRDefault="00390CC5" w:rsidP="00CC3049">
      <w:pPr>
        <w:pStyle w:val="BodyText"/>
        <w:tabs>
          <w:tab w:val="left" w:pos="1701"/>
        </w:tabs>
        <w:spacing w:before="10"/>
        <w:rPr>
          <w:rFonts w:ascii="Arial" w:hAnsi="Arial" w:cs="Arial"/>
          <w:color w:val="000000" w:themeColor="text1"/>
        </w:rPr>
      </w:pPr>
    </w:p>
    <w:p w14:paraId="1340EC71" w14:textId="77777777" w:rsidR="00390CC5" w:rsidRPr="006343E8" w:rsidRDefault="00D508F0" w:rsidP="002C7727">
      <w:pPr>
        <w:pStyle w:val="ListParagraph"/>
        <w:numPr>
          <w:ilvl w:val="2"/>
          <w:numId w:val="27"/>
        </w:numPr>
        <w:tabs>
          <w:tab w:val="left" w:pos="1701"/>
          <w:tab w:val="left" w:pos="1686"/>
        </w:tabs>
        <w:spacing w:before="79"/>
        <w:ind w:right="1025"/>
        <w:rPr>
          <w:rFonts w:ascii="Arial" w:hAnsi="Arial" w:cs="Arial"/>
          <w:color w:val="000000" w:themeColor="text1"/>
        </w:rPr>
      </w:pPr>
      <w:bookmarkStart w:id="15" w:name="_bookmark5"/>
      <w:bookmarkEnd w:id="15"/>
      <w:r w:rsidRPr="006343E8">
        <w:rPr>
          <w:rFonts w:ascii="Arial" w:hAnsi="Arial" w:cs="Arial"/>
          <w:color w:val="000000" w:themeColor="text1"/>
        </w:rPr>
        <w:t xml:space="preserve">Enforcement action will be in accordance with the </w:t>
      </w:r>
      <w:hyperlink r:id="rId19">
        <w:r w:rsidR="00390CC5" w:rsidRPr="006343E8">
          <w:rPr>
            <w:rFonts w:ascii="Arial" w:hAnsi="Arial" w:cs="Arial"/>
            <w:color w:val="000000" w:themeColor="text1"/>
            <w:u w:val="single" w:color="0462C0"/>
          </w:rPr>
          <w:t>Regulators Code</w:t>
        </w:r>
      </w:hyperlink>
      <w:r w:rsidRPr="006343E8">
        <w:rPr>
          <w:rFonts w:ascii="Arial" w:hAnsi="Arial" w:cs="Arial"/>
          <w:color w:val="000000" w:themeColor="text1"/>
        </w:rPr>
        <w:t xml:space="preserve"> issued by the Minister of State for Business and Enterprise in accordance with section 23 of the </w:t>
      </w:r>
      <w:hyperlink r:id="rId20">
        <w:r w:rsidR="00390CC5" w:rsidRPr="006343E8">
          <w:rPr>
            <w:rFonts w:ascii="Arial" w:hAnsi="Arial" w:cs="Arial"/>
            <w:color w:val="000000" w:themeColor="text1"/>
            <w:u w:val="single" w:color="0462C0"/>
          </w:rPr>
          <w:t>Legislative and Regulatory Reform Act 2006</w:t>
        </w:r>
      </w:hyperlink>
      <w:r w:rsidRPr="006343E8">
        <w:rPr>
          <w:rFonts w:ascii="Arial" w:hAnsi="Arial" w:cs="Arial"/>
          <w:color w:val="000000" w:themeColor="text1"/>
        </w:rPr>
        <w:t>. Regulators are obliged to have regard to this Code when developing policies and operational procedures that guide their regulatory activities.</w:t>
      </w:r>
    </w:p>
    <w:p w14:paraId="1340EC72" w14:textId="77777777" w:rsidR="00390CC5" w:rsidRPr="006343E8" w:rsidRDefault="00390CC5" w:rsidP="00CC3049">
      <w:pPr>
        <w:pStyle w:val="BodyText"/>
        <w:tabs>
          <w:tab w:val="left" w:pos="1701"/>
        </w:tabs>
        <w:spacing w:before="6"/>
        <w:rPr>
          <w:rFonts w:ascii="Arial" w:hAnsi="Arial" w:cs="Arial"/>
          <w:color w:val="000000" w:themeColor="text1"/>
        </w:rPr>
      </w:pPr>
    </w:p>
    <w:p w14:paraId="1340EC73" w14:textId="77777777" w:rsidR="00390CC5" w:rsidRPr="006343E8" w:rsidRDefault="00D508F0" w:rsidP="002C7727">
      <w:pPr>
        <w:pStyle w:val="ListParagraph"/>
        <w:numPr>
          <w:ilvl w:val="2"/>
          <w:numId w:val="27"/>
        </w:numPr>
        <w:tabs>
          <w:tab w:val="left" w:pos="1701"/>
          <w:tab w:val="left" w:pos="1686"/>
        </w:tabs>
        <w:ind w:right="1288"/>
        <w:rPr>
          <w:rFonts w:ascii="Arial" w:hAnsi="Arial" w:cs="Arial"/>
          <w:color w:val="000000" w:themeColor="text1"/>
        </w:rPr>
      </w:pPr>
      <w:r w:rsidRPr="006343E8">
        <w:rPr>
          <w:rFonts w:ascii="Arial" w:hAnsi="Arial" w:cs="Arial"/>
          <w:color w:val="000000" w:themeColor="text1"/>
        </w:rPr>
        <w:t>The Authority may seek cross boundary agreements to enforce licensed vehicles from other local authority areas and may have reciprocal arrangements through the provision of cross border authority.</w:t>
      </w:r>
    </w:p>
    <w:p w14:paraId="1340EC74" w14:textId="77777777" w:rsidR="00390CC5" w:rsidRPr="006343E8" w:rsidRDefault="00390CC5" w:rsidP="00CC3049">
      <w:pPr>
        <w:pStyle w:val="BodyText"/>
        <w:tabs>
          <w:tab w:val="left" w:pos="1701"/>
        </w:tabs>
        <w:spacing w:before="4"/>
        <w:rPr>
          <w:rFonts w:ascii="Arial" w:hAnsi="Arial" w:cs="Arial"/>
          <w:color w:val="000000" w:themeColor="text1"/>
        </w:rPr>
      </w:pPr>
    </w:p>
    <w:p w14:paraId="1340EC75" w14:textId="77777777" w:rsidR="00390CC5" w:rsidRPr="006343E8" w:rsidRDefault="00D508F0" w:rsidP="002C7727">
      <w:pPr>
        <w:pStyle w:val="ListParagraph"/>
        <w:numPr>
          <w:ilvl w:val="2"/>
          <w:numId w:val="27"/>
        </w:numPr>
        <w:tabs>
          <w:tab w:val="left" w:pos="1701"/>
        </w:tabs>
        <w:spacing w:before="1"/>
        <w:ind w:left="1680" w:hanging="1113"/>
        <w:rPr>
          <w:rFonts w:ascii="Arial" w:hAnsi="Arial" w:cs="Arial"/>
          <w:color w:val="000000" w:themeColor="text1"/>
        </w:rPr>
      </w:pPr>
      <w:r w:rsidRPr="006343E8">
        <w:rPr>
          <w:rFonts w:ascii="Arial" w:hAnsi="Arial" w:cs="Arial"/>
          <w:color w:val="000000" w:themeColor="text1"/>
        </w:rPr>
        <w:t>The following enforcement actions are available to the Authority:</w:t>
      </w:r>
    </w:p>
    <w:p w14:paraId="1340EC76" w14:textId="77777777" w:rsidR="00390CC5" w:rsidRPr="006343E8" w:rsidRDefault="00390CC5" w:rsidP="00CC3049">
      <w:pPr>
        <w:pStyle w:val="BodyText"/>
        <w:tabs>
          <w:tab w:val="left" w:pos="1701"/>
        </w:tabs>
        <w:spacing w:before="9"/>
        <w:rPr>
          <w:rFonts w:ascii="Arial" w:hAnsi="Arial" w:cs="Arial"/>
          <w:color w:val="000000" w:themeColor="text1"/>
        </w:rPr>
      </w:pPr>
    </w:p>
    <w:p w14:paraId="1340EC77" w14:textId="77777777" w:rsidR="00390CC5" w:rsidRPr="006343E8" w:rsidRDefault="00D508F0" w:rsidP="001D681E">
      <w:pPr>
        <w:pStyle w:val="ListParagraph"/>
        <w:numPr>
          <w:ilvl w:val="3"/>
          <w:numId w:val="27"/>
        </w:numPr>
        <w:tabs>
          <w:tab w:val="left" w:pos="1701"/>
          <w:tab w:val="left" w:pos="1985"/>
        </w:tabs>
        <w:spacing w:line="244" w:lineRule="auto"/>
        <w:ind w:left="1985" w:right="952" w:hanging="284"/>
        <w:jc w:val="both"/>
        <w:rPr>
          <w:rFonts w:ascii="Arial" w:hAnsi="Arial" w:cs="Arial"/>
          <w:color w:val="000000" w:themeColor="text1"/>
        </w:rPr>
      </w:pPr>
      <w:r w:rsidRPr="006343E8">
        <w:rPr>
          <w:rFonts w:ascii="Arial" w:hAnsi="Arial" w:cs="Arial"/>
          <w:b/>
          <w:color w:val="000000" w:themeColor="text1"/>
        </w:rPr>
        <w:t xml:space="preserve">Warnings </w:t>
      </w:r>
      <w:r w:rsidRPr="006343E8">
        <w:rPr>
          <w:rFonts w:ascii="Arial" w:hAnsi="Arial" w:cs="Arial"/>
          <w:color w:val="000000" w:themeColor="text1"/>
        </w:rPr>
        <w:t xml:space="preserve">- In respect of minor breaches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conditions or complaints regarding the conduct or </w:t>
      </w:r>
      <w:proofErr w:type="spellStart"/>
      <w:r w:rsidRPr="006343E8">
        <w:rPr>
          <w:rFonts w:ascii="Arial" w:hAnsi="Arial" w:cs="Arial"/>
          <w:color w:val="000000" w:themeColor="text1"/>
        </w:rPr>
        <w:t>behaviour</w:t>
      </w:r>
      <w:proofErr w:type="spellEnd"/>
      <w:r w:rsidRPr="006343E8">
        <w:rPr>
          <w:rFonts w:ascii="Arial" w:hAnsi="Arial" w:cs="Arial"/>
          <w:color w:val="000000" w:themeColor="text1"/>
        </w:rPr>
        <w:t xml:space="preserve"> of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the Authority may issue a verbal, written or final written warning as may be appropriate to the circumstances;</w:t>
      </w:r>
    </w:p>
    <w:p w14:paraId="1340EC78" w14:textId="77777777" w:rsidR="00390CC5" w:rsidRPr="006343E8" w:rsidRDefault="00390CC5" w:rsidP="00CC3049">
      <w:pPr>
        <w:pStyle w:val="BodyText"/>
        <w:tabs>
          <w:tab w:val="left" w:pos="1701"/>
        </w:tabs>
        <w:rPr>
          <w:rFonts w:ascii="Arial" w:hAnsi="Arial" w:cs="Arial"/>
          <w:color w:val="000000" w:themeColor="text1"/>
        </w:rPr>
      </w:pPr>
    </w:p>
    <w:p w14:paraId="1340EC79" w14:textId="35B18FAF" w:rsidR="00390CC5" w:rsidRPr="006343E8" w:rsidRDefault="00D508F0" w:rsidP="001D681E">
      <w:pPr>
        <w:pStyle w:val="ListParagraph"/>
        <w:numPr>
          <w:ilvl w:val="3"/>
          <w:numId w:val="27"/>
        </w:numPr>
        <w:tabs>
          <w:tab w:val="left" w:pos="1701"/>
          <w:tab w:val="left" w:pos="1985"/>
        </w:tabs>
        <w:spacing w:line="242" w:lineRule="auto"/>
        <w:ind w:left="1985" w:right="938" w:hanging="284"/>
        <w:jc w:val="both"/>
        <w:rPr>
          <w:rFonts w:ascii="Arial" w:hAnsi="Arial" w:cs="Arial"/>
          <w:color w:val="000000" w:themeColor="text1"/>
        </w:rPr>
      </w:pPr>
      <w:r w:rsidRPr="006343E8">
        <w:rPr>
          <w:rFonts w:ascii="Arial" w:hAnsi="Arial" w:cs="Arial"/>
          <w:b/>
          <w:color w:val="000000" w:themeColor="text1"/>
        </w:rPr>
        <w:t xml:space="preserve">Production of relevant documentation </w:t>
      </w:r>
      <w:r w:rsidRPr="006343E8">
        <w:rPr>
          <w:rFonts w:ascii="Arial" w:hAnsi="Arial" w:cs="Arial"/>
          <w:color w:val="000000" w:themeColor="text1"/>
        </w:rPr>
        <w:t xml:space="preserve">- An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officer (including those with </w:t>
      </w:r>
      <w:r w:rsidR="00656159" w:rsidRPr="006343E8">
        <w:rPr>
          <w:rFonts w:ascii="Arial" w:hAnsi="Arial" w:cs="Arial"/>
          <w:color w:val="000000" w:themeColor="text1"/>
        </w:rPr>
        <w:t>cross-border</w:t>
      </w:r>
      <w:r w:rsidRPr="006343E8">
        <w:rPr>
          <w:rFonts w:ascii="Arial" w:hAnsi="Arial" w:cs="Arial"/>
          <w:color w:val="000000" w:themeColor="text1"/>
        </w:rPr>
        <w:t xml:space="preserve"> authority) may require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to produce certain documentation upon request (or following a notice to supply), for example, any issued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proof of insurance. Any failure to produce the requested documentation or within the time stipulated on any notice may result in prosecution;</w:t>
      </w:r>
    </w:p>
    <w:p w14:paraId="1340EC7A" w14:textId="77777777" w:rsidR="00390CC5" w:rsidRPr="006343E8" w:rsidRDefault="00390CC5" w:rsidP="00CC3049">
      <w:pPr>
        <w:pStyle w:val="BodyText"/>
        <w:tabs>
          <w:tab w:val="left" w:pos="1701"/>
        </w:tabs>
        <w:spacing w:before="6"/>
        <w:rPr>
          <w:rFonts w:ascii="Arial" w:hAnsi="Arial" w:cs="Arial"/>
          <w:color w:val="000000" w:themeColor="text1"/>
        </w:rPr>
      </w:pPr>
    </w:p>
    <w:p w14:paraId="1340EC7B" w14:textId="77777777" w:rsidR="00390CC5" w:rsidRPr="006343E8" w:rsidRDefault="00D508F0" w:rsidP="001D681E">
      <w:pPr>
        <w:pStyle w:val="ListParagraph"/>
        <w:numPr>
          <w:ilvl w:val="3"/>
          <w:numId w:val="27"/>
        </w:numPr>
        <w:tabs>
          <w:tab w:val="left" w:pos="1701"/>
          <w:tab w:val="left" w:pos="1985"/>
        </w:tabs>
        <w:spacing w:line="242" w:lineRule="auto"/>
        <w:ind w:left="1985" w:right="941" w:hanging="284"/>
        <w:jc w:val="both"/>
        <w:rPr>
          <w:rFonts w:ascii="Arial" w:hAnsi="Arial" w:cs="Arial"/>
          <w:color w:val="000000" w:themeColor="text1"/>
        </w:rPr>
      </w:pPr>
      <w:r w:rsidRPr="006343E8">
        <w:rPr>
          <w:rFonts w:ascii="Arial" w:hAnsi="Arial" w:cs="Arial"/>
          <w:b/>
          <w:color w:val="000000" w:themeColor="text1"/>
        </w:rPr>
        <w:t xml:space="preserve">Suspension of vehicle licences </w:t>
      </w:r>
      <w:r w:rsidRPr="006343E8">
        <w:rPr>
          <w:rFonts w:ascii="Arial" w:hAnsi="Arial" w:cs="Arial"/>
          <w:color w:val="000000" w:themeColor="text1"/>
        </w:rPr>
        <w:t xml:space="preserve">- Licensed vehicles shall be </w:t>
      </w:r>
      <w:proofErr w:type="gramStart"/>
      <w:r w:rsidRPr="006343E8">
        <w:rPr>
          <w:rFonts w:ascii="Arial" w:hAnsi="Arial" w:cs="Arial"/>
          <w:color w:val="000000" w:themeColor="text1"/>
        </w:rPr>
        <w:t>kept at all times</w:t>
      </w:r>
      <w:proofErr w:type="gramEnd"/>
      <w:r w:rsidRPr="006343E8">
        <w:rPr>
          <w:rFonts w:ascii="Arial" w:hAnsi="Arial" w:cs="Arial"/>
          <w:color w:val="000000" w:themeColor="text1"/>
        </w:rPr>
        <w:t xml:space="preserve"> in a safe, tidy and clean and reasonably efficient condition. Compliance with the vehicle specifications and conditions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essential and will be enforced by periodic, random vehicle inspections by the Authority;</w:t>
      </w:r>
    </w:p>
    <w:p w14:paraId="1340EC7C" w14:textId="77777777" w:rsidR="00390CC5" w:rsidRPr="006343E8" w:rsidRDefault="00390CC5" w:rsidP="00CC3049">
      <w:pPr>
        <w:pStyle w:val="BodyText"/>
        <w:tabs>
          <w:tab w:val="left" w:pos="1701"/>
        </w:tabs>
        <w:spacing w:before="9"/>
        <w:rPr>
          <w:rFonts w:ascii="Arial" w:hAnsi="Arial" w:cs="Arial"/>
          <w:color w:val="000000" w:themeColor="text1"/>
        </w:rPr>
      </w:pPr>
    </w:p>
    <w:p w14:paraId="1340EC7D" w14:textId="77777777" w:rsidR="00390CC5" w:rsidRPr="006343E8" w:rsidRDefault="00D508F0" w:rsidP="001D681E">
      <w:pPr>
        <w:pStyle w:val="ListParagraph"/>
        <w:numPr>
          <w:ilvl w:val="3"/>
          <w:numId w:val="27"/>
        </w:numPr>
        <w:tabs>
          <w:tab w:val="left" w:pos="1701"/>
          <w:tab w:val="left" w:pos="1985"/>
        </w:tabs>
        <w:spacing w:line="242" w:lineRule="auto"/>
        <w:ind w:left="1985" w:right="936" w:hanging="284"/>
        <w:jc w:val="both"/>
        <w:rPr>
          <w:rFonts w:ascii="Arial" w:hAnsi="Arial" w:cs="Arial"/>
          <w:color w:val="000000" w:themeColor="text1"/>
        </w:rPr>
      </w:pPr>
      <w:r w:rsidRPr="006343E8">
        <w:rPr>
          <w:rFonts w:ascii="Arial" w:hAnsi="Arial" w:cs="Arial"/>
          <w:b/>
          <w:color w:val="000000" w:themeColor="text1"/>
        </w:rPr>
        <w:t xml:space="preserve">Vehicle Defect Rectification Notice </w:t>
      </w:r>
      <w:r w:rsidRPr="006343E8">
        <w:rPr>
          <w:rFonts w:ascii="Arial" w:hAnsi="Arial" w:cs="Arial"/>
          <w:color w:val="000000" w:themeColor="text1"/>
        </w:rPr>
        <w:t xml:space="preserve">– Where any vehicle is not being properly maintained and/or reveals a defect(s), a rectification notice shall be served on the Vehicle Proprietor and/or driver who must have the vehicle repaired and produce the vehicle to be rectified at the testing station (Freighter House). Depending on the nature and extent of the defect(s), the vehicle may be suspended until the defect(s) have been remedied. A suspension will not be lifted until the vehicle has undergone a further test at the proprietor’s expense and been passed as fit for use and returning the rectification notice to the Authority confirming the same. If defects subject to a “rectification notice” have not been remedied within the period specified, the vehicle may be suspended. Such notice may be issued by a test </w:t>
      </w:r>
      <w:proofErr w:type="spellStart"/>
      <w:r w:rsidRPr="006343E8">
        <w:rPr>
          <w:rFonts w:ascii="Arial" w:hAnsi="Arial" w:cs="Arial"/>
          <w:color w:val="000000" w:themeColor="text1"/>
        </w:rPr>
        <w:t>centre</w:t>
      </w:r>
      <w:proofErr w:type="spellEnd"/>
      <w:r w:rsidRPr="006343E8">
        <w:rPr>
          <w:rFonts w:ascii="Arial" w:hAnsi="Arial" w:cs="Arial"/>
          <w:color w:val="000000" w:themeColor="text1"/>
        </w:rPr>
        <w:t xml:space="preserve"> vehicle examiner. Where a suspended vehicle remains suspended after a period of two months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deemed to be revoked</w:t>
      </w:r>
      <w:hyperlink w:anchor="_bookmark7" w:history="1">
        <w:r w:rsidR="00390CC5" w:rsidRPr="006343E8">
          <w:rPr>
            <w:rFonts w:ascii="Arial" w:hAnsi="Arial" w:cs="Arial"/>
            <w:color w:val="000000" w:themeColor="text1"/>
            <w:vertAlign w:val="superscript"/>
          </w:rPr>
          <w:t>7</w:t>
        </w:r>
      </w:hyperlink>
      <w:r w:rsidRPr="006343E8">
        <w:rPr>
          <w:rFonts w:ascii="Arial" w:hAnsi="Arial" w:cs="Arial"/>
          <w:color w:val="000000" w:themeColor="text1"/>
        </w:rPr>
        <w:t xml:space="preserve">. Any breach of </w:t>
      </w:r>
      <w:proofErr w:type="gramStart"/>
      <w:r w:rsidRPr="006343E8">
        <w:rPr>
          <w:rFonts w:ascii="Arial" w:hAnsi="Arial" w:cs="Arial"/>
          <w:color w:val="000000" w:themeColor="text1"/>
        </w:rPr>
        <w:t>the suspension</w:t>
      </w:r>
      <w:proofErr w:type="gramEnd"/>
      <w:r w:rsidRPr="006343E8">
        <w:rPr>
          <w:rFonts w:ascii="Arial" w:hAnsi="Arial" w:cs="Arial"/>
          <w:color w:val="000000" w:themeColor="text1"/>
        </w:rPr>
        <w:t xml:space="preserve"> may be subject of prosecution.</w:t>
      </w:r>
    </w:p>
    <w:p w14:paraId="1340EC7E" w14:textId="77777777" w:rsidR="00390CC5" w:rsidRPr="006343E8" w:rsidRDefault="00390CC5" w:rsidP="00CC3049">
      <w:pPr>
        <w:pStyle w:val="BodyText"/>
        <w:tabs>
          <w:tab w:val="left" w:pos="1701"/>
        </w:tabs>
        <w:spacing w:before="4"/>
        <w:rPr>
          <w:rFonts w:ascii="Arial" w:hAnsi="Arial" w:cs="Arial"/>
          <w:color w:val="000000" w:themeColor="text1"/>
        </w:rPr>
      </w:pPr>
    </w:p>
    <w:p w14:paraId="1340EC7F" w14:textId="77777777" w:rsidR="00390CC5" w:rsidRPr="006343E8" w:rsidRDefault="00D508F0" w:rsidP="001D681E">
      <w:pPr>
        <w:pStyle w:val="ListParagraph"/>
        <w:numPr>
          <w:ilvl w:val="3"/>
          <w:numId w:val="27"/>
        </w:numPr>
        <w:tabs>
          <w:tab w:val="left" w:pos="1701"/>
          <w:tab w:val="left" w:pos="1985"/>
        </w:tabs>
        <w:spacing w:line="242" w:lineRule="auto"/>
        <w:ind w:left="1985" w:right="938" w:hanging="284"/>
        <w:jc w:val="both"/>
        <w:rPr>
          <w:rFonts w:ascii="Arial" w:hAnsi="Arial" w:cs="Arial"/>
          <w:color w:val="000000" w:themeColor="text1"/>
        </w:rPr>
      </w:pPr>
      <w:r w:rsidRPr="006343E8">
        <w:rPr>
          <w:rFonts w:ascii="Arial" w:hAnsi="Arial" w:cs="Arial"/>
          <w:b/>
          <w:color w:val="000000" w:themeColor="text1"/>
        </w:rPr>
        <w:t xml:space="preserve">Revocation and suspension of driver licences </w:t>
      </w:r>
      <w:r w:rsidRPr="006343E8">
        <w:rPr>
          <w:rFonts w:ascii="Arial" w:hAnsi="Arial" w:cs="Arial"/>
          <w:color w:val="000000" w:themeColor="text1"/>
        </w:rPr>
        <w:t xml:space="preserve">- Unless action is taken under the emergency action procedure; where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has been referred to the Committee, the Committee may order the revocation or suspension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Such action may be taken with immediate effect dependent upon the individual circumstances of the case;</w:t>
      </w:r>
    </w:p>
    <w:p w14:paraId="188779C8" w14:textId="0D51D339" w:rsidR="00616BEA" w:rsidRPr="006343E8" w:rsidRDefault="00616BEA" w:rsidP="001D681E">
      <w:pPr>
        <w:tabs>
          <w:tab w:val="left" w:pos="1015"/>
          <w:tab w:val="left" w:pos="1701"/>
        </w:tabs>
        <w:spacing w:before="56"/>
        <w:rPr>
          <w:rFonts w:ascii="Arial" w:hAnsi="Arial" w:cs="Arial"/>
          <w:color w:val="000000" w:themeColor="text1"/>
        </w:rPr>
      </w:pPr>
    </w:p>
    <w:p w14:paraId="1340EC85" w14:textId="334976E2" w:rsidR="00390CC5" w:rsidRPr="006343E8" w:rsidRDefault="00D508F0" w:rsidP="001D681E">
      <w:pPr>
        <w:pStyle w:val="ListParagraph"/>
        <w:numPr>
          <w:ilvl w:val="3"/>
          <w:numId w:val="27"/>
        </w:numPr>
        <w:tabs>
          <w:tab w:val="left" w:pos="1701"/>
          <w:tab w:val="left" w:pos="1985"/>
        </w:tabs>
        <w:spacing w:before="79"/>
        <w:ind w:left="1985" w:right="945" w:hanging="272"/>
        <w:jc w:val="both"/>
        <w:rPr>
          <w:rFonts w:ascii="Arial" w:hAnsi="Arial" w:cs="Arial"/>
          <w:color w:val="000000" w:themeColor="text1"/>
        </w:rPr>
      </w:pPr>
      <w:r w:rsidRPr="006343E8">
        <w:rPr>
          <w:rFonts w:ascii="Arial" w:hAnsi="Arial" w:cs="Arial"/>
          <w:b/>
          <w:color w:val="000000" w:themeColor="text1"/>
        </w:rPr>
        <w:t xml:space="preserve">Prosecution </w:t>
      </w:r>
      <w:r w:rsidRPr="006343E8">
        <w:rPr>
          <w:rFonts w:ascii="Arial" w:hAnsi="Arial" w:cs="Arial"/>
          <w:color w:val="000000" w:themeColor="text1"/>
        </w:rPr>
        <w:t xml:space="preserve">- The Authority may prosecute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for </w:t>
      </w:r>
      <w:r w:rsidR="00E512F9" w:rsidRPr="006343E8">
        <w:rPr>
          <w:rFonts w:ascii="Arial" w:hAnsi="Arial" w:cs="Arial"/>
          <w:color w:val="000000" w:themeColor="text1"/>
        </w:rPr>
        <w:t>relevant</w:t>
      </w:r>
      <w:r w:rsidR="00E512F9" w:rsidRPr="006343E8">
        <w:rPr>
          <w:rFonts w:ascii="Arial" w:hAnsi="Arial" w:cs="Arial"/>
          <w:noProof/>
          <w:color w:val="000000" w:themeColor="text1"/>
        </w:rPr>
        <w:t xml:space="preserve"> </w:t>
      </w:r>
      <w:r w:rsidR="00E512F9" w:rsidRPr="006343E8">
        <w:rPr>
          <w:rFonts w:ascii="Arial" w:hAnsi="Arial" w:cs="Arial"/>
          <w:color w:val="000000" w:themeColor="text1"/>
        </w:rPr>
        <w:t>offences</w:t>
      </w:r>
      <w:r w:rsidRPr="006343E8">
        <w:rPr>
          <w:rFonts w:ascii="Arial" w:hAnsi="Arial" w:cs="Arial"/>
          <w:color w:val="000000" w:themeColor="text1"/>
        </w:rPr>
        <w:t xml:space="preserve"> in accordance with the statutory Regulators Compliance Code and its own Enforcement Policy. An offence may be </w:t>
      </w:r>
      <w:r w:rsidR="00680F75" w:rsidRPr="006343E8">
        <w:rPr>
          <w:rFonts w:ascii="Arial" w:hAnsi="Arial" w:cs="Arial"/>
          <w:color w:val="000000" w:themeColor="text1"/>
        </w:rPr>
        <w:t>referred to</w:t>
      </w:r>
      <w:r w:rsidRPr="006343E8">
        <w:rPr>
          <w:rFonts w:ascii="Arial" w:hAnsi="Arial" w:cs="Arial"/>
          <w:color w:val="000000" w:themeColor="text1"/>
        </w:rPr>
        <w:t xml:space="preserve"> for consideration for prosecution in addition to any other matters that might be heard by the Committee.</w:t>
      </w:r>
    </w:p>
    <w:p w14:paraId="1340EC86" w14:textId="77777777" w:rsidR="00390CC5" w:rsidRPr="006343E8" w:rsidRDefault="00390CC5" w:rsidP="00CC3049">
      <w:pPr>
        <w:pStyle w:val="BodyText"/>
        <w:tabs>
          <w:tab w:val="left" w:pos="1701"/>
        </w:tabs>
        <w:spacing w:before="10"/>
        <w:rPr>
          <w:rFonts w:ascii="Arial" w:hAnsi="Arial" w:cs="Arial"/>
          <w:color w:val="000000" w:themeColor="text1"/>
        </w:rPr>
      </w:pPr>
    </w:p>
    <w:p w14:paraId="1340EC87" w14:textId="77777777" w:rsidR="00390CC5" w:rsidRPr="006343E8" w:rsidRDefault="00D508F0" w:rsidP="002C7727">
      <w:pPr>
        <w:pStyle w:val="Heading3"/>
        <w:numPr>
          <w:ilvl w:val="1"/>
          <w:numId w:val="27"/>
        </w:numPr>
        <w:tabs>
          <w:tab w:val="left" w:pos="1701"/>
        </w:tabs>
        <w:ind w:left="1719" w:hanging="1152"/>
        <w:rPr>
          <w:rFonts w:ascii="Arial" w:hAnsi="Arial" w:cs="Arial"/>
          <w:color w:val="000000" w:themeColor="text1"/>
        </w:rPr>
      </w:pPr>
      <w:r w:rsidRPr="006343E8">
        <w:rPr>
          <w:rFonts w:ascii="Arial" w:hAnsi="Arial" w:cs="Arial"/>
          <w:color w:val="000000" w:themeColor="text1"/>
        </w:rPr>
        <w:lastRenderedPageBreak/>
        <w:t>Information Sharing</w:t>
      </w:r>
    </w:p>
    <w:p w14:paraId="1340EC88"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89" w14:textId="35BAFB11" w:rsidR="00390CC5" w:rsidRPr="006343E8" w:rsidRDefault="00D508F0" w:rsidP="002C7727">
      <w:pPr>
        <w:pStyle w:val="ListParagraph"/>
        <w:numPr>
          <w:ilvl w:val="2"/>
          <w:numId w:val="27"/>
        </w:numPr>
        <w:tabs>
          <w:tab w:val="left" w:pos="1843"/>
        </w:tabs>
        <w:ind w:right="1161"/>
        <w:rPr>
          <w:rFonts w:ascii="Arial" w:hAnsi="Arial" w:cs="Arial"/>
          <w:color w:val="000000" w:themeColor="text1"/>
        </w:rPr>
      </w:pPr>
      <w:r w:rsidRPr="006343E8">
        <w:rPr>
          <w:rFonts w:ascii="Arial" w:hAnsi="Arial" w:cs="Arial"/>
          <w:color w:val="000000" w:themeColor="text1"/>
        </w:rPr>
        <w:t>The Council encourages partnership working alongside many other enforcement agencies such as the Police, HM Revenue and Customs, the Home Office, DVSA, Department of Work and Pensions</w:t>
      </w:r>
      <w:r w:rsidR="00656159" w:rsidRPr="006343E8">
        <w:rPr>
          <w:rFonts w:ascii="Arial" w:hAnsi="Arial" w:cs="Arial"/>
          <w:color w:val="000000" w:themeColor="text1"/>
        </w:rPr>
        <w:t>,</w:t>
      </w:r>
      <w:r w:rsidRPr="006343E8">
        <w:rPr>
          <w:rFonts w:ascii="Arial" w:hAnsi="Arial" w:cs="Arial"/>
          <w:color w:val="000000" w:themeColor="text1"/>
        </w:rPr>
        <w:t xml:space="preserve"> fraud etc. The Council will ensure that information is shared lawfully and fairly in accordance with its information sharing agreement. The Council is legally required to provide information if lawfully requested to do so, which is normally pursuant to the investigation of a criminal offence, or to detect fraud, or investigate immigration offences.</w:t>
      </w:r>
    </w:p>
    <w:p w14:paraId="1340EC8A" w14:textId="77777777" w:rsidR="00390CC5" w:rsidRPr="006343E8" w:rsidRDefault="00390CC5" w:rsidP="00CC3049">
      <w:pPr>
        <w:pStyle w:val="BodyText"/>
        <w:tabs>
          <w:tab w:val="left" w:pos="1701"/>
        </w:tabs>
        <w:spacing w:before="8"/>
        <w:rPr>
          <w:rFonts w:ascii="Arial" w:hAnsi="Arial" w:cs="Arial"/>
          <w:color w:val="000000" w:themeColor="text1"/>
        </w:rPr>
      </w:pPr>
    </w:p>
    <w:p w14:paraId="1340EC8B" w14:textId="77777777" w:rsidR="00390CC5" w:rsidRPr="006343E8" w:rsidRDefault="00D508F0" w:rsidP="002C7727">
      <w:pPr>
        <w:pStyle w:val="ListParagraph"/>
        <w:numPr>
          <w:ilvl w:val="2"/>
          <w:numId w:val="27"/>
        </w:numPr>
        <w:tabs>
          <w:tab w:val="left" w:pos="1985"/>
        </w:tabs>
        <w:ind w:right="1072"/>
        <w:rPr>
          <w:rFonts w:ascii="Arial" w:hAnsi="Arial" w:cs="Arial"/>
          <w:color w:val="000000" w:themeColor="text1"/>
        </w:rPr>
      </w:pPr>
      <w:r w:rsidRPr="006343E8">
        <w:rPr>
          <w:rFonts w:ascii="Arial" w:hAnsi="Arial" w:cs="Arial"/>
          <w:color w:val="000000" w:themeColor="text1"/>
        </w:rPr>
        <w:t>Our primary source of information will come from the DBS (Disclosure and Barring Service). However, the Council will lawfully share and seek information elsewhere where it is justified and necessary to do so under common law police disclosure in order to receive timely and relevant information as it might relate to an arrest, charge, caution etc. where there might be significant risk to the public in not doing so swiftly. The Authority may also look at any history of complaints and concerns raised by the public or others when considering the ‘fit and proper person test’.</w:t>
      </w:r>
    </w:p>
    <w:p w14:paraId="1340EC8C" w14:textId="77777777" w:rsidR="00390CC5" w:rsidRPr="006343E8" w:rsidRDefault="00D508F0" w:rsidP="001D681E">
      <w:pPr>
        <w:pStyle w:val="BodyText"/>
        <w:tabs>
          <w:tab w:val="left" w:pos="1985"/>
        </w:tabs>
        <w:spacing w:before="6"/>
        <w:ind w:left="1701" w:right="1008" w:hanging="17"/>
        <w:rPr>
          <w:rFonts w:ascii="Arial" w:hAnsi="Arial" w:cs="Arial"/>
          <w:color w:val="000000" w:themeColor="text1"/>
        </w:rPr>
      </w:pPr>
      <w:r w:rsidRPr="006343E8">
        <w:rPr>
          <w:rFonts w:ascii="Arial" w:hAnsi="Arial" w:cs="Arial"/>
          <w:color w:val="000000" w:themeColor="text1"/>
        </w:rPr>
        <w:t xml:space="preserve">In the interests of public safety, Chelmsford City Council will not issue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to any individual that appears on the barred lists for children or adults.</w:t>
      </w:r>
    </w:p>
    <w:p w14:paraId="1340EC8D" w14:textId="77777777" w:rsidR="00390CC5" w:rsidRPr="006343E8" w:rsidRDefault="00390CC5" w:rsidP="00CC3049">
      <w:pPr>
        <w:pStyle w:val="BodyText"/>
        <w:tabs>
          <w:tab w:val="left" w:pos="1701"/>
        </w:tabs>
        <w:spacing w:before="4"/>
        <w:rPr>
          <w:rFonts w:ascii="Arial" w:hAnsi="Arial" w:cs="Arial"/>
          <w:color w:val="000000" w:themeColor="text1"/>
        </w:rPr>
      </w:pPr>
    </w:p>
    <w:p w14:paraId="1340EC8E" w14:textId="77777777" w:rsidR="00390CC5" w:rsidRPr="006343E8" w:rsidRDefault="00D508F0" w:rsidP="002C7727">
      <w:pPr>
        <w:pStyle w:val="ListParagraph"/>
        <w:numPr>
          <w:ilvl w:val="2"/>
          <w:numId w:val="27"/>
        </w:numPr>
        <w:tabs>
          <w:tab w:val="left" w:pos="1985"/>
        </w:tabs>
        <w:ind w:right="1069"/>
        <w:rPr>
          <w:rFonts w:ascii="Arial" w:hAnsi="Arial" w:cs="Arial"/>
          <w:color w:val="000000" w:themeColor="text1"/>
        </w:rPr>
      </w:pPr>
      <w:r w:rsidRPr="006343E8">
        <w:rPr>
          <w:rFonts w:ascii="Arial" w:hAnsi="Arial" w:cs="Arial"/>
          <w:color w:val="000000" w:themeColor="text1"/>
        </w:rPr>
        <w:t xml:space="preserve">The Licensing Authority maintains close ties with all local authorities across the county of Essex through an established Licensing Officers Forum. Through this group we will seek to further share information, align policy and develop best practice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reduce attractiveness of being licensed outside of our area and thereby maintain the objectives of this policy.</w:t>
      </w:r>
    </w:p>
    <w:p w14:paraId="1340EC8F" w14:textId="77777777" w:rsidR="00390CC5" w:rsidRPr="006343E8" w:rsidRDefault="00390CC5" w:rsidP="00CC3049">
      <w:pPr>
        <w:pStyle w:val="BodyText"/>
        <w:tabs>
          <w:tab w:val="left" w:pos="1701"/>
        </w:tabs>
        <w:spacing w:before="6"/>
        <w:rPr>
          <w:rFonts w:ascii="Arial" w:hAnsi="Arial" w:cs="Arial"/>
          <w:color w:val="000000" w:themeColor="text1"/>
        </w:rPr>
      </w:pPr>
    </w:p>
    <w:p w14:paraId="1340EC91" w14:textId="77777777" w:rsidR="00390CC5" w:rsidRPr="006343E8" w:rsidRDefault="00390CC5" w:rsidP="00CC3049">
      <w:pPr>
        <w:pStyle w:val="BodyText"/>
        <w:tabs>
          <w:tab w:val="left" w:pos="1701"/>
        </w:tabs>
        <w:spacing w:before="5"/>
        <w:rPr>
          <w:rFonts w:ascii="Arial" w:hAnsi="Arial" w:cs="Arial"/>
          <w:color w:val="000000" w:themeColor="text1"/>
        </w:rPr>
      </w:pPr>
    </w:p>
    <w:p w14:paraId="1340EC92" w14:textId="118A7006" w:rsidR="00390CC5" w:rsidRPr="006343E8" w:rsidRDefault="00D508F0" w:rsidP="002C7727">
      <w:pPr>
        <w:pStyle w:val="ListParagraph"/>
        <w:numPr>
          <w:ilvl w:val="2"/>
          <w:numId w:val="27"/>
        </w:numPr>
        <w:tabs>
          <w:tab w:val="left" w:pos="1673"/>
          <w:tab w:val="left" w:pos="1701"/>
        </w:tabs>
        <w:spacing w:line="259" w:lineRule="auto"/>
        <w:ind w:left="1678" w:right="972" w:hanging="1111"/>
        <w:rPr>
          <w:rFonts w:ascii="Arial" w:hAnsi="Arial" w:cs="Arial"/>
          <w:color w:val="000000" w:themeColor="text1"/>
        </w:rPr>
      </w:pPr>
      <w:r w:rsidRPr="006343E8">
        <w:rPr>
          <w:rFonts w:ascii="Arial" w:hAnsi="Arial" w:cs="Arial"/>
          <w:color w:val="000000" w:themeColor="text1"/>
        </w:rPr>
        <w:t xml:space="preserve">In some circumstances it may be appropriate under the Safeguarding and Vulnerable Groups Act 2006 for licensing authorities to make referrals to the DBS. </w:t>
      </w:r>
      <w:r w:rsidRPr="006343E8">
        <w:rPr>
          <w:rFonts w:ascii="Arial" w:hAnsi="Arial" w:cs="Arial"/>
          <w:b/>
          <w:i/>
          <w:color w:val="000000" w:themeColor="text1"/>
        </w:rPr>
        <w:t xml:space="preserve">A decision to refuse or revoke a </w:t>
      </w:r>
      <w:proofErr w:type="spellStart"/>
      <w:r w:rsidRPr="006343E8">
        <w:rPr>
          <w:rFonts w:ascii="Arial" w:hAnsi="Arial" w:cs="Arial"/>
          <w:b/>
          <w:i/>
          <w:color w:val="000000" w:themeColor="text1"/>
        </w:rPr>
        <w:t>licence</w:t>
      </w:r>
      <w:proofErr w:type="spellEnd"/>
      <w:r w:rsidRPr="006343E8">
        <w:rPr>
          <w:rFonts w:ascii="Arial" w:hAnsi="Arial" w:cs="Arial"/>
          <w:b/>
          <w:i/>
          <w:color w:val="000000" w:themeColor="text1"/>
        </w:rPr>
        <w:t xml:space="preserve"> as the individual is thought to present a risk of harm to children or vulnerable </w:t>
      </w:r>
      <w:r w:rsidR="001B6E14" w:rsidRPr="006343E8">
        <w:rPr>
          <w:rFonts w:ascii="Arial" w:hAnsi="Arial" w:cs="Arial"/>
          <w:b/>
          <w:i/>
          <w:color w:val="000000" w:themeColor="text1"/>
        </w:rPr>
        <w:t>adults</w:t>
      </w:r>
      <w:r w:rsidRPr="006343E8">
        <w:rPr>
          <w:rFonts w:ascii="Arial" w:hAnsi="Arial" w:cs="Arial"/>
          <w:b/>
          <w:i/>
          <w:color w:val="000000" w:themeColor="text1"/>
        </w:rPr>
        <w:t xml:space="preserve">, should be referred </w:t>
      </w:r>
      <w:proofErr w:type="gramStart"/>
      <w:r w:rsidRPr="006343E8">
        <w:rPr>
          <w:rFonts w:ascii="Arial" w:hAnsi="Arial" w:cs="Arial"/>
          <w:b/>
          <w:i/>
          <w:color w:val="000000" w:themeColor="text1"/>
        </w:rPr>
        <w:t>to</w:t>
      </w:r>
      <w:proofErr w:type="gramEnd"/>
      <w:r w:rsidRPr="006343E8">
        <w:rPr>
          <w:rFonts w:ascii="Arial" w:hAnsi="Arial" w:cs="Arial"/>
          <w:b/>
          <w:i/>
          <w:color w:val="000000" w:themeColor="text1"/>
        </w:rPr>
        <w:t xml:space="preserve"> the DBS</w:t>
      </w:r>
      <w:r w:rsidRPr="006343E8">
        <w:rPr>
          <w:rFonts w:ascii="Arial" w:hAnsi="Arial" w:cs="Arial"/>
          <w:color w:val="000000" w:themeColor="text1"/>
        </w:rPr>
        <w:t xml:space="preserve">. The power for the licensing authority to make a referral in this context arises from the undertaking of a safeguarding role. </w:t>
      </w:r>
      <w:r w:rsidR="001B6E14" w:rsidRPr="006343E8">
        <w:rPr>
          <w:rFonts w:ascii="Arial" w:hAnsi="Arial" w:cs="Arial"/>
          <w:color w:val="000000" w:themeColor="text1"/>
        </w:rPr>
        <w:t>DBS</w:t>
      </w:r>
      <w:r w:rsidRPr="006343E8">
        <w:rPr>
          <w:rFonts w:ascii="Arial" w:hAnsi="Arial" w:cs="Arial"/>
          <w:color w:val="000000" w:themeColor="text1"/>
        </w:rPr>
        <w:t xml:space="preserve"> recommends that licensing authorities should make referral to the DBS when it is thought that:</w:t>
      </w:r>
    </w:p>
    <w:p w14:paraId="1340EC93" w14:textId="77777777" w:rsidR="00390CC5" w:rsidRPr="006343E8" w:rsidRDefault="00390CC5" w:rsidP="00CC3049">
      <w:pPr>
        <w:pStyle w:val="BodyText"/>
        <w:tabs>
          <w:tab w:val="left" w:pos="1701"/>
        </w:tabs>
        <w:rPr>
          <w:rFonts w:ascii="Arial" w:hAnsi="Arial" w:cs="Arial"/>
          <w:color w:val="000000" w:themeColor="text1"/>
        </w:rPr>
      </w:pPr>
    </w:p>
    <w:p w14:paraId="1340EC94" w14:textId="77777777" w:rsidR="00390CC5" w:rsidRPr="006343E8" w:rsidRDefault="00D508F0" w:rsidP="003A334E">
      <w:pPr>
        <w:pStyle w:val="ListParagraph"/>
        <w:numPr>
          <w:ilvl w:val="3"/>
          <w:numId w:val="27"/>
        </w:numPr>
        <w:tabs>
          <w:tab w:val="left" w:pos="1701"/>
          <w:tab w:val="left" w:pos="1985"/>
        </w:tabs>
        <w:spacing w:line="249" w:lineRule="auto"/>
        <w:ind w:left="2518" w:right="941" w:hanging="817"/>
        <w:rPr>
          <w:rFonts w:ascii="Arial" w:hAnsi="Arial" w:cs="Arial"/>
          <w:color w:val="000000" w:themeColor="text1"/>
        </w:rPr>
      </w:pPr>
      <w:r w:rsidRPr="006343E8">
        <w:rPr>
          <w:rFonts w:ascii="Arial" w:hAnsi="Arial" w:cs="Arial"/>
          <w:color w:val="000000" w:themeColor="text1"/>
        </w:rPr>
        <w:t xml:space="preserve">An individual has harmed or </w:t>
      </w:r>
      <w:r w:rsidRPr="006343E8">
        <w:rPr>
          <w:rFonts w:ascii="Arial" w:hAnsi="Arial" w:cs="Arial"/>
          <w:color w:val="000000" w:themeColor="text1"/>
          <w:u w:val="single"/>
        </w:rPr>
        <w:t>poses a risk</w:t>
      </w:r>
      <w:r w:rsidRPr="006343E8">
        <w:rPr>
          <w:rFonts w:ascii="Arial" w:hAnsi="Arial" w:cs="Arial"/>
          <w:color w:val="000000" w:themeColor="text1"/>
        </w:rPr>
        <w:t xml:space="preserve"> of harm to a child or vulnerable adult;</w:t>
      </w:r>
    </w:p>
    <w:p w14:paraId="1340EC95" w14:textId="77777777" w:rsidR="00390CC5" w:rsidRPr="006343E8" w:rsidRDefault="00390CC5" w:rsidP="00CC3049">
      <w:pPr>
        <w:pStyle w:val="BodyText"/>
        <w:tabs>
          <w:tab w:val="left" w:pos="1701"/>
        </w:tabs>
        <w:spacing w:before="10"/>
        <w:rPr>
          <w:rFonts w:ascii="Arial" w:hAnsi="Arial" w:cs="Arial"/>
          <w:color w:val="000000" w:themeColor="text1"/>
        </w:rPr>
      </w:pPr>
    </w:p>
    <w:p w14:paraId="1340EC96" w14:textId="77777777" w:rsidR="00390CC5" w:rsidRPr="006343E8" w:rsidRDefault="00D508F0" w:rsidP="00687F81">
      <w:pPr>
        <w:pStyle w:val="ListParagraph"/>
        <w:numPr>
          <w:ilvl w:val="3"/>
          <w:numId w:val="27"/>
        </w:numPr>
        <w:tabs>
          <w:tab w:val="left" w:pos="1701"/>
          <w:tab w:val="left" w:pos="1985"/>
        </w:tabs>
        <w:ind w:left="2517" w:hanging="816"/>
        <w:rPr>
          <w:rFonts w:ascii="Arial" w:hAnsi="Arial" w:cs="Arial"/>
          <w:color w:val="000000" w:themeColor="text1"/>
        </w:rPr>
      </w:pPr>
      <w:r w:rsidRPr="006343E8">
        <w:rPr>
          <w:rFonts w:ascii="Arial" w:hAnsi="Arial" w:cs="Arial"/>
          <w:color w:val="000000" w:themeColor="text1"/>
        </w:rPr>
        <w:t>An individual has satisfied the ‘</w:t>
      </w:r>
      <w:r w:rsidRPr="006343E8">
        <w:rPr>
          <w:rFonts w:ascii="Arial" w:hAnsi="Arial" w:cs="Arial"/>
          <w:color w:val="000000" w:themeColor="text1"/>
          <w:u w:val="single"/>
        </w:rPr>
        <w:t>harm test</w:t>
      </w:r>
      <w:r w:rsidRPr="006343E8">
        <w:rPr>
          <w:rFonts w:ascii="Arial" w:hAnsi="Arial" w:cs="Arial"/>
          <w:color w:val="000000" w:themeColor="text1"/>
        </w:rPr>
        <w:t>’; or</w:t>
      </w:r>
    </w:p>
    <w:p w14:paraId="1340EC97" w14:textId="77777777" w:rsidR="00390CC5" w:rsidRPr="006343E8" w:rsidRDefault="00390CC5" w:rsidP="00CC3049">
      <w:pPr>
        <w:pStyle w:val="BodyText"/>
        <w:tabs>
          <w:tab w:val="left" w:pos="1701"/>
        </w:tabs>
        <w:spacing w:before="5"/>
        <w:rPr>
          <w:rFonts w:ascii="Arial" w:hAnsi="Arial" w:cs="Arial"/>
          <w:color w:val="000000" w:themeColor="text1"/>
        </w:rPr>
      </w:pPr>
    </w:p>
    <w:p w14:paraId="1340EC98" w14:textId="77777777" w:rsidR="00390CC5" w:rsidRPr="006343E8" w:rsidRDefault="00D508F0" w:rsidP="00687F81">
      <w:pPr>
        <w:pStyle w:val="ListParagraph"/>
        <w:numPr>
          <w:ilvl w:val="3"/>
          <w:numId w:val="27"/>
        </w:numPr>
        <w:tabs>
          <w:tab w:val="left" w:pos="1701"/>
          <w:tab w:val="left" w:pos="1985"/>
        </w:tabs>
        <w:ind w:left="2517" w:hanging="816"/>
        <w:rPr>
          <w:rFonts w:ascii="Arial" w:hAnsi="Arial" w:cs="Arial"/>
          <w:color w:val="000000" w:themeColor="text1"/>
        </w:rPr>
      </w:pPr>
      <w:r w:rsidRPr="006343E8">
        <w:rPr>
          <w:rFonts w:ascii="Arial" w:hAnsi="Arial" w:cs="Arial"/>
          <w:color w:val="000000" w:themeColor="text1"/>
        </w:rPr>
        <w:t>Received a caution or conviction for a relevant offence and;</w:t>
      </w:r>
    </w:p>
    <w:p w14:paraId="1340EC99" w14:textId="77777777" w:rsidR="00390CC5" w:rsidRPr="006343E8" w:rsidRDefault="00390CC5" w:rsidP="00CC3049">
      <w:pPr>
        <w:pStyle w:val="BodyText"/>
        <w:tabs>
          <w:tab w:val="left" w:pos="1701"/>
        </w:tabs>
        <w:spacing w:before="7"/>
        <w:rPr>
          <w:rFonts w:ascii="Arial" w:hAnsi="Arial" w:cs="Arial"/>
          <w:color w:val="000000" w:themeColor="text1"/>
        </w:rPr>
      </w:pPr>
    </w:p>
    <w:p w14:paraId="1340EC9A" w14:textId="4194B30D" w:rsidR="00390CC5" w:rsidRPr="006343E8" w:rsidRDefault="00D508F0" w:rsidP="003A334E">
      <w:pPr>
        <w:pStyle w:val="ListParagraph"/>
        <w:numPr>
          <w:ilvl w:val="3"/>
          <w:numId w:val="27"/>
        </w:numPr>
        <w:tabs>
          <w:tab w:val="left" w:pos="1985"/>
          <w:tab w:val="left" w:pos="2127"/>
        </w:tabs>
        <w:spacing w:line="247" w:lineRule="auto"/>
        <w:ind w:left="1985" w:right="951" w:hanging="284"/>
        <w:rPr>
          <w:rFonts w:ascii="Arial" w:hAnsi="Arial" w:cs="Arial"/>
          <w:color w:val="000000" w:themeColor="text1"/>
        </w:rPr>
      </w:pPr>
      <w:r w:rsidRPr="006343E8">
        <w:rPr>
          <w:rFonts w:ascii="Arial" w:hAnsi="Arial" w:cs="Arial"/>
          <w:color w:val="000000" w:themeColor="text1"/>
        </w:rPr>
        <w:t xml:space="preserve">The person they are </w:t>
      </w:r>
      <w:r w:rsidR="001B6E14" w:rsidRPr="006343E8">
        <w:rPr>
          <w:rFonts w:ascii="Arial" w:hAnsi="Arial" w:cs="Arial"/>
          <w:color w:val="000000" w:themeColor="text1"/>
        </w:rPr>
        <w:t>referring to</w:t>
      </w:r>
      <w:r w:rsidRPr="006343E8">
        <w:rPr>
          <w:rFonts w:ascii="Arial" w:hAnsi="Arial" w:cs="Arial"/>
          <w:color w:val="000000" w:themeColor="text1"/>
        </w:rPr>
        <w:t xml:space="preserve"> is, has or might in future be working in regulated activity.</w:t>
      </w:r>
    </w:p>
    <w:p w14:paraId="47FB5A69" w14:textId="77777777" w:rsidR="00616BEA" w:rsidRPr="006343E8" w:rsidRDefault="00616BEA" w:rsidP="00CC3049">
      <w:pPr>
        <w:pStyle w:val="BodyText"/>
        <w:tabs>
          <w:tab w:val="left" w:pos="1701"/>
        </w:tabs>
        <w:spacing w:before="79" w:line="259" w:lineRule="auto"/>
        <w:ind w:left="1684" w:right="1008" w:firstLine="2"/>
        <w:rPr>
          <w:rFonts w:ascii="Arial" w:hAnsi="Arial" w:cs="Arial"/>
          <w:color w:val="000000" w:themeColor="text1"/>
        </w:rPr>
      </w:pPr>
      <w:bookmarkStart w:id="16" w:name="1.13._Complaints"/>
      <w:bookmarkEnd w:id="16"/>
    </w:p>
    <w:p w14:paraId="1340EC9C" w14:textId="77F33313" w:rsidR="00390CC5" w:rsidRPr="006343E8" w:rsidRDefault="00D508F0" w:rsidP="00CC3049">
      <w:pPr>
        <w:pStyle w:val="BodyText"/>
        <w:tabs>
          <w:tab w:val="left" w:pos="1701"/>
        </w:tabs>
        <w:spacing w:before="79" w:line="259" w:lineRule="auto"/>
        <w:ind w:left="1684" w:right="1008" w:firstLine="2"/>
        <w:rPr>
          <w:rFonts w:ascii="Arial" w:hAnsi="Arial" w:cs="Arial"/>
          <w:color w:val="000000" w:themeColor="text1"/>
        </w:rPr>
      </w:pPr>
      <w:r w:rsidRPr="006343E8">
        <w:rPr>
          <w:rFonts w:ascii="Arial" w:hAnsi="Arial" w:cs="Arial"/>
          <w:color w:val="000000" w:themeColor="text1"/>
        </w:rPr>
        <w:t>If the above conditions are satisfied, the DBS may consider it appropriate for the person to be added to the barred list.</w:t>
      </w:r>
    </w:p>
    <w:p w14:paraId="1340EC9D" w14:textId="77777777" w:rsidR="00390CC5" w:rsidRPr="006343E8" w:rsidRDefault="00390CC5" w:rsidP="00CC3049">
      <w:pPr>
        <w:pStyle w:val="BodyText"/>
        <w:tabs>
          <w:tab w:val="left" w:pos="1701"/>
        </w:tabs>
        <w:spacing w:before="3"/>
        <w:rPr>
          <w:rFonts w:ascii="Arial" w:hAnsi="Arial" w:cs="Arial"/>
          <w:color w:val="000000" w:themeColor="text1"/>
        </w:rPr>
      </w:pPr>
    </w:p>
    <w:p w14:paraId="1340EC9E" w14:textId="10C852ED" w:rsidR="00390CC5" w:rsidRPr="006343E8" w:rsidRDefault="00D508F0" w:rsidP="002C7727">
      <w:pPr>
        <w:pStyle w:val="ListParagraph"/>
        <w:numPr>
          <w:ilvl w:val="2"/>
          <w:numId w:val="27"/>
        </w:numPr>
        <w:tabs>
          <w:tab w:val="left" w:pos="1985"/>
          <w:tab w:val="left" w:pos="2127"/>
        </w:tabs>
        <w:ind w:right="1338"/>
        <w:rPr>
          <w:rFonts w:ascii="Arial" w:hAnsi="Arial" w:cs="Arial"/>
          <w:color w:val="000000" w:themeColor="text1"/>
        </w:rPr>
      </w:pPr>
      <w:r w:rsidRPr="006343E8">
        <w:rPr>
          <w:rFonts w:ascii="Arial" w:hAnsi="Arial" w:cs="Arial"/>
          <w:color w:val="000000" w:themeColor="text1"/>
        </w:rPr>
        <w:t>These referrals may result in the person being added to the barred list enabling other licensing authorities to make informed decisions.</w:t>
      </w:r>
    </w:p>
    <w:p w14:paraId="20C23370" w14:textId="77777777" w:rsidR="008B0D91" w:rsidRPr="006343E8" w:rsidRDefault="008B0D91" w:rsidP="008B0D91">
      <w:pPr>
        <w:pStyle w:val="ListParagraph"/>
        <w:tabs>
          <w:tab w:val="left" w:pos="1985"/>
          <w:tab w:val="left" w:pos="2127"/>
        </w:tabs>
        <w:ind w:left="1701" w:right="1338" w:firstLine="0"/>
        <w:rPr>
          <w:rFonts w:ascii="Arial" w:hAnsi="Arial" w:cs="Arial"/>
          <w:color w:val="000000" w:themeColor="text1"/>
        </w:rPr>
      </w:pPr>
    </w:p>
    <w:p w14:paraId="016645C1" w14:textId="51C39A08" w:rsidR="008B0D91" w:rsidRPr="006343E8" w:rsidRDefault="008B0D91" w:rsidP="002C7727">
      <w:pPr>
        <w:pStyle w:val="ListParagraph"/>
        <w:numPr>
          <w:ilvl w:val="2"/>
          <w:numId w:val="27"/>
        </w:numPr>
        <w:tabs>
          <w:tab w:val="left" w:pos="1985"/>
          <w:tab w:val="left" w:pos="2127"/>
        </w:tabs>
        <w:ind w:right="1338"/>
        <w:rPr>
          <w:rFonts w:ascii="Arial" w:hAnsi="Arial" w:cs="Arial"/>
          <w:color w:val="000000" w:themeColor="text1"/>
        </w:rPr>
      </w:pPr>
      <w:r w:rsidRPr="006343E8">
        <w:rPr>
          <w:rFonts w:ascii="Arial" w:hAnsi="Arial" w:cs="Arial"/>
          <w:color w:val="000000" w:themeColor="text1"/>
        </w:rPr>
        <w:t>The Authority expects all licensed operators, regardless of where they are based, to cooperate fully with requests for information from Chelmsford City Council and other relevant licensing authorities where reasonably required for the purposes of licensing, safeguarding or enforcement</w:t>
      </w:r>
    </w:p>
    <w:p w14:paraId="1340EC9F" w14:textId="77777777" w:rsidR="00390CC5" w:rsidRPr="006343E8" w:rsidRDefault="00390CC5" w:rsidP="00CC3049">
      <w:pPr>
        <w:pStyle w:val="BodyText"/>
        <w:tabs>
          <w:tab w:val="left" w:pos="1701"/>
        </w:tabs>
        <w:spacing w:before="8"/>
        <w:rPr>
          <w:rFonts w:ascii="Arial" w:hAnsi="Arial" w:cs="Arial"/>
          <w:color w:val="000000" w:themeColor="text1"/>
        </w:rPr>
      </w:pPr>
    </w:p>
    <w:p w14:paraId="1340ECA0" w14:textId="3FB722BE" w:rsidR="00390CC5" w:rsidRPr="006343E8" w:rsidRDefault="00D508F0" w:rsidP="002C7727">
      <w:pPr>
        <w:pStyle w:val="Heading3"/>
        <w:numPr>
          <w:ilvl w:val="1"/>
          <w:numId w:val="27"/>
        </w:numPr>
        <w:tabs>
          <w:tab w:val="left" w:pos="1985"/>
        </w:tabs>
        <w:rPr>
          <w:rFonts w:ascii="Arial" w:hAnsi="Arial" w:cs="Arial"/>
          <w:color w:val="000000" w:themeColor="text1"/>
        </w:rPr>
      </w:pPr>
      <w:r w:rsidRPr="006343E8">
        <w:rPr>
          <w:rFonts w:ascii="Arial" w:hAnsi="Arial" w:cs="Arial"/>
          <w:color w:val="000000" w:themeColor="text1"/>
        </w:rPr>
        <w:t>Complaints</w:t>
      </w:r>
    </w:p>
    <w:p w14:paraId="1340ECA1"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A2" w14:textId="77777777" w:rsidR="00390CC5" w:rsidRPr="006343E8" w:rsidRDefault="00D508F0" w:rsidP="002C7727">
      <w:pPr>
        <w:pStyle w:val="ListParagraph"/>
        <w:numPr>
          <w:ilvl w:val="2"/>
          <w:numId w:val="27"/>
        </w:numPr>
        <w:tabs>
          <w:tab w:val="left" w:pos="1701"/>
          <w:tab w:val="left" w:pos="1686"/>
        </w:tabs>
        <w:spacing w:line="259" w:lineRule="auto"/>
        <w:ind w:right="1002"/>
        <w:rPr>
          <w:rFonts w:ascii="Arial" w:hAnsi="Arial" w:cs="Arial"/>
          <w:color w:val="000000" w:themeColor="text1"/>
        </w:rPr>
      </w:pPr>
      <w:r w:rsidRPr="006343E8">
        <w:rPr>
          <w:rFonts w:ascii="Arial" w:hAnsi="Arial" w:cs="Arial"/>
          <w:color w:val="000000" w:themeColor="text1"/>
        </w:rPr>
        <w:t xml:space="preserve">Complaints which are pursued by the Council are based upon the driver’s fitness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and/or the condition of the licensed vehicle or offences alleged to have been </w:t>
      </w:r>
      <w:r w:rsidRPr="006343E8">
        <w:rPr>
          <w:rFonts w:ascii="Arial" w:hAnsi="Arial" w:cs="Arial"/>
          <w:color w:val="000000" w:themeColor="text1"/>
        </w:rPr>
        <w:lastRenderedPageBreak/>
        <w:t xml:space="preserve">committed (including breach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conditions). Accordingly, any complaints about crime or driving </w:t>
      </w:r>
      <w:proofErr w:type="gramStart"/>
      <w:r w:rsidRPr="006343E8">
        <w:rPr>
          <w:rFonts w:ascii="Arial" w:hAnsi="Arial" w:cs="Arial"/>
          <w:color w:val="000000" w:themeColor="text1"/>
        </w:rPr>
        <w:t>manner</w:t>
      </w:r>
      <w:proofErr w:type="gramEnd"/>
      <w:r w:rsidRPr="006343E8">
        <w:rPr>
          <w:rFonts w:ascii="Arial" w:hAnsi="Arial" w:cs="Arial"/>
          <w:color w:val="000000" w:themeColor="text1"/>
        </w:rPr>
        <w:t xml:space="preserve"> will be directed </w:t>
      </w:r>
      <w:proofErr w:type="gramStart"/>
      <w:r w:rsidRPr="006343E8">
        <w:rPr>
          <w:rFonts w:ascii="Arial" w:hAnsi="Arial" w:cs="Arial"/>
          <w:color w:val="000000" w:themeColor="text1"/>
        </w:rPr>
        <w:t>to</w:t>
      </w:r>
      <w:proofErr w:type="gramEnd"/>
      <w:r w:rsidRPr="006343E8">
        <w:rPr>
          <w:rFonts w:ascii="Arial" w:hAnsi="Arial" w:cs="Arial"/>
          <w:color w:val="000000" w:themeColor="text1"/>
        </w:rPr>
        <w:t xml:space="preserve"> Essex Police.</w:t>
      </w:r>
    </w:p>
    <w:p w14:paraId="1340ECA3" w14:textId="77777777" w:rsidR="00390CC5" w:rsidRPr="006343E8" w:rsidRDefault="00390CC5" w:rsidP="00CC3049">
      <w:pPr>
        <w:pStyle w:val="BodyText"/>
        <w:tabs>
          <w:tab w:val="left" w:pos="1701"/>
        </w:tabs>
        <w:spacing w:before="4"/>
        <w:rPr>
          <w:rFonts w:ascii="Arial" w:hAnsi="Arial" w:cs="Arial"/>
          <w:color w:val="000000" w:themeColor="text1"/>
        </w:rPr>
      </w:pPr>
    </w:p>
    <w:p w14:paraId="1340ECA4" w14:textId="77777777" w:rsidR="00390CC5" w:rsidRPr="006343E8" w:rsidRDefault="00D508F0" w:rsidP="002C7727">
      <w:pPr>
        <w:pStyle w:val="ListParagraph"/>
        <w:numPr>
          <w:ilvl w:val="2"/>
          <w:numId w:val="27"/>
        </w:numPr>
        <w:tabs>
          <w:tab w:val="left" w:pos="1701"/>
          <w:tab w:val="left" w:pos="1686"/>
        </w:tabs>
        <w:spacing w:line="259" w:lineRule="auto"/>
        <w:ind w:right="1246"/>
        <w:rPr>
          <w:rFonts w:ascii="Arial" w:hAnsi="Arial" w:cs="Arial"/>
          <w:color w:val="000000" w:themeColor="text1"/>
        </w:rPr>
      </w:pPr>
      <w:r w:rsidRPr="006343E8">
        <w:rPr>
          <w:rFonts w:ascii="Arial" w:hAnsi="Arial" w:cs="Arial"/>
          <w:color w:val="000000" w:themeColor="text1"/>
        </w:rPr>
        <w:t>Each step of any complaint investigation will be recorded as there is potential for the complaint to progress to being heard in Court and / or may be disclosable in connection with any police investigation.</w:t>
      </w:r>
    </w:p>
    <w:p w14:paraId="1340ECA5" w14:textId="77777777" w:rsidR="00390CC5" w:rsidRPr="006343E8" w:rsidRDefault="00390CC5" w:rsidP="00CC3049">
      <w:pPr>
        <w:pStyle w:val="BodyText"/>
        <w:tabs>
          <w:tab w:val="left" w:pos="1701"/>
        </w:tabs>
        <w:spacing w:before="3"/>
        <w:rPr>
          <w:rFonts w:ascii="Arial" w:hAnsi="Arial" w:cs="Arial"/>
          <w:color w:val="000000" w:themeColor="text1"/>
        </w:rPr>
      </w:pPr>
    </w:p>
    <w:p w14:paraId="1340ECA6" w14:textId="77777777" w:rsidR="00390CC5" w:rsidRPr="006343E8" w:rsidRDefault="00D508F0" w:rsidP="002C7727">
      <w:pPr>
        <w:pStyle w:val="ListParagraph"/>
        <w:numPr>
          <w:ilvl w:val="2"/>
          <w:numId w:val="27"/>
        </w:numPr>
        <w:tabs>
          <w:tab w:val="left" w:pos="1701"/>
          <w:tab w:val="left" w:pos="1686"/>
        </w:tabs>
        <w:spacing w:line="259" w:lineRule="auto"/>
        <w:ind w:right="2000"/>
        <w:rPr>
          <w:rFonts w:ascii="Arial" w:hAnsi="Arial" w:cs="Arial"/>
          <w:color w:val="000000" w:themeColor="text1"/>
        </w:rPr>
      </w:pPr>
      <w:r w:rsidRPr="006343E8">
        <w:rPr>
          <w:rFonts w:ascii="Arial" w:hAnsi="Arial" w:cs="Arial"/>
          <w:color w:val="000000" w:themeColor="text1"/>
        </w:rPr>
        <w:t>The public can submit concerns about licensed drivers, vehicles (including proprietors) and operators online at</w:t>
      </w:r>
    </w:p>
    <w:p w14:paraId="1340ECA7" w14:textId="77777777" w:rsidR="00390CC5" w:rsidRPr="006343E8" w:rsidRDefault="00390CC5" w:rsidP="00CC3049">
      <w:pPr>
        <w:pStyle w:val="BodyText"/>
        <w:tabs>
          <w:tab w:val="left" w:pos="1701"/>
        </w:tabs>
        <w:spacing w:before="2"/>
        <w:rPr>
          <w:rFonts w:ascii="Arial" w:hAnsi="Arial" w:cs="Arial"/>
          <w:color w:val="000000" w:themeColor="text1"/>
        </w:rPr>
      </w:pPr>
    </w:p>
    <w:p w14:paraId="1340ECA8" w14:textId="77777777" w:rsidR="00390CC5" w:rsidRPr="006343E8" w:rsidRDefault="00390CC5" w:rsidP="00CC3049">
      <w:pPr>
        <w:pStyle w:val="BodyText"/>
        <w:tabs>
          <w:tab w:val="left" w:pos="1701"/>
        </w:tabs>
        <w:ind w:left="1678"/>
        <w:rPr>
          <w:rFonts w:ascii="Arial" w:hAnsi="Arial" w:cs="Arial"/>
          <w:color w:val="000000" w:themeColor="text1"/>
        </w:rPr>
      </w:pPr>
      <w:hyperlink r:id="rId21">
        <w:r w:rsidRPr="006343E8">
          <w:rPr>
            <w:rFonts w:ascii="Arial" w:hAnsi="Arial" w:cs="Arial"/>
            <w:color w:val="000000" w:themeColor="text1"/>
            <w:u w:val="single" w:color="0462C0"/>
          </w:rPr>
          <w:t>Feedback about a taxi (chelmsford.gov.uk)</w:t>
        </w:r>
      </w:hyperlink>
    </w:p>
    <w:p w14:paraId="1340ECA9" w14:textId="77777777" w:rsidR="00390CC5" w:rsidRPr="006343E8" w:rsidRDefault="00390CC5" w:rsidP="00CC3049">
      <w:pPr>
        <w:pStyle w:val="BodyText"/>
        <w:tabs>
          <w:tab w:val="left" w:pos="1701"/>
        </w:tabs>
        <w:spacing w:before="4"/>
        <w:rPr>
          <w:rFonts w:ascii="Arial" w:hAnsi="Arial" w:cs="Arial"/>
          <w:color w:val="000000" w:themeColor="text1"/>
        </w:rPr>
      </w:pPr>
    </w:p>
    <w:p w14:paraId="1340ECAA" w14:textId="77777777" w:rsidR="00390CC5" w:rsidRPr="006343E8" w:rsidRDefault="00D508F0" w:rsidP="00CC3049">
      <w:pPr>
        <w:pStyle w:val="BodyText"/>
        <w:tabs>
          <w:tab w:val="left" w:pos="1701"/>
        </w:tabs>
        <w:spacing w:before="100" w:line="259" w:lineRule="auto"/>
        <w:ind w:left="1678" w:right="1008"/>
        <w:rPr>
          <w:rFonts w:ascii="Arial" w:hAnsi="Arial" w:cs="Arial"/>
          <w:color w:val="000000" w:themeColor="text1"/>
        </w:rPr>
      </w:pP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progress an investigation a complainant should aim to provide the following information where available:</w:t>
      </w:r>
    </w:p>
    <w:p w14:paraId="1340ECAB" w14:textId="77777777" w:rsidR="00390CC5" w:rsidRPr="006343E8" w:rsidRDefault="00390CC5" w:rsidP="00CC3049">
      <w:pPr>
        <w:pStyle w:val="BodyText"/>
        <w:tabs>
          <w:tab w:val="left" w:pos="1701"/>
        </w:tabs>
        <w:spacing w:before="9"/>
        <w:rPr>
          <w:rFonts w:ascii="Arial" w:hAnsi="Arial" w:cs="Arial"/>
          <w:color w:val="000000" w:themeColor="text1"/>
        </w:rPr>
      </w:pPr>
    </w:p>
    <w:p w14:paraId="1340ECAC" w14:textId="77777777" w:rsidR="00390CC5" w:rsidRPr="006343E8" w:rsidRDefault="00D508F0" w:rsidP="00CC3049">
      <w:pPr>
        <w:pStyle w:val="ListParagraph"/>
        <w:numPr>
          <w:ilvl w:val="3"/>
          <w:numId w:val="27"/>
        </w:numPr>
        <w:tabs>
          <w:tab w:val="left" w:pos="1701"/>
          <w:tab w:val="left" w:pos="2411"/>
        </w:tabs>
        <w:ind w:left="2411" w:hanging="355"/>
        <w:rPr>
          <w:rFonts w:ascii="Arial" w:hAnsi="Arial" w:cs="Arial"/>
          <w:color w:val="000000" w:themeColor="text1"/>
        </w:rPr>
      </w:pPr>
      <w:r w:rsidRPr="006343E8">
        <w:rPr>
          <w:rFonts w:ascii="Arial" w:hAnsi="Arial" w:cs="Arial"/>
          <w:color w:val="000000" w:themeColor="text1"/>
        </w:rPr>
        <w:t>Date and time of the incident;</w:t>
      </w:r>
    </w:p>
    <w:p w14:paraId="1340ECAD" w14:textId="77777777" w:rsidR="00390CC5" w:rsidRPr="006343E8" w:rsidRDefault="00390CC5" w:rsidP="00CC3049">
      <w:pPr>
        <w:pStyle w:val="BodyText"/>
        <w:tabs>
          <w:tab w:val="left" w:pos="1701"/>
        </w:tabs>
        <w:spacing w:before="7"/>
        <w:rPr>
          <w:rFonts w:ascii="Arial" w:hAnsi="Arial" w:cs="Arial"/>
          <w:color w:val="000000" w:themeColor="text1"/>
        </w:rPr>
      </w:pPr>
    </w:p>
    <w:p w14:paraId="1340ECAE" w14:textId="77777777" w:rsidR="00390CC5" w:rsidRPr="006343E8" w:rsidRDefault="00D508F0" w:rsidP="00CC3049">
      <w:pPr>
        <w:pStyle w:val="ListParagraph"/>
        <w:numPr>
          <w:ilvl w:val="3"/>
          <w:numId w:val="27"/>
        </w:numPr>
        <w:tabs>
          <w:tab w:val="left" w:pos="1701"/>
          <w:tab w:val="left" w:pos="2411"/>
        </w:tabs>
        <w:ind w:left="2411" w:hanging="355"/>
        <w:rPr>
          <w:rFonts w:ascii="Arial" w:hAnsi="Arial" w:cs="Arial"/>
          <w:color w:val="000000" w:themeColor="text1"/>
        </w:rPr>
      </w:pPr>
      <w:r w:rsidRPr="006343E8">
        <w:rPr>
          <w:rFonts w:ascii="Arial" w:hAnsi="Arial" w:cs="Arial"/>
          <w:color w:val="000000" w:themeColor="text1"/>
        </w:rPr>
        <w:t>Vehicle identification (plate number, description of vehicle etc.);</w:t>
      </w:r>
    </w:p>
    <w:p w14:paraId="1340ECAF" w14:textId="77777777" w:rsidR="00390CC5" w:rsidRPr="006343E8" w:rsidRDefault="00390CC5" w:rsidP="00CC3049">
      <w:pPr>
        <w:pStyle w:val="BodyText"/>
        <w:tabs>
          <w:tab w:val="left" w:pos="1701"/>
        </w:tabs>
        <w:spacing w:before="5"/>
        <w:rPr>
          <w:rFonts w:ascii="Arial" w:hAnsi="Arial" w:cs="Arial"/>
          <w:color w:val="000000" w:themeColor="text1"/>
        </w:rPr>
      </w:pPr>
    </w:p>
    <w:p w14:paraId="1340ECB0" w14:textId="77777777" w:rsidR="00390CC5" w:rsidRPr="006343E8" w:rsidRDefault="00D508F0" w:rsidP="00CC3049">
      <w:pPr>
        <w:pStyle w:val="ListParagraph"/>
        <w:numPr>
          <w:ilvl w:val="3"/>
          <w:numId w:val="27"/>
        </w:numPr>
        <w:tabs>
          <w:tab w:val="left" w:pos="1701"/>
          <w:tab w:val="left" w:pos="2411"/>
        </w:tabs>
        <w:spacing w:before="1"/>
        <w:ind w:left="2411" w:hanging="355"/>
        <w:rPr>
          <w:rFonts w:ascii="Arial" w:hAnsi="Arial" w:cs="Arial"/>
          <w:color w:val="000000" w:themeColor="text1"/>
        </w:rPr>
      </w:pPr>
      <w:r w:rsidRPr="006343E8">
        <w:rPr>
          <w:rFonts w:ascii="Arial" w:hAnsi="Arial" w:cs="Arial"/>
          <w:color w:val="000000" w:themeColor="text1"/>
        </w:rPr>
        <w:t>Identification of Licensed Operator (if applicable);</w:t>
      </w:r>
    </w:p>
    <w:p w14:paraId="1340ECB1" w14:textId="77777777" w:rsidR="00390CC5" w:rsidRPr="006343E8" w:rsidRDefault="00390CC5" w:rsidP="00CC3049">
      <w:pPr>
        <w:pStyle w:val="BodyText"/>
        <w:tabs>
          <w:tab w:val="left" w:pos="1701"/>
        </w:tabs>
        <w:spacing w:before="7"/>
        <w:rPr>
          <w:rFonts w:ascii="Arial" w:hAnsi="Arial" w:cs="Arial"/>
          <w:color w:val="000000" w:themeColor="text1"/>
        </w:rPr>
      </w:pPr>
    </w:p>
    <w:p w14:paraId="1340ECB2" w14:textId="77777777" w:rsidR="00390CC5" w:rsidRPr="006343E8" w:rsidRDefault="00D508F0" w:rsidP="00CC3049">
      <w:pPr>
        <w:pStyle w:val="ListParagraph"/>
        <w:numPr>
          <w:ilvl w:val="3"/>
          <w:numId w:val="27"/>
        </w:numPr>
        <w:tabs>
          <w:tab w:val="left" w:pos="1701"/>
          <w:tab w:val="left" w:pos="2411"/>
        </w:tabs>
        <w:ind w:left="2411" w:hanging="355"/>
        <w:rPr>
          <w:rFonts w:ascii="Arial" w:hAnsi="Arial" w:cs="Arial"/>
          <w:color w:val="000000" w:themeColor="text1"/>
        </w:rPr>
      </w:pPr>
      <w:r w:rsidRPr="006343E8">
        <w:rPr>
          <w:rFonts w:ascii="Arial" w:hAnsi="Arial" w:cs="Arial"/>
          <w:color w:val="000000" w:themeColor="text1"/>
        </w:rPr>
        <w:t>Identification of the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number, personal description);</w:t>
      </w:r>
    </w:p>
    <w:p w14:paraId="1340ECB3" w14:textId="77777777" w:rsidR="00390CC5" w:rsidRPr="006343E8" w:rsidRDefault="00390CC5" w:rsidP="00CC3049">
      <w:pPr>
        <w:pStyle w:val="BodyText"/>
        <w:tabs>
          <w:tab w:val="left" w:pos="1701"/>
        </w:tabs>
        <w:spacing w:before="5"/>
        <w:rPr>
          <w:rFonts w:ascii="Arial" w:hAnsi="Arial" w:cs="Arial"/>
          <w:color w:val="000000" w:themeColor="text1"/>
        </w:rPr>
      </w:pPr>
    </w:p>
    <w:p w14:paraId="1340ECB4" w14:textId="77777777" w:rsidR="00390CC5" w:rsidRPr="006343E8" w:rsidRDefault="00D508F0" w:rsidP="00CC3049">
      <w:pPr>
        <w:pStyle w:val="ListParagraph"/>
        <w:numPr>
          <w:ilvl w:val="3"/>
          <w:numId w:val="27"/>
        </w:numPr>
        <w:tabs>
          <w:tab w:val="left" w:pos="1701"/>
          <w:tab w:val="left" w:pos="2411"/>
        </w:tabs>
        <w:ind w:left="2411" w:hanging="355"/>
        <w:rPr>
          <w:rFonts w:ascii="Arial" w:hAnsi="Arial" w:cs="Arial"/>
          <w:color w:val="000000" w:themeColor="text1"/>
        </w:rPr>
      </w:pPr>
      <w:r w:rsidRPr="006343E8">
        <w:rPr>
          <w:rFonts w:ascii="Arial" w:hAnsi="Arial" w:cs="Arial"/>
          <w:color w:val="000000" w:themeColor="text1"/>
        </w:rPr>
        <w:t>Description of the incident</w:t>
      </w:r>
    </w:p>
    <w:p w14:paraId="1340ECB5" w14:textId="77777777" w:rsidR="00390CC5" w:rsidRPr="006343E8" w:rsidRDefault="00390CC5" w:rsidP="00CC3049">
      <w:pPr>
        <w:pStyle w:val="BodyText"/>
        <w:tabs>
          <w:tab w:val="left" w:pos="1701"/>
        </w:tabs>
        <w:rPr>
          <w:rFonts w:ascii="Arial" w:hAnsi="Arial" w:cs="Arial"/>
          <w:color w:val="000000" w:themeColor="text1"/>
        </w:rPr>
      </w:pPr>
    </w:p>
    <w:p w14:paraId="1340ECB6" w14:textId="59E44CCB" w:rsidR="00390CC5" w:rsidRPr="006343E8" w:rsidRDefault="00D508F0" w:rsidP="002C7727">
      <w:pPr>
        <w:pStyle w:val="ListParagraph"/>
        <w:numPr>
          <w:ilvl w:val="2"/>
          <w:numId w:val="27"/>
        </w:numPr>
        <w:tabs>
          <w:tab w:val="left" w:pos="1701"/>
        </w:tabs>
        <w:spacing w:line="259" w:lineRule="auto"/>
        <w:ind w:right="1455"/>
        <w:rPr>
          <w:rFonts w:ascii="Arial" w:hAnsi="Arial" w:cs="Arial"/>
          <w:color w:val="000000" w:themeColor="text1"/>
        </w:rPr>
      </w:pPr>
      <w:r w:rsidRPr="006343E8">
        <w:rPr>
          <w:rFonts w:ascii="Arial" w:hAnsi="Arial" w:cs="Arial"/>
          <w:color w:val="000000" w:themeColor="text1"/>
        </w:rPr>
        <w:t xml:space="preserve">The investigating officer may require the complainant to confirm </w:t>
      </w:r>
      <w:r w:rsidR="00616BEA" w:rsidRPr="006343E8">
        <w:rPr>
          <w:rFonts w:ascii="Arial" w:hAnsi="Arial" w:cs="Arial"/>
          <w:color w:val="000000" w:themeColor="text1"/>
        </w:rPr>
        <w:t xml:space="preserve">     </w:t>
      </w:r>
      <w:r w:rsidRPr="006343E8">
        <w:rPr>
          <w:rFonts w:ascii="Arial" w:hAnsi="Arial" w:cs="Arial"/>
          <w:color w:val="000000" w:themeColor="text1"/>
        </w:rPr>
        <w:t>information in writing.</w:t>
      </w:r>
    </w:p>
    <w:p w14:paraId="1340ECB7" w14:textId="77777777" w:rsidR="00390CC5" w:rsidRPr="006343E8" w:rsidRDefault="00390CC5" w:rsidP="00CC3049">
      <w:pPr>
        <w:pStyle w:val="BodyText"/>
        <w:tabs>
          <w:tab w:val="left" w:pos="1701"/>
        </w:tabs>
        <w:spacing w:before="3"/>
        <w:rPr>
          <w:rFonts w:ascii="Arial" w:hAnsi="Arial" w:cs="Arial"/>
          <w:color w:val="000000" w:themeColor="text1"/>
        </w:rPr>
      </w:pPr>
    </w:p>
    <w:p w14:paraId="1340ECB8" w14:textId="7197CCE8" w:rsidR="00390CC5" w:rsidRPr="006343E8" w:rsidRDefault="00D508F0" w:rsidP="002C7727">
      <w:pPr>
        <w:pStyle w:val="ListParagraph"/>
        <w:numPr>
          <w:ilvl w:val="2"/>
          <w:numId w:val="27"/>
        </w:numPr>
        <w:tabs>
          <w:tab w:val="left" w:pos="1701"/>
          <w:tab w:val="left" w:pos="1686"/>
        </w:tabs>
        <w:spacing w:line="259" w:lineRule="auto"/>
        <w:ind w:right="951"/>
        <w:rPr>
          <w:rFonts w:ascii="Arial" w:hAnsi="Arial" w:cs="Arial"/>
          <w:color w:val="000000" w:themeColor="text1"/>
        </w:rPr>
      </w:pPr>
      <w:r w:rsidRPr="006343E8">
        <w:rPr>
          <w:rFonts w:ascii="Arial" w:hAnsi="Arial" w:cs="Arial"/>
          <w:color w:val="000000" w:themeColor="text1"/>
        </w:rPr>
        <w:t xml:space="preserve">A formal response outlining the conclusion of an investigation will be provided to the complainant. Where a matter has been reported to the police -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avoid compromising any investigation - licensing officers will usually wait </w:t>
      </w:r>
      <w:r w:rsidR="00BC47A4" w:rsidRPr="006343E8">
        <w:rPr>
          <w:rFonts w:ascii="Arial" w:hAnsi="Arial" w:cs="Arial"/>
          <w:color w:val="000000" w:themeColor="text1"/>
        </w:rPr>
        <w:t>for</w:t>
      </w:r>
      <w:r w:rsidRPr="006343E8">
        <w:rPr>
          <w:rFonts w:ascii="Arial" w:hAnsi="Arial" w:cs="Arial"/>
          <w:color w:val="000000" w:themeColor="text1"/>
        </w:rPr>
        <w:t xml:space="preserve"> the outcome of that investigation before considering any further action.</w:t>
      </w:r>
    </w:p>
    <w:p w14:paraId="1340ECB9" w14:textId="77777777" w:rsidR="00390CC5" w:rsidRPr="006343E8" w:rsidRDefault="00390CC5" w:rsidP="00CC3049">
      <w:pPr>
        <w:pStyle w:val="BodyText"/>
        <w:tabs>
          <w:tab w:val="left" w:pos="1701"/>
        </w:tabs>
        <w:spacing w:before="3"/>
        <w:rPr>
          <w:rFonts w:ascii="Arial" w:hAnsi="Arial" w:cs="Arial"/>
          <w:color w:val="000000" w:themeColor="text1"/>
        </w:rPr>
      </w:pPr>
    </w:p>
    <w:p w14:paraId="1340ECBA" w14:textId="77777777" w:rsidR="00390CC5" w:rsidRPr="006343E8" w:rsidRDefault="00D508F0" w:rsidP="002C7727">
      <w:pPr>
        <w:pStyle w:val="ListParagraph"/>
        <w:numPr>
          <w:ilvl w:val="2"/>
          <w:numId w:val="27"/>
        </w:numPr>
        <w:tabs>
          <w:tab w:val="left" w:pos="1701"/>
          <w:tab w:val="left" w:pos="1686"/>
        </w:tabs>
        <w:spacing w:before="1" w:line="259" w:lineRule="auto"/>
        <w:ind w:right="1596"/>
        <w:rPr>
          <w:rFonts w:ascii="Arial" w:hAnsi="Arial" w:cs="Arial"/>
          <w:color w:val="000000" w:themeColor="text1"/>
        </w:rPr>
      </w:pP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help </w:t>
      </w:r>
      <w:proofErr w:type="gramStart"/>
      <w:r w:rsidRPr="006343E8">
        <w:rPr>
          <w:rFonts w:ascii="Arial" w:hAnsi="Arial" w:cs="Arial"/>
          <w:color w:val="000000" w:themeColor="text1"/>
        </w:rPr>
        <w:t>customers correctly</w:t>
      </w:r>
      <w:proofErr w:type="gramEnd"/>
      <w:r w:rsidRPr="006343E8">
        <w:rPr>
          <w:rFonts w:ascii="Arial" w:hAnsi="Arial" w:cs="Arial"/>
          <w:color w:val="000000" w:themeColor="text1"/>
        </w:rPr>
        <w:t xml:space="preserve"> identify and report a driver who may give cause for </w:t>
      </w:r>
      <w:proofErr w:type="gramStart"/>
      <w:r w:rsidRPr="006343E8">
        <w:rPr>
          <w:rFonts w:ascii="Arial" w:hAnsi="Arial" w:cs="Arial"/>
          <w:color w:val="000000" w:themeColor="text1"/>
        </w:rPr>
        <w:t>complaint</w:t>
      </w:r>
      <w:proofErr w:type="gramEnd"/>
      <w:r w:rsidRPr="006343E8">
        <w:rPr>
          <w:rFonts w:ascii="Arial" w:hAnsi="Arial" w:cs="Arial"/>
          <w:color w:val="000000" w:themeColor="text1"/>
        </w:rPr>
        <w:t>, the Authority requires that certain information is to be displayed inside all licensed vehicles in the form of an internal vehicle notice.</w:t>
      </w:r>
    </w:p>
    <w:p w14:paraId="1340ECBB" w14:textId="77777777" w:rsidR="00390CC5" w:rsidRPr="006343E8" w:rsidRDefault="00390CC5" w:rsidP="00CC3049">
      <w:pPr>
        <w:pStyle w:val="BodyText"/>
        <w:tabs>
          <w:tab w:val="left" w:pos="1701"/>
        </w:tabs>
        <w:spacing w:before="2"/>
        <w:rPr>
          <w:rFonts w:ascii="Arial" w:hAnsi="Arial" w:cs="Arial"/>
          <w:color w:val="000000" w:themeColor="text1"/>
        </w:rPr>
      </w:pPr>
    </w:p>
    <w:p w14:paraId="1340ECBC" w14:textId="77777777" w:rsidR="00390CC5" w:rsidRPr="006343E8" w:rsidRDefault="00D508F0" w:rsidP="002C7727">
      <w:pPr>
        <w:pStyle w:val="ListParagraph"/>
        <w:numPr>
          <w:ilvl w:val="2"/>
          <w:numId w:val="27"/>
        </w:numPr>
        <w:tabs>
          <w:tab w:val="left" w:pos="1701"/>
          <w:tab w:val="left" w:pos="1679"/>
        </w:tabs>
        <w:spacing w:before="1" w:line="259" w:lineRule="auto"/>
        <w:ind w:left="1676" w:right="1418" w:hanging="1109"/>
        <w:rPr>
          <w:rFonts w:ascii="Arial" w:hAnsi="Arial" w:cs="Arial"/>
          <w:color w:val="000000" w:themeColor="text1"/>
        </w:rPr>
      </w:pPr>
      <w:r w:rsidRPr="006343E8">
        <w:rPr>
          <w:rFonts w:ascii="Arial" w:hAnsi="Arial" w:cs="Arial"/>
          <w:color w:val="000000" w:themeColor="text1"/>
        </w:rPr>
        <w:t>The format of the notice will be provided by the licensing authority and shall be clearly displayed and visible from the rear seating area of the vehicle. Driver identification can additionally be found either worn by the driver or on the dashboard of the vehicle</w:t>
      </w:r>
    </w:p>
    <w:p w14:paraId="1340ECBE" w14:textId="77777777" w:rsidR="00390CC5" w:rsidRPr="006343E8" w:rsidRDefault="00D508F0" w:rsidP="002C7727">
      <w:pPr>
        <w:pStyle w:val="ListParagraph"/>
        <w:numPr>
          <w:ilvl w:val="2"/>
          <w:numId w:val="27"/>
        </w:numPr>
        <w:tabs>
          <w:tab w:val="left" w:pos="1701"/>
        </w:tabs>
        <w:spacing w:before="79"/>
        <w:ind w:left="1679" w:hanging="1112"/>
        <w:rPr>
          <w:rFonts w:ascii="Arial" w:hAnsi="Arial" w:cs="Arial"/>
          <w:color w:val="000000" w:themeColor="text1"/>
        </w:rPr>
      </w:pPr>
      <w:bookmarkStart w:id="17" w:name="Complaints_Received_by_the_Licence_Holde"/>
      <w:bookmarkEnd w:id="17"/>
      <w:r w:rsidRPr="006343E8">
        <w:rPr>
          <w:rFonts w:ascii="Arial" w:hAnsi="Arial" w:cs="Arial"/>
          <w:color w:val="000000" w:themeColor="text1"/>
        </w:rPr>
        <w:t>The notice is to include:</w:t>
      </w:r>
    </w:p>
    <w:p w14:paraId="1340ECBF" w14:textId="77777777" w:rsidR="00390CC5" w:rsidRPr="006343E8" w:rsidRDefault="00390CC5" w:rsidP="00CC3049">
      <w:pPr>
        <w:pStyle w:val="BodyText"/>
        <w:tabs>
          <w:tab w:val="left" w:pos="1701"/>
        </w:tabs>
        <w:spacing w:before="6"/>
        <w:rPr>
          <w:rFonts w:ascii="Arial" w:hAnsi="Arial" w:cs="Arial"/>
          <w:color w:val="000000" w:themeColor="text1"/>
        </w:rPr>
      </w:pPr>
    </w:p>
    <w:p w14:paraId="1340ECC0" w14:textId="77777777" w:rsidR="00390CC5" w:rsidRPr="006343E8" w:rsidRDefault="00D508F0" w:rsidP="00CC3049">
      <w:pPr>
        <w:pStyle w:val="ListParagraph"/>
        <w:numPr>
          <w:ilvl w:val="3"/>
          <w:numId w:val="27"/>
        </w:numPr>
        <w:tabs>
          <w:tab w:val="left" w:pos="1701"/>
          <w:tab w:val="left" w:pos="2411"/>
        </w:tabs>
        <w:ind w:left="2411" w:hanging="355"/>
        <w:rPr>
          <w:rFonts w:ascii="Arial" w:hAnsi="Arial" w:cs="Arial"/>
          <w:color w:val="000000" w:themeColor="text1"/>
        </w:rPr>
      </w:pPr>
      <w:r w:rsidRPr="006343E8">
        <w:rPr>
          <w:rFonts w:ascii="Arial" w:hAnsi="Arial" w:cs="Arial"/>
          <w:color w:val="000000" w:themeColor="text1"/>
        </w:rPr>
        <w:t>a photograph of the driver,</w:t>
      </w:r>
    </w:p>
    <w:p w14:paraId="1340ECC1" w14:textId="77777777" w:rsidR="00390CC5" w:rsidRPr="006343E8" w:rsidRDefault="00390CC5" w:rsidP="00CC3049">
      <w:pPr>
        <w:pStyle w:val="BodyText"/>
        <w:tabs>
          <w:tab w:val="left" w:pos="1701"/>
        </w:tabs>
        <w:spacing w:before="7"/>
        <w:rPr>
          <w:rFonts w:ascii="Arial" w:hAnsi="Arial" w:cs="Arial"/>
          <w:color w:val="000000" w:themeColor="text1"/>
        </w:rPr>
      </w:pPr>
    </w:p>
    <w:p w14:paraId="1340ECC2" w14:textId="77777777" w:rsidR="00390CC5" w:rsidRPr="006343E8" w:rsidRDefault="00D508F0" w:rsidP="00CC3049">
      <w:pPr>
        <w:pStyle w:val="ListParagraph"/>
        <w:numPr>
          <w:ilvl w:val="3"/>
          <w:numId w:val="27"/>
        </w:numPr>
        <w:tabs>
          <w:tab w:val="left" w:pos="1701"/>
          <w:tab w:val="left" w:pos="2411"/>
        </w:tabs>
        <w:ind w:left="2411" w:hanging="355"/>
        <w:rPr>
          <w:rFonts w:ascii="Arial" w:hAnsi="Arial" w:cs="Arial"/>
          <w:color w:val="000000" w:themeColor="text1"/>
        </w:rPr>
      </w:pPr>
      <w:r w:rsidRPr="006343E8">
        <w:rPr>
          <w:rFonts w:ascii="Arial" w:hAnsi="Arial" w:cs="Arial"/>
          <w:color w:val="000000" w:themeColor="text1"/>
        </w:rPr>
        <w:t xml:space="preserve">the vehicle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 number</w:t>
      </w:r>
    </w:p>
    <w:p w14:paraId="1340ECC3" w14:textId="77777777" w:rsidR="00390CC5" w:rsidRPr="006343E8" w:rsidRDefault="00390CC5" w:rsidP="00CC3049">
      <w:pPr>
        <w:pStyle w:val="BodyText"/>
        <w:tabs>
          <w:tab w:val="left" w:pos="1701"/>
        </w:tabs>
        <w:spacing w:before="5"/>
        <w:rPr>
          <w:rFonts w:ascii="Arial" w:hAnsi="Arial" w:cs="Arial"/>
          <w:color w:val="000000" w:themeColor="text1"/>
        </w:rPr>
      </w:pPr>
    </w:p>
    <w:p w14:paraId="1340ECC4" w14:textId="77777777" w:rsidR="00390CC5" w:rsidRPr="006343E8" w:rsidRDefault="00D508F0" w:rsidP="00CC3049">
      <w:pPr>
        <w:pStyle w:val="ListParagraph"/>
        <w:numPr>
          <w:ilvl w:val="3"/>
          <w:numId w:val="27"/>
        </w:numPr>
        <w:tabs>
          <w:tab w:val="left" w:pos="1701"/>
          <w:tab w:val="left" w:pos="2411"/>
        </w:tabs>
        <w:ind w:left="2411" w:hanging="355"/>
        <w:rPr>
          <w:rFonts w:ascii="Arial" w:hAnsi="Arial" w:cs="Arial"/>
          <w:color w:val="000000" w:themeColor="text1"/>
        </w:rPr>
      </w:pPr>
      <w:r w:rsidRPr="006343E8">
        <w:rPr>
          <w:rFonts w:ascii="Arial" w:hAnsi="Arial" w:cs="Arial"/>
          <w:color w:val="000000" w:themeColor="text1"/>
        </w:rPr>
        <w:t>a QR code that connects to a Council URL address;</w:t>
      </w:r>
    </w:p>
    <w:p w14:paraId="1340ECC5" w14:textId="77777777" w:rsidR="00390CC5" w:rsidRPr="006343E8" w:rsidRDefault="00390CC5" w:rsidP="00CC3049">
      <w:pPr>
        <w:pStyle w:val="BodyText"/>
        <w:tabs>
          <w:tab w:val="left" w:pos="1701"/>
        </w:tabs>
        <w:spacing w:before="7"/>
        <w:rPr>
          <w:rFonts w:ascii="Arial" w:hAnsi="Arial" w:cs="Arial"/>
          <w:color w:val="000000" w:themeColor="text1"/>
        </w:rPr>
      </w:pPr>
    </w:p>
    <w:p w14:paraId="1340ECC6" w14:textId="77777777" w:rsidR="00390CC5" w:rsidRPr="006343E8" w:rsidRDefault="00D508F0" w:rsidP="00CC3049">
      <w:pPr>
        <w:pStyle w:val="ListParagraph"/>
        <w:numPr>
          <w:ilvl w:val="3"/>
          <w:numId w:val="27"/>
        </w:numPr>
        <w:tabs>
          <w:tab w:val="left" w:pos="1701"/>
          <w:tab w:val="left" w:pos="2411"/>
        </w:tabs>
        <w:spacing w:before="1"/>
        <w:ind w:left="2411" w:hanging="355"/>
        <w:rPr>
          <w:rFonts w:ascii="Arial" w:hAnsi="Arial" w:cs="Arial"/>
          <w:color w:val="000000" w:themeColor="text1"/>
        </w:rPr>
      </w:pPr>
      <w:r w:rsidRPr="006343E8">
        <w:rPr>
          <w:rFonts w:ascii="Arial" w:hAnsi="Arial" w:cs="Arial"/>
          <w:color w:val="000000" w:themeColor="text1"/>
        </w:rPr>
        <w:t xml:space="preserve">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number of the driver; and</w:t>
      </w:r>
    </w:p>
    <w:p w14:paraId="1340ECC7" w14:textId="77777777" w:rsidR="00390CC5" w:rsidRPr="006343E8" w:rsidRDefault="00390CC5" w:rsidP="00CC3049">
      <w:pPr>
        <w:pStyle w:val="BodyText"/>
        <w:tabs>
          <w:tab w:val="left" w:pos="1701"/>
        </w:tabs>
        <w:spacing w:before="4"/>
        <w:rPr>
          <w:rFonts w:ascii="Arial" w:hAnsi="Arial" w:cs="Arial"/>
          <w:color w:val="000000" w:themeColor="text1"/>
        </w:rPr>
      </w:pPr>
    </w:p>
    <w:p w14:paraId="1340ECC8" w14:textId="77777777" w:rsidR="00390CC5" w:rsidRPr="006343E8" w:rsidRDefault="00D508F0" w:rsidP="00CC3049">
      <w:pPr>
        <w:pStyle w:val="ListParagraph"/>
        <w:numPr>
          <w:ilvl w:val="3"/>
          <w:numId w:val="27"/>
        </w:numPr>
        <w:tabs>
          <w:tab w:val="left" w:pos="1701"/>
          <w:tab w:val="left" w:pos="2411"/>
        </w:tabs>
        <w:spacing w:before="1"/>
        <w:ind w:left="2411" w:hanging="355"/>
        <w:rPr>
          <w:rFonts w:ascii="Arial" w:hAnsi="Arial" w:cs="Arial"/>
          <w:color w:val="000000" w:themeColor="text1"/>
        </w:rPr>
      </w:pPr>
      <w:r w:rsidRPr="006343E8">
        <w:rPr>
          <w:rFonts w:ascii="Arial" w:hAnsi="Arial" w:cs="Arial"/>
          <w:color w:val="000000" w:themeColor="text1"/>
        </w:rPr>
        <w:t>the email address of the Licensing Authority</w:t>
      </w:r>
    </w:p>
    <w:p w14:paraId="1340ECC9" w14:textId="77777777" w:rsidR="00390CC5" w:rsidRPr="006343E8" w:rsidRDefault="00390CC5" w:rsidP="00CC3049">
      <w:pPr>
        <w:pStyle w:val="BodyText"/>
        <w:tabs>
          <w:tab w:val="left" w:pos="1701"/>
        </w:tabs>
        <w:rPr>
          <w:rFonts w:ascii="Arial" w:hAnsi="Arial" w:cs="Arial"/>
          <w:color w:val="000000" w:themeColor="text1"/>
        </w:rPr>
      </w:pPr>
    </w:p>
    <w:p w14:paraId="1340ECCA" w14:textId="77777777" w:rsidR="00390CC5" w:rsidRPr="006343E8" w:rsidRDefault="00D508F0" w:rsidP="002C7727">
      <w:pPr>
        <w:pStyle w:val="ListParagraph"/>
        <w:numPr>
          <w:ilvl w:val="2"/>
          <w:numId w:val="27"/>
        </w:numPr>
        <w:tabs>
          <w:tab w:val="left" w:pos="1985"/>
        </w:tabs>
        <w:spacing w:line="259" w:lineRule="auto"/>
        <w:ind w:right="1886"/>
        <w:rPr>
          <w:rFonts w:ascii="Arial" w:hAnsi="Arial" w:cs="Arial"/>
          <w:color w:val="000000" w:themeColor="text1"/>
        </w:rPr>
      </w:pPr>
      <w:r w:rsidRPr="006343E8">
        <w:rPr>
          <w:rFonts w:ascii="Arial" w:hAnsi="Arial" w:cs="Arial"/>
          <w:color w:val="000000" w:themeColor="text1"/>
        </w:rPr>
        <w:t>Complaints that are made anonymously unless of a serious nature may be recorded for intelligence purposes only and may not be investigated unless substantiated by a secondary source.</w:t>
      </w:r>
    </w:p>
    <w:p w14:paraId="1340ECCB" w14:textId="77777777" w:rsidR="00390CC5" w:rsidRPr="006343E8" w:rsidRDefault="00390CC5" w:rsidP="00CC3049">
      <w:pPr>
        <w:pStyle w:val="BodyText"/>
        <w:tabs>
          <w:tab w:val="left" w:pos="1701"/>
        </w:tabs>
        <w:spacing w:before="3"/>
        <w:rPr>
          <w:rFonts w:ascii="Arial" w:hAnsi="Arial" w:cs="Arial"/>
          <w:color w:val="000000" w:themeColor="text1"/>
        </w:rPr>
      </w:pPr>
    </w:p>
    <w:p w14:paraId="1340ECCC" w14:textId="77777777" w:rsidR="00390CC5" w:rsidRPr="006343E8" w:rsidRDefault="00D508F0" w:rsidP="002C7727">
      <w:pPr>
        <w:pStyle w:val="ListParagraph"/>
        <w:numPr>
          <w:ilvl w:val="2"/>
          <w:numId w:val="27"/>
        </w:numPr>
        <w:tabs>
          <w:tab w:val="left" w:pos="1985"/>
          <w:tab w:val="left" w:pos="2287"/>
        </w:tabs>
        <w:spacing w:line="259" w:lineRule="auto"/>
        <w:ind w:right="1051"/>
        <w:jc w:val="both"/>
        <w:rPr>
          <w:rFonts w:ascii="Arial" w:hAnsi="Arial" w:cs="Arial"/>
          <w:color w:val="000000" w:themeColor="text1"/>
        </w:rPr>
      </w:pPr>
      <w:r w:rsidRPr="006343E8">
        <w:rPr>
          <w:rFonts w:ascii="Arial" w:hAnsi="Arial" w:cs="Arial"/>
          <w:color w:val="000000" w:themeColor="text1"/>
        </w:rPr>
        <w:lastRenderedPageBreak/>
        <w:t>Complaints of a minor nature may be recorded for intelligence purposes only but may not be pursued unless a history of complaints indicates a potential matter of wider concern.</w:t>
      </w:r>
    </w:p>
    <w:p w14:paraId="1340ECCD" w14:textId="77777777" w:rsidR="00390CC5" w:rsidRPr="006343E8" w:rsidRDefault="00390CC5" w:rsidP="00CC3049">
      <w:pPr>
        <w:pStyle w:val="BodyText"/>
        <w:tabs>
          <w:tab w:val="left" w:pos="1701"/>
        </w:tabs>
        <w:spacing w:before="3"/>
        <w:rPr>
          <w:rFonts w:ascii="Arial" w:hAnsi="Arial" w:cs="Arial"/>
          <w:color w:val="000000" w:themeColor="text1"/>
        </w:rPr>
      </w:pPr>
    </w:p>
    <w:p w14:paraId="1340ECCE" w14:textId="583FEBB3" w:rsidR="00390CC5" w:rsidRPr="006343E8" w:rsidRDefault="00D508F0" w:rsidP="002C7727">
      <w:pPr>
        <w:pStyle w:val="ListParagraph"/>
        <w:numPr>
          <w:ilvl w:val="2"/>
          <w:numId w:val="27"/>
        </w:numPr>
        <w:tabs>
          <w:tab w:val="left" w:pos="1985"/>
        </w:tabs>
        <w:spacing w:line="259" w:lineRule="auto"/>
        <w:ind w:right="1069"/>
        <w:jc w:val="both"/>
        <w:rPr>
          <w:rFonts w:ascii="Arial" w:hAnsi="Arial" w:cs="Arial"/>
          <w:color w:val="000000" w:themeColor="text1"/>
        </w:rPr>
      </w:pPr>
      <w:r w:rsidRPr="006343E8">
        <w:rPr>
          <w:rFonts w:ascii="Arial" w:hAnsi="Arial" w:cs="Arial"/>
          <w:color w:val="000000" w:themeColor="text1"/>
        </w:rPr>
        <w:t xml:space="preserve">Complaints will not be investigated if </w:t>
      </w:r>
      <w:r w:rsidR="00DB55D0" w:rsidRPr="006343E8">
        <w:rPr>
          <w:rFonts w:ascii="Arial" w:hAnsi="Arial" w:cs="Arial"/>
          <w:color w:val="000000" w:themeColor="text1"/>
        </w:rPr>
        <w:t>they are</w:t>
      </w:r>
      <w:r w:rsidRPr="006343E8">
        <w:rPr>
          <w:rFonts w:ascii="Arial" w:hAnsi="Arial" w:cs="Arial"/>
          <w:color w:val="000000" w:themeColor="text1"/>
        </w:rPr>
        <w:t xml:space="preserve"> made with vexatious intention, frivolous or </w:t>
      </w:r>
      <w:r w:rsidR="00DB55D0" w:rsidRPr="006343E8">
        <w:rPr>
          <w:rFonts w:ascii="Arial" w:hAnsi="Arial" w:cs="Arial"/>
          <w:color w:val="000000" w:themeColor="text1"/>
        </w:rPr>
        <w:t>have</w:t>
      </w:r>
      <w:r w:rsidRPr="006343E8">
        <w:rPr>
          <w:rFonts w:ascii="Arial" w:hAnsi="Arial" w:cs="Arial"/>
          <w:color w:val="000000" w:themeColor="text1"/>
        </w:rPr>
        <w:t xml:space="preserve"> been made repeatedly and previously been subject of investigation.</w:t>
      </w:r>
    </w:p>
    <w:p w14:paraId="1340ECCF" w14:textId="77777777" w:rsidR="00390CC5" w:rsidRPr="006343E8" w:rsidRDefault="00390CC5" w:rsidP="00CC3049">
      <w:pPr>
        <w:pStyle w:val="BodyText"/>
        <w:tabs>
          <w:tab w:val="left" w:pos="1701"/>
        </w:tabs>
        <w:spacing w:before="3"/>
        <w:rPr>
          <w:rFonts w:ascii="Arial" w:hAnsi="Arial" w:cs="Arial"/>
          <w:color w:val="000000" w:themeColor="text1"/>
        </w:rPr>
      </w:pPr>
    </w:p>
    <w:p w14:paraId="1340ECD0" w14:textId="77777777" w:rsidR="00390CC5" w:rsidRPr="006343E8" w:rsidRDefault="00D508F0" w:rsidP="002C7727">
      <w:pPr>
        <w:pStyle w:val="ListParagraph"/>
        <w:numPr>
          <w:ilvl w:val="2"/>
          <w:numId w:val="27"/>
        </w:numPr>
        <w:tabs>
          <w:tab w:val="left" w:pos="2127"/>
          <w:tab w:val="left" w:pos="2293"/>
        </w:tabs>
        <w:spacing w:line="259" w:lineRule="auto"/>
        <w:ind w:right="1355"/>
        <w:rPr>
          <w:rFonts w:ascii="Arial" w:hAnsi="Arial" w:cs="Arial"/>
          <w:color w:val="000000" w:themeColor="text1"/>
        </w:rPr>
      </w:pPr>
      <w:r w:rsidRPr="006343E8">
        <w:rPr>
          <w:rFonts w:ascii="Arial" w:hAnsi="Arial" w:cs="Arial"/>
          <w:color w:val="000000" w:themeColor="text1"/>
        </w:rPr>
        <w:t>Where a complaint potentially indicates a criminal offence enforced by the police or another regulatory body or authority, the information relating to that complaint may be shared with that body or authority.</w:t>
      </w:r>
    </w:p>
    <w:p w14:paraId="1340ECD1" w14:textId="77777777" w:rsidR="00390CC5" w:rsidRPr="006343E8" w:rsidRDefault="00D508F0" w:rsidP="00387D82">
      <w:pPr>
        <w:pStyle w:val="Heading3"/>
        <w:tabs>
          <w:tab w:val="left" w:pos="1985"/>
        </w:tabs>
        <w:spacing w:before="161"/>
        <w:ind w:left="1843"/>
        <w:rPr>
          <w:rFonts w:ascii="Arial" w:hAnsi="Arial" w:cs="Arial"/>
          <w:color w:val="000000" w:themeColor="text1"/>
        </w:rPr>
      </w:pPr>
      <w:r w:rsidRPr="006343E8">
        <w:rPr>
          <w:rFonts w:ascii="Arial" w:hAnsi="Arial" w:cs="Arial"/>
          <w:color w:val="000000" w:themeColor="text1"/>
        </w:rPr>
        <w:t>Complaints Received by the Licence Holder</w:t>
      </w:r>
    </w:p>
    <w:p w14:paraId="1340ECD2"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D3" w14:textId="77777777" w:rsidR="00390CC5" w:rsidRPr="006343E8" w:rsidRDefault="00D508F0" w:rsidP="002C7727">
      <w:pPr>
        <w:pStyle w:val="ListParagraph"/>
        <w:numPr>
          <w:ilvl w:val="2"/>
          <w:numId w:val="27"/>
        </w:numPr>
        <w:tabs>
          <w:tab w:val="left" w:pos="1985"/>
          <w:tab w:val="left" w:pos="2293"/>
        </w:tabs>
        <w:spacing w:line="259" w:lineRule="auto"/>
        <w:ind w:right="1057"/>
        <w:rPr>
          <w:rFonts w:ascii="Arial" w:hAnsi="Arial" w:cs="Arial"/>
          <w:color w:val="000000" w:themeColor="text1"/>
        </w:rPr>
      </w:pPr>
      <w:r w:rsidRPr="006343E8">
        <w:rPr>
          <w:rFonts w:ascii="Arial" w:hAnsi="Arial" w:cs="Arial"/>
          <w:color w:val="000000" w:themeColor="text1"/>
        </w:rPr>
        <w:t xml:space="preserve">Complaints recorded in respect of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of any description will be retained on their record for the duration that they are licensed by this authority. As matters are considered ‘on the balance of probability’ and the safety of the public is of prime importance - depending on the nature of any current consideration - appropriate weight will be given to those complaints that may be considered as irrelevant, not sufficiently proven or have already been taken into consideration and determined in conjunction with any previous matter.</w:t>
      </w:r>
    </w:p>
    <w:p w14:paraId="1340ECD4" w14:textId="77777777" w:rsidR="00390CC5" w:rsidRPr="006343E8" w:rsidRDefault="00390CC5" w:rsidP="00CC3049">
      <w:pPr>
        <w:pStyle w:val="BodyText"/>
        <w:tabs>
          <w:tab w:val="left" w:pos="1701"/>
        </w:tabs>
        <w:spacing w:before="6"/>
        <w:rPr>
          <w:rFonts w:ascii="Arial" w:hAnsi="Arial" w:cs="Arial"/>
          <w:color w:val="000000" w:themeColor="text1"/>
        </w:rPr>
      </w:pPr>
    </w:p>
    <w:p w14:paraId="1340ECD5" w14:textId="77777777" w:rsidR="00390CC5" w:rsidRPr="006343E8" w:rsidRDefault="00D508F0" w:rsidP="002C7727">
      <w:pPr>
        <w:pStyle w:val="ListParagraph"/>
        <w:numPr>
          <w:ilvl w:val="2"/>
          <w:numId w:val="27"/>
        </w:numPr>
        <w:tabs>
          <w:tab w:val="left" w:pos="1985"/>
        </w:tabs>
        <w:spacing w:before="1" w:line="259" w:lineRule="auto"/>
        <w:ind w:right="1050"/>
        <w:rPr>
          <w:rFonts w:ascii="Arial" w:hAnsi="Arial" w:cs="Arial"/>
          <w:color w:val="000000" w:themeColor="text1"/>
        </w:rPr>
      </w:pPr>
      <w:r w:rsidRPr="006343E8">
        <w:rPr>
          <w:rFonts w:ascii="Arial" w:hAnsi="Arial" w:cs="Arial"/>
          <w:color w:val="000000" w:themeColor="text1"/>
        </w:rPr>
        <w:t xml:space="preserve">Where a journey is pre-booked and digital technology exists, the vehicle details including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 number and how to make a complaint are to be sent to the customer when the booking is confirmed.</w:t>
      </w:r>
    </w:p>
    <w:p w14:paraId="1340ECD6" w14:textId="77777777" w:rsidR="00390CC5" w:rsidRPr="006343E8" w:rsidRDefault="00390CC5" w:rsidP="00CC3049">
      <w:pPr>
        <w:pStyle w:val="BodyText"/>
        <w:tabs>
          <w:tab w:val="left" w:pos="1701"/>
        </w:tabs>
        <w:spacing w:before="3"/>
        <w:rPr>
          <w:rFonts w:ascii="Arial" w:hAnsi="Arial" w:cs="Arial"/>
          <w:color w:val="000000" w:themeColor="text1"/>
        </w:rPr>
      </w:pPr>
    </w:p>
    <w:p w14:paraId="1340ECD7" w14:textId="77777777" w:rsidR="00390CC5" w:rsidRPr="006343E8" w:rsidRDefault="00D508F0" w:rsidP="002C7727">
      <w:pPr>
        <w:pStyle w:val="ListParagraph"/>
        <w:numPr>
          <w:ilvl w:val="2"/>
          <w:numId w:val="27"/>
        </w:numPr>
        <w:tabs>
          <w:tab w:val="left" w:pos="1985"/>
        </w:tabs>
        <w:spacing w:line="259" w:lineRule="auto"/>
        <w:ind w:right="1321"/>
        <w:rPr>
          <w:rFonts w:ascii="Arial" w:hAnsi="Arial" w:cs="Arial"/>
          <w:color w:val="000000" w:themeColor="text1"/>
        </w:rPr>
      </w:pPr>
      <w:r w:rsidRPr="006343E8">
        <w:rPr>
          <w:rFonts w:ascii="Arial" w:hAnsi="Arial" w:cs="Arial"/>
          <w:color w:val="000000" w:themeColor="text1"/>
        </w:rPr>
        <w:t xml:space="preserve">Proprietors and Operators who operate via a website must provide information about how to make a complaint on their website or mobile App. This requirement is incorporated as a condition of the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CD8" w14:textId="77777777" w:rsidR="00390CC5" w:rsidRPr="006343E8" w:rsidRDefault="00390CC5" w:rsidP="00CC3049">
      <w:pPr>
        <w:pStyle w:val="BodyText"/>
        <w:tabs>
          <w:tab w:val="left" w:pos="1701"/>
        </w:tabs>
        <w:spacing w:before="3"/>
        <w:rPr>
          <w:rFonts w:ascii="Arial" w:hAnsi="Arial" w:cs="Arial"/>
          <w:color w:val="000000" w:themeColor="text1"/>
        </w:rPr>
      </w:pPr>
    </w:p>
    <w:p w14:paraId="1340ECD9" w14:textId="2EE771A1" w:rsidR="00390CC5" w:rsidRPr="006343E8" w:rsidRDefault="00D508F0" w:rsidP="002C7727">
      <w:pPr>
        <w:pStyle w:val="ListParagraph"/>
        <w:numPr>
          <w:ilvl w:val="2"/>
          <w:numId w:val="27"/>
        </w:numPr>
        <w:tabs>
          <w:tab w:val="left" w:pos="1985"/>
        </w:tabs>
        <w:spacing w:line="259" w:lineRule="auto"/>
        <w:ind w:right="1572"/>
        <w:rPr>
          <w:rFonts w:ascii="Arial" w:hAnsi="Arial" w:cs="Arial"/>
          <w:color w:val="000000" w:themeColor="text1"/>
        </w:rPr>
      </w:pPr>
      <w:r w:rsidRPr="006343E8">
        <w:rPr>
          <w:rFonts w:ascii="Arial" w:hAnsi="Arial" w:cs="Arial"/>
          <w:color w:val="000000" w:themeColor="text1"/>
        </w:rPr>
        <w:t xml:space="preserve">All Proprietors and Operators must maintain a record of all complaints received. This may be electronic or written. If written it will comprise of bound numbered pages. Each complaint </w:t>
      </w:r>
      <w:r w:rsidR="00DB55D0" w:rsidRPr="006343E8">
        <w:rPr>
          <w:rFonts w:ascii="Arial" w:hAnsi="Arial" w:cs="Arial"/>
          <w:color w:val="000000" w:themeColor="text1"/>
        </w:rPr>
        <w:t>contains</w:t>
      </w:r>
      <w:r w:rsidRPr="006343E8">
        <w:rPr>
          <w:rFonts w:ascii="Arial" w:hAnsi="Arial" w:cs="Arial"/>
          <w:color w:val="000000" w:themeColor="text1"/>
        </w:rPr>
        <w:t xml:space="preserve"> the following information:</w:t>
      </w:r>
    </w:p>
    <w:p w14:paraId="1340ECDA" w14:textId="77777777" w:rsidR="00390CC5" w:rsidRPr="006343E8" w:rsidRDefault="00390CC5" w:rsidP="00CC3049">
      <w:pPr>
        <w:pStyle w:val="BodyText"/>
        <w:tabs>
          <w:tab w:val="left" w:pos="1701"/>
        </w:tabs>
        <w:spacing w:before="9"/>
        <w:rPr>
          <w:rFonts w:ascii="Arial" w:hAnsi="Arial" w:cs="Arial"/>
          <w:color w:val="000000" w:themeColor="text1"/>
        </w:rPr>
      </w:pPr>
    </w:p>
    <w:p w14:paraId="1340ECDB" w14:textId="77777777" w:rsidR="00390CC5" w:rsidRPr="006343E8" w:rsidRDefault="00D508F0" w:rsidP="00CC3049">
      <w:pPr>
        <w:pStyle w:val="ListParagraph"/>
        <w:numPr>
          <w:ilvl w:val="3"/>
          <w:numId w:val="27"/>
        </w:numPr>
        <w:tabs>
          <w:tab w:val="left" w:pos="1701"/>
          <w:tab w:val="left" w:pos="2413"/>
        </w:tabs>
        <w:ind w:left="2413" w:hanging="359"/>
        <w:rPr>
          <w:rFonts w:ascii="Arial" w:hAnsi="Arial" w:cs="Arial"/>
          <w:color w:val="000000" w:themeColor="text1"/>
        </w:rPr>
      </w:pPr>
      <w:r w:rsidRPr="006343E8">
        <w:rPr>
          <w:rFonts w:ascii="Arial" w:hAnsi="Arial" w:cs="Arial"/>
          <w:color w:val="000000" w:themeColor="text1"/>
        </w:rPr>
        <w:t>Date and time of incident</w:t>
      </w:r>
    </w:p>
    <w:p w14:paraId="1340ECDD" w14:textId="77777777" w:rsidR="00390CC5" w:rsidRPr="006343E8" w:rsidRDefault="00D508F0" w:rsidP="00CC3049">
      <w:pPr>
        <w:pStyle w:val="ListParagraph"/>
        <w:numPr>
          <w:ilvl w:val="3"/>
          <w:numId w:val="27"/>
        </w:numPr>
        <w:tabs>
          <w:tab w:val="left" w:pos="1701"/>
          <w:tab w:val="left" w:pos="2413"/>
        </w:tabs>
        <w:spacing w:before="74"/>
        <w:ind w:left="2413" w:hanging="359"/>
        <w:rPr>
          <w:rFonts w:ascii="Arial" w:hAnsi="Arial" w:cs="Arial"/>
          <w:color w:val="000000" w:themeColor="text1"/>
        </w:rPr>
      </w:pPr>
      <w:bookmarkStart w:id="18" w:name="1.14._Whistleblowing"/>
      <w:bookmarkStart w:id="19" w:name="1.15._Policing_and_Crime_Act_2017"/>
      <w:bookmarkStart w:id="20" w:name="1.16._Taxi_Ranks"/>
      <w:bookmarkEnd w:id="18"/>
      <w:bookmarkEnd w:id="19"/>
      <w:bookmarkEnd w:id="20"/>
      <w:r w:rsidRPr="006343E8">
        <w:rPr>
          <w:rFonts w:ascii="Arial" w:hAnsi="Arial" w:cs="Arial"/>
          <w:color w:val="000000" w:themeColor="text1"/>
        </w:rPr>
        <w:t>Location of incident</w:t>
      </w:r>
    </w:p>
    <w:p w14:paraId="1340ECDE" w14:textId="77777777" w:rsidR="00390CC5" w:rsidRPr="006343E8" w:rsidRDefault="00390CC5" w:rsidP="00CC3049">
      <w:pPr>
        <w:pStyle w:val="BodyText"/>
        <w:tabs>
          <w:tab w:val="left" w:pos="1701"/>
        </w:tabs>
        <w:spacing w:before="7"/>
        <w:rPr>
          <w:rFonts w:ascii="Arial" w:hAnsi="Arial" w:cs="Arial"/>
          <w:color w:val="000000" w:themeColor="text1"/>
        </w:rPr>
      </w:pPr>
    </w:p>
    <w:p w14:paraId="1340ECDF" w14:textId="77777777" w:rsidR="00390CC5" w:rsidRPr="006343E8" w:rsidRDefault="00D508F0" w:rsidP="00CC3049">
      <w:pPr>
        <w:pStyle w:val="ListParagraph"/>
        <w:numPr>
          <w:ilvl w:val="3"/>
          <w:numId w:val="27"/>
        </w:numPr>
        <w:tabs>
          <w:tab w:val="left" w:pos="1701"/>
          <w:tab w:val="left" w:pos="2413"/>
        </w:tabs>
        <w:ind w:left="2413" w:hanging="359"/>
        <w:rPr>
          <w:rFonts w:ascii="Arial" w:hAnsi="Arial" w:cs="Arial"/>
          <w:b/>
          <w:i/>
          <w:color w:val="000000" w:themeColor="text1"/>
        </w:rPr>
      </w:pPr>
      <w:r w:rsidRPr="006343E8">
        <w:rPr>
          <w:rFonts w:ascii="Arial" w:hAnsi="Arial" w:cs="Arial"/>
          <w:color w:val="000000" w:themeColor="text1"/>
        </w:rPr>
        <w:t xml:space="preserve">Details of complainant </w:t>
      </w:r>
      <w:r w:rsidRPr="006343E8">
        <w:rPr>
          <w:rFonts w:ascii="Arial" w:hAnsi="Arial" w:cs="Arial"/>
          <w:b/>
          <w:i/>
          <w:color w:val="000000" w:themeColor="text1"/>
        </w:rPr>
        <w:t>including contact details</w:t>
      </w:r>
    </w:p>
    <w:p w14:paraId="1340ECE0" w14:textId="77777777" w:rsidR="00390CC5" w:rsidRPr="006343E8" w:rsidRDefault="00390CC5" w:rsidP="00CC3049">
      <w:pPr>
        <w:pStyle w:val="BodyText"/>
        <w:tabs>
          <w:tab w:val="left" w:pos="1701"/>
        </w:tabs>
        <w:spacing w:before="5"/>
        <w:rPr>
          <w:rFonts w:ascii="Arial" w:hAnsi="Arial" w:cs="Arial"/>
          <w:b/>
          <w:i/>
          <w:color w:val="000000" w:themeColor="text1"/>
        </w:rPr>
      </w:pPr>
    </w:p>
    <w:p w14:paraId="1340ECE1" w14:textId="77777777" w:rsidR="00390CC5" w:rsidRPr="006343E8" w:rsidRDefault="00D508F0" w:rsidP="00CC3049">
      <w:pPr>
        <w:pStyle w:val="ListParagraph"/>
        <w:numPr>
          <w:ilvl w:val="3"/>
          <w:numId w:val="27"/>
        </w:numPr>
        <w:tabs>
          <w:tab w:val="left" w:pos="1701"/>
          <w:tab w:val="left" w:pos="2413"/>
        </w:tabs>
        <w:ind w:left="2413" w:hanging="359"/>
        <w:rPr>
          <w:rFonts w:ascii="Arial" w:hAnsi="Arial" w:cs="Arial"/>
          <w:color w:val="000000" w:themeColor="text1"/>
        </w:rPr>
      </w:pPr>
      <w:r w:rsidRPr="006343E8">
        <w:rPr>
          <w:rFonts w:ascii="Arial" w:hAnsi="Arial" w:cs="Arial"/>
          <w:color w:val="000000" w:themeColor="text1"/>
        </w:rPr>
        <w:t xml:space="preserve">Driver details and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number</w:t>
      </w:r>
    </w:p>
    <w:p w14:paraId="1340ECE2" w14:textId="77777777" w:rsidR="00390CC5" w:rsidRPr="006343E8" w:rsidRDefault="00390CC5" w:rsidP="00CC3049">
      <w:pPr>
        <w:pStyle w:val="BodyText"/>
        <w:tabs>
          <w:tab w:val="left" w:pos="1701"/>
        </w:tabs>
        <w:spacing w:before="7"/>
        <w:rPr>
          <w:rFonts w:ascii="Arial" w:hAnsi="Arial" w:cs="Arial"/>
          <w:color w:val="000000" w:themeColor="text1"/>
        </w:rPr>
      </w:pPr>
    </w:p>
    <w:p w14:paraId="1340ECE3" w14:textId="77777777" w:rsidR="00390CC5" w:rsidRPr="006343E8" w:rsidRDefault="00D508F0" w:rsidP="00CC3049">
      <w:pPr>
        <w:pStyle w:val="ListParagraph"/>
        <w:numPr>
          <w:ilvl w:val="3"/>
          <w:numId w:val="27"/>
        </w:numPr>
        <w:tabs>
          <w:tab w:val="left" w:pos="1701"/>
          <w:tab w:val="left" w:pos="2413"/>
        </w:tabs>
        <w:spacing w:before="1"/>
        <w:ind w:left="2413" w:hanging="359"/>
        <w:rPr>
          <w:rFonts w:ascii="Arial" w:hAnsi="Arial" w:cs="Arial"/>
          <w:color w:val="000000" w:themeColor="text1"/>
        </w:rPr>
      </w:pPr>
      <w:r w:rsidRPr="006343E8">
        <w:rPr>
          <w:rFonts w:ascii="Arial" w:hAnsi="Arial" w:cs="Arial"/>
          <w:color w:val="000000" w:themeColor="text1"/>
        </w:rPr>
        <w:t>Details of the complaint</w:t>
      </w:r>
    </w:p>
    <w:p w14:paraId="1340ECE4" w14:textId="77777777" w:rsidR="00390CC5" w:rsidRPr="006343E8" w:rsidRDefault="00390CC5" w:rsidP="00CC3049">
      <w:pPr>
        <w:pStyle w:val="BodyText"/>
        <w:tabs>
          <w:tab w:val="left" w:pos="1701"/>
        </w:tabs>
        <w:spacing w:before="5"/>
        <w:rPr>
          <w:rFonts w:ascii="Arial" w:hAnsi="Arial" w:cs="Arial"/>
          <w:color w:val="000000" w:themeColor="text1"/>
        </w:rPr>
      </w:pPr>
    </w:p>
    <w:p w14:paraId="1340ECE5" w14:textId="77777777" w:rsidR="00390CC5" w:rsidRPr="006343E8" w:rsidRDefault="00D508F0" w:rsidP="00CC3049">
      <w:pPr>
        <w:pStyle w:val="ListParagraph"/>
        <w:numPr>
          <w:ilvl w:val="3"/>
          <w:numId w:val="27"/>
        </w:numPr>
        <w:tabs>
          <w:tab w:val="left" w:pos="1701"/>
          <w:tab w:val="left" w:pos="2413"/>
        </w:tabs>
        <w:ind w:left="2413" w:hanging="359"/>
        <w:rPr>
          <w:rFonts w:ascii="Arial" w:hAnsi="Arial" w:cs="Arial"/>
          <w:color w:val="000000" w:themeColor="text1"/>
        </w:rPr>
      </w:pPr>
      <w:r w:rsidRPr="006343E8">
        <w:rPr>
          <w:rFonts w:ascii="Arial" w:hAnsi="Arial" w:cs="Arial"/>
          <w:color w:val="000000" w:themeColor="text1"/>
        </w:rPr>
        <w:t>Outcome of investigation</w:t>
      </w:r>
    </w:p>
    <w:p w14:paraId="1340ECE6" w14:textId="77777777" w:rsidR="00390CC5" w:rsidRPr="006343E8" w:rsidRDefault="00390CC5" w:rsidP="00CC3049">
      <w:pPr>
        <w:pStyle w:val="BodyText"/>
        <w:tabs>
          <w:tab w:val="left" w:pos="1701"/>
        </w:tabs>
        <w:rPr>
          <w:rFonts w:ascii="Arial" w:hAnsi="Arial" w:cs="Arial"/>
          <w:color w:val="000000" w:themeColor="text1"/>
        </w:rPr>
      </w:pPr>
    </w:p>
    <w:p w14:paraId="1340ECE7" w14:textId="7B62D4AB" w:rsidR="00390CC5" w:rsidRPr="006343E8" w:rsidRDefault="00D508F0" w:rsidP="002C7727">
      <w:pPr>
        <w:pStyle w:val="ListParagraph"/>
        <w:numPr>
          <w:ilvl w:val="2"/>
          <w:numId w:val="27"/>
        </w:numPr>
        <w:tabs>
          <w:tab w:val="left" w:pos="1843"/>
          <w:tab w:val="left" w:pos="1985"/>
        </w:tabs>
        <w:spacing w:line="259" w:lineRule="auto"/>
        <w:ind w:right="2489"/>
        <w:rPr>
          <w:rFonts w:ascii="Arial" w:hAnsi="Arial" w:cs="Arial"/>
          <w:color w:val="000000" w:themeColor="text1"/>
        </w:rPr>
      </w:pPr>
      <w:r w:rsidRPr="006343E8">
        <w:rPr>
          <w:rFonts w:ascii="Arial" w:hAnsi="Arial" w:cs="Arial"/>
          <w:color w:val="000000" w:themeColor="text1"/>
        </w:rPr>
        <w:t xml:space="preserve">Where the nature of the complaint amounts to an offence e.g. public order, traffic violation, assault, taxi related offence </w:t>
      </w:r>
      <w:proofErr w:type="spellStart"/>
      <w:r w:rsidRPr="006343E8">
        <w:rPr>
          <w:rFonts w:ascii="Arial" w:hAnsi="Arial" w:cs="Arial"/>
          <w:color w:val="000000" w:themeColor="text1"/>
        </w:rPr>
        <w:t>etc</w:t>
      </w:r>
      <w:proofErr w:type="spellEnd"/>
      <w:r w:rsidR="004B3F4D" w:rsidRPr="006343E8">
        <w:rPr>
          <w:rFonts w:ascii="Arial" w:hAnsi="Arial" w:cs="Arial"/>
          <w:color w:val="000000" w:themeColor="text1"/>
        </w:rPr>
        <w:t>,</w:t>
      </w:r>
      <w:r w:rsidRPr="006343E8">
        <w:rPr>
          <w:rFonts w:ascii="Arial" w:hAnsi="Arial" w:cs="Arial"/>
          <w:color w:val="000000" w:themeColor="text1"/>
        </w:rPr>
        <w:t xml:space="preserve"> the licensing authority must be informed as soon as possible.</w:t>
      </w:r>
    </w:p>
    <w:p w14:paraId="1340ECE8" w14:textId="77777777" w:rsidR="00390CC5" w:rsidRPr="006343E8" w:rsidRDefault="00390CC5" w:rsidP="00CC3049">
      <w:pPr>
        <w:pStyle w:val="BodyText"/>
        <w:tabs>
          <w:tab w:val="left" w:pos="1701"/>
        </w:tabs>
        <w:spacing w:before="3"/>
        <w:rPr>
          <w:rFonts w:ascii="Arial" w:hAnsi="Arial" w:cs="Arial"/>
          <w:color w:val="000000" w:themeColor="text1"/>
        </w:rPr>
      </w:pPr>
    </w:p>
    <w:p w14:paraId="1340ECE9" w14:textId="4F93FD22" w:rsidR="00390CC5" w:rsidRPr="006343E8" w:rsidRDefault="00D508F0" w:rsidP="002C7727">
      <w:pPr>
        <w:pStyle w:val="ListParagraph"/>
        <w:numPr>
          <w:ilvl w:val="2"/>
          <w:numId w:val="27"/>
        </w:numPr>
        <w:tabs>
          <w:tab w:val="left" w:pos="1985"/>
        </w:tabs>
        <w:spacing w:line="259" w:lineRule="auto"/>
        <w:ind w:right="1822"/>
        <w:rPr>
          <w:rFonts w:ascii="Arial" w:hAnsi="Arial" w:cs="Arial"/>
          <w:color w:val="000000" w:themeColor="text1"/>
        </w:rPr>
      </w:pPr>
      <w:r w:rsidRPr="006343E8">
        <w:rPr>
          <w:rFonts w:ascii="Arial" w:hAnsi="Arial" w:cs="Arial"/>
          <w:color w:val="000000" w:themeColor="text1"/>
        </w:rPr>
        <w:t>Proprietors and Operators are legally obliged</w:t>
      </w:r>
      <w:hyperlink w:anchor="_bookmark8" w:history="1">
        <w:r w:rsidR="00390CC5" w:rsidRPr="006343E8">
          <w:rPr>
            <w:rFonts w:ascii="Arial" w:hAnsi="Arial" w:cs="Arial"/>
            <w:color w:val="000000" w:themeColor="text1"/>
            <w:vertAlign w:val="superscript"/>
          </w:rPr>
          <w:t>8</w:t>
        </w:r>
      </w:hyperlink>
      <w:r w:rsidRPr="006343E8">
        <w:rPr>
          <w:rFonts w:ascii="Arial" w:hAnsi="Arial" w:cs="Arial"/>
          <w:color w:val="000000" w:themeColor="text1"/>
        </w:rPr>
        <w:t xml:space="preserve"> to co-operate with any enquiry by the Authority and disclose records relating to complaints where lawfully required to do so. Any refusal, undue delay or obstruction to that investigation may bring into question the suitability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to remain so which may lead to prosecution, suspension or revocation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referral to the Regulatory Committee.</w:t>
      </w:r>
    </w:p>
    <w:p w14:paraId="1340ECEA" w14:textId="77777777" w:rsidR="00390CC5" w:rsidRPr="006343E8" w:rsidRDefault="00390CC5" w:rsidP="00CC3049">
      <w:pPr>
        <w:pStyle w:val="BodyText"/>
        <w:tabs>
          <w:tab w:val="left" w:pos="1701"/>
        </w:tabs>
        <w:spacing w:before="5"/>
        <w:rPr>
          <w:rFonts w:ascii="Arial" w:hAnsi="Arial" w:cs="Arial"/>
          <w:color w:val="000000" w:themeColor="text1"/>
        </w:rPr>
      </w:pPr>
    </w:p>
    <w:p w14:paraId="152BB365" w14:textId="1985A3BA" w:rsidR="00E30955" w:rsidRPr="006343E8" w:rsidRDefault="00E30955" w:rsidP="00E73717">
      <w:pPr>
        <w:pStyle w:val="ListParagraph"/>
        <w:numPr>
          <w:ilvl w:val="2"/>
          <w:numId w:val="27"/>
        </w:numPr>
        <w:tabs>
          <w:tab w:val="left" w:pos="1985"/>
        </w:tabs>
        <w:spacing w:line="259" w:lineRule="auto"/>
        <w:ind w:right="1917"/>
        <w:rPr>
          <w:rFonts w:ascii="Arial" w:hAnsi="Arial" w:cs="Arial"/>
          <w:color w:val="000000" w:themeColor="text1"/>
        </w:rPr>
      </w:pPr>
      <w:r w:rsidRPr="006343E8">
        <w:rPr>
          <w:rFonts w:ascii="Arial" w:hAnsi="Arial" w:cs="Arial"/>
          <w:color w:val="000000" w:themeColor="text1"/>
        </w:rPr>
        <w:t xml:space="preserve">All licensed Private Hire Operators must notify the Licensing Authority as soon as reasonably practicable of any complaint, allegation, incident or concern received by the operator which may reasonably be considered relevant to public </w:t>
      </w:r>
      <w:r w:rsidRPr="006343E8">
        <w:rPr>
          <w:rFonts w:ascii="Arial" w:hAnsi="Arial" w:cs="Arial"/>
          <w:color w:val="000000" w:themeColor="text1"/>
        </w:rPr>
        <w:lastRenderedPageBreak/>
        <w:t>safety.</w:t>
      </w:r>
      <w:r w:rsidRPr="006343E8">
        <w:rPr>
          <w:rFonts w:ascii="Arial" w:hAnsi="Arial" w:cs="Arial"/>
          <w:color w:val="000000" w:themeColor="text1"/>
          <w:lang w:val="en-GB"/>
        </w:rPr>
        <w:t> </w:t>
      </w:r>
    </w:p>
    <w:p w14:paraId="043F99BF" w14:textId="68CCE856" w:rsidR="00E30955" w:rsidRPr="006343E8" w:rsidRDefault="00E30955" w:rsidP="00E30955">
      <w:pPr>
        <w:pStyle w:val="ListParagraph"/>
        <w:tabs>
          <w:tab w:val="left" w:pos="1701"/>
        </w:tabs>
        <w:spacing w:line="259" w:lineRule="auto"/>
        <w:ind w:left="1843" w:right="1917" w:firstLine="0"/>
        <w:rPr>
          <w:rFonts w:ascii="Arial" w:hAnsi="Arial" w:cs="Arial"/>
          <w:color w:val="000000" w:themeColor="text1"/>
          <w:lang w:val="en-GB"/>
        </w:rPr>
      </w:pPr>
      <w:r w:rsidRPr="006343E8">
        <w:rPr>
          <w:rFonts w:ascii="Arial" w:hAnsi="Arial" w:cs="Arial"/>
          <w:color w:val="000000" w:themeColor="text1"/>
        </w:rPr>
        <w:t>For the purposes of this paragraph, matters relevant to public safety include, but are not limited to:</w:t>
      </w:r>
      <w:r w:rsidRPr="006343E8">
        <w:rPr>
          <w:rFonts w:ascii="Arial" w:hAnsi="Arial" w:cs="Arial"/>
          <w:color w:val="000000" w:themeColor="text1"/>
          <w:lang w:val="en-GB"/>
        </w:rPr>
        <w:t> </w:t>
      </w:r>
    </w:p>
    <w:p w14:paraId="16F9EE02" w14:textId="77777777" w:rsidR="00E30955" w:rsidRPr="006343E8" w:rsidRDefault="00E30955" w:rsidP="00E30955">
      <w:pPr>
        <w:tabs>
          <w:tab w:val="left" w:pos="1701"/>
        </w:tabs>
        <w:spacing w:line="259" w:lineRule="auto"/>
        <w:ind w:left="1843" w:right="1917"/>
        <w:rPr>
          <w:rFonts w:ascii="Arial" w:hAnsi="Arial" w:cs="Arial"/>
          <w:color w:val="000000" w:themeColor="text1"/>
          <w:lang w:val="en-GB"/>
        </w:rPr>
      </w:pPr>
      <w:r w:rsidRPr="006343E8">
        <w:rPr>
          <w:rFonts w:ascii="Arial" w:hAnsi="Arial" w:cs="Arial"/>
          <w:color w:val="000000" w:themeColor="text1"/>
        </w:rPr>
        <w:t>• allegations of unsafe driving;</w:t>
      </w:r>
      <w:r w:rsidRPr="006343E8">
        <w:rPr>
          <w:rFonts w:ascii="Arial" w:hAnsi="Arial" w:cs="Arial"/>
          <w:color w:val="000000" w:themeColor="text1"/>
          <w:lang w:val="en-GB"/>
        </w:rPr>
        <w:t> </w:t>
      </w:r>
      <w:r w:rsidRPr="006343E8">
        <w:rPr>
          <w:rFonts w:ascii="Arial" w:hAnsi="Arial" w:cs="Arial"/>
          <w:color w:val="000000" w:themeColor="text1"/>
          <w:lang w:val="en-GB"/>
        </w:rPr>
        <w:br/>
      </w:r>
      <w:r w:rsidRPr="006343E8">
        <w:rPr>
          <w:rFonts w:ascii="Arial" w:hAnsi="Arial" w:cs="Arial"/>
          <w:color w:val="000000" w:themeColor="text1"/>
        </w:rPr>
        <w:t>• allegations of assault, harassment, discrimination or threatening </w:t>
      </w:r>
      <w:proofErr w:type="spellStart"/>
      <w:r w:rsidRPr="006343E8">
        <w:rPr>
          <w:rFonts w:ascii="Arial" w:hAnsi="Arial" w:cs="Arial"/>
          <w:color w:val="000000" w:themeColor="text1"/>
        </w:rPr>
        <w:t>behaviour</w:t>
      </w:r>
      <w:proofErr w:type="spellEnd"/>
      <w:r w:rsidRPr="006343E8">
        <w:rPr>
          <w:rFonts w:ascii="Arial" w:hAnsi="Arial" w:cs="Arial"/>
          <w:color w:val="000000" w:themeColor="text1"/>
        </w:rPr>
        <w:t>;</w:t>
      </w:r>
      <w:r w:rsidRPr="006343E8">
        <w:rPr>
          <w:rFonts w:ascii="Arial" w:hAnsi="Arial" w:cs="Arial"/>
          <w:color w:val="000000" w:themeColor="text1"/>
          <w:lang w:val="en-GB"/>
        </w:rPr>
        <w:t> </w:t>
      </w:r>
      <w:r w:rsidRPr="006343E8">
        <w:rPr>
          <w:rFonts w:ascii="Arial" w:hAnsi="Arial" w:cs="Arial"/>
          <w:color w:val="000000" w:themeColor="text1"/>
          <w:lang w:val="en-GB"/>
        </w:rPr>
        <w:br/>
      </w:r>
      <w:r w:rsidRPr="006343E8">
        <w:rPr>
          <w:rFonts w:ascii="Arial" w:hAnsi="Arial" w:cs="Arial"/>
          <w:color w:val="000000" w:themeColor="text1"/>
        </w:rPr>
        <w:t>• safeguarding concerns involving children or vulnerable adults;</w:t>
      </w:r>
      <w:r w:rsidRPr="006343E8">
        <w:rPr>
          <w:rFonts w:ascii="Arial" w:hAnsi="Arial" w:cs="Arial"/>
          <w:color w:val="000000" w:themeColor="text1"/>
          <w:lang w:val="en-GB"/>
        </w:rPr>
        <w:t> </w:t>
      </w:r>
      <w:r w:rsidRPr="006343E8">
        <w:rPr>
          <w:rFonts w:ascii="Arial" w:hAnsi="Arial" w:cs="Arial"/>
          <w:color w:val="000000" w:themeColor="text1"/>
          <w:lang w:val="en-GB"/>
        </w:rPr>
        <w:br/>
      </w:r>
      <w:r w:rsidRPr="006343E8">
        <w:rPr>
          <w:rFonts w:ascii="Arial" w:hAnsi="Arial" w:cs="Arial"/>
          <w:color w:val="000000" w:themeColor="text1"/>
        </w:rPr>
        <w:t>• allegations involving the misuse of alcohol or drugs;</w:t>
      </w:r>
      <w:r w:rsidRPr="006343E8">
        <w:rPr>
          <w:rFonts w:ascii="Arial" w:hAnsi="Arial" w:cs="Arial"/>
          <w:color w:val="000000" w:themeColor="text1"/>
          <w:lang w:val="en-GB"/>
        </w:rPr>
        <w:t> </w:t>
      </w:r>
      <w:r w:rsidRPr="006343E8">
        <w:rPr>
          <w:rFonts w:ascii="Arial" w:hAnsi="Arial" w:cs="Arial"/>
          <w:color w:val="000000" w:themeColor="text1"/>
          <w:lang w:val="en-GB"/>
        </w:rPr>
        <w:br/>
      </w:r>
      <w:r w:rsidRPr="006343E8">
        <w:rPr>
          <w:rFonts w:ascii="Arial" w:hAnsi="Arial" w:cs="Arial"/>
          <w:color w:val="000000" w:themeColor="text1"/>
        </w:rPr>
        <w:t>• allegations of dishonesty or criminal conduct;</w:t>
      </w:r>
      <w:r w:rsidRPr="006343E8">
        <w:rPr>
          <w:rFonts w:ascii="Arial" w:hAnsi="Arial" w:cs="Arial"/>
          <w:color w:val="000000" w:themeColor="text1"/>
          <w:lang w:val="en-GB"/>
        </w:rPr>
        <w:t> </w:t>
      </w:r>
      <w:r w:rsidRPr="006343E8">
        <w:rPr>
          <w:rFonts w:ascii="Arial" w:hAnsi="Arial" w:cs="Arial"/>
          <w:color w:val="000000" w:themeColor="text1"/>
          <w:lang w:val="en-GB"/>
        </w:rPr>
        <w:br/>
      </w:r>
      <w:r w:rsidRPr="006343E8">
        <w:rPr>
          <w:rFonts w:ascii="Arial" w:hAnsi="Arial" w:cs="Arial"/>
          <w:color w:val="000000" w:themeColor="text1"/>
        </w:rPr>
        <w:t>• concerns regarding vehicle safety or roadworthiness; and</w:t>
      </w:r>
      <w:r w:rsidRPr="006343E8">
        <w:rPr>
          <w:rFonts w:ascii="Arial" w:hAnsi="Arial" w:cs="Arial"/>
          <w:color w:val="000000" w:themeColor="text1"/>
          <w:lang w:val="en-GB"/>
        </w:rPr>
        <w:t> </w:t>
      </w:r>
      <w:r w:rsidRPr="006343E8">
        <w:rPr>
          <w:rFonts w:ascii="Arial" w:hAnsi="Arial" w:cs="Arial"/>
          <w:color w:val="000000" w:themeColor="text1"/>
          <w:lang w:val="en-GB"/>
        </w:rPr>
        <w:br/>
      </w:r>
      <w:r w:rsidRPr="006343E8">
        <w:rPr>
          <w:rFonts w:ascii="Arial" w:hAnsi="Arial" w:cs="Arial"/>
          <w:color w:val="000000" w:themeColor="text1"/>
        </w:rPr>
        <w:t xml:space="preserve">• any matter which calls into question whether a licensed driver, vehicle proprietor or operator remains fit and proper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r w:rsidRPr="006343E8">
        <w:rPr>
          <w:rFonts w:ascii="Arial" w:hAnsi="Arial" w:cs="Arial"/>
          <w:color w:val="000000" w:themeColor="text1"/>
          <w:lang w:val="en-GB"/>
        </w:rPr>
        <w:t> </w:t>
      </w:r>
    </w:p>
    <w:p w14:paraId="0D2C905B" w14:textId="77777777" w:rsidR="00E30955" w:rsidRPr="006343E8" w:rsidRDefault="00E30955" w:rsidP="00E30955">
      <w:pPr>
        <w:pStyle w:val="ListParagraph"/>
        <w:tabs>
          <w:tab w:val="left" w:pos="1701"/>
        </w:tabs>
        <w:spacing w:line="259" w:lineRule="auto"/>
        <w:ind w:left="1843" w:right="1917" w:firstLine="0"/>
        <w:rPr>
          <w:rFonts w:ascii="Arial" w:hAnsi="Arial" w:cs="Arial"/>
          <w:color w:val="000000" w:themeColor="text1"/>
          <w:lang w:val="en-GB"/>
        </w:rPr>
      </w:pPr>
      <w:r w:rsidRPr="006343E8">
        <w:rPr>
          <w:rFonts w:ascii="Arial" w:hAnsi="Arial" w:cs="Arial"/>
          <w:color w:val="000000" w:themeColor="text1"/>
          <w:lang w:val="en-GB"/>
        </w:rPr>
        <w:t> </w:t>
      </w:r>
    </w:p>
    <w:p w14:paraId="01AAAD6F" w14:textId="77777777" w:rsidR="00E30955" w:rsidRPr="006343E8" w:rsidRDefault="00E30955" w:rsidP="00E30955">
      <w:pPr>
        <w:pStyle w:val="ListParagraph"/>
        <w:tabs>
          <w:tab w:val="left" w:pos="1701"/>
        </w:tabs>
        <w:spacing w:line="259" w:lineRule="auto"/>
        <w:ind w:left="1843" w:right="1917" w:firstLine="0"/>
        <w:rPr>
          <w:rFonts w:ascii="Arial" w:hAnsi="Arial" w:cs="Arial"/>
          <w:color w:val="000000" w:themeColor="text1"/>
          <w:lang w:val="en-GB"/>
        </w:rPr>
      </w:pPr>
      <w:r w:rsidRPr="006343E8">
        <w:rPr>
          <w:rFonts w:ascii="Arial" w:hAnsi="Arial" w:cs="Arial"/>
          <w:color w:val="000000" w:themeColor="text1"/>
        </w:rPr>
        <w:t xml:space="preserve">The notification must include sufficient details to enable the Authority to assess any risk and determine whether further investigation or regulatory action is required. This requirement applies </w:t>
      </w:r>
      <w:proofErr w:type="gramStart"/>
      <w:r w:rsidRPr="006343E8">
        <w:rPr>
          <w:rFonts w:ascii="Arial" w:hAnsi="Arial" w:cs="Arial"/>
          <w:color w:val="000000" w:themeColor="text1"/>
        </w:rPr>
        <w:t>whether or not</w:t>
      </w:r>
      <w:proofErr w:type="gramEnd"/>
      <w:r w:rsidRPr="006343E8">
        <w:rPr>
          <w:rFonts w:ascii="Arial" w:hAnsi="Arial" w:cs="Arial"/>
          <w:color w:val="000000" w:themeColor="text1"/>
        </w:rPr>
        <w:t xml:space="preserve"> the complaint has been substantiated and regardless of whether the matter has also been reported to the police or another enforcement agency.</w:t>
      </w:r>
      <w:r w:rsidRPr="006343E8">
        <w:rPr>
          <w:rFonts w:ascii="Arial" w:hAnsi="Arial" w:cs="Arial"/>
          <w:color w:val="000000" w:themeColor="text1"/>
          <w:lang w:val="en-GB"/>
        </w:rPr>
        <w:t> </w:t>
      </w:r>
    </w:p>
    <w:p w14:paraId="1F5069D4" w14:textId="0BCC1B8C" w:rsidR="00E30955" w:rsidRPr="006343E8" w:rsidRDefault="00E30955" w:rsidP="00E30955">
      <w:pPr>
        <w:pStyle w:val="ListParagraph"/>
        <w:tabs>
          <w:tab w:val="left" w:pos="1701"/>
        </w:tabs>
        <w:spacing w:line="259" w:lineRule="auto"/>
        <w:ind w:left="1843" w:right="1917" w:firstLine="0"/>
        <w:rPr>
          <w:rFonts w:ascii="Arial" w:hAnsi="Arial" w:cs="Arial"/>
          <w:color w:val="000000" w:themeColor="text1"/>
        </w:rPr>
      </w:pPr>
    </w:p>
    <w:p w14:paraId="1340ECEC" w14:textId="77777777" w:rsidR="00390CC5" w:rsidRPr="006343E8" w:rsidRDefault="00390CC5" w:rsidP="00CC3049">
      <w:pPr>
        <w:pStyle w:val="BodyText"/>
        <w:tabs>
          <w:tab w:val="left" w:pos="1701"/>
        </w:tabs>
        <w:spacing w:before="3"/>
        <w:rPr>
          <w:rFonts w:ascii="Arial" w:hAnsi="Arial" w:cs="Arial"/>
          <w:color w:val="000000" w:themeColor="text1"/>
        </w:rPr>
      </w:pPr>
    </w:p>
    <w:p w14:paraId="1340ECED" w14:textId="77777777" w:rsidR="00390CC5" w:rsidRPr="006343E8" w:rsidRDefault="00D508F0" w:rsidP="00E73717">
      <w:pPr>
        <w:pStyle w:val="Heading3"/>
        <w:numPr>
          <w:ilvl w:val="1"/>
          <w:numId w:val="27"/>
        </w:numPr>
        <w:tabs>
          <w:tab w:val="left" w:pos="1701"/>
        </w:tabs>
        <w:ind w:left="1725" w:hanging="1158"/>
        <w:rPr>
          <w:rFonts w:ascii="Arial" w:hAnsi="Arial" w:cs="Arial"/>
          <w:color w:val="000000" w:themeColor="text1"/>
        </w:rPr>
      </w:pPr>
      <w:r w:rsidRPr="006343E8">
        <w:rPr>
          <w:rFonts w:ascii="Arial" w:hAnsi="Arial" w:cs="Arial"/>
          <w:color w:val="000000" w:themeColor="text1"/>
        </w:rPr>
        <w:t>Whistleblowing</w:t>
      </w:r>
    </w:p>
    <w:p w14:paraId="1340ECEE"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CEF" w14:textId="0568F151" w:rsidR="00390CC5" w:rsidRPr="006343E8" w:rsidRDefault="00D508F0" w:rsidP="00E73717">
      <w:pPr>
        <w:pStyle w:val="ListParagraph"/>
        <w:numPr>
          <w:ilvl w:val="2"/>
          <w:numId w:val="27"/>
        </w:numPr>
        <w:tabs>
          <w:tab w:val="left" w:pos="1701"/>
          <w:tab w:val="left" w:pos="1686"/>
        </w:tabs>
        <w:spacing w:line="259" w:lineRule="auto"/>
        <w:ind w:right="1133"/>
        <w:rPr>
          <w:rFonts w:ascii="Arial" w:hAnsi="Arial" w:cs="Arial"/>
          <w:color w:val="000000" w:themeColor="text1"/>
        </w:rPr>
      </w:pPr>
      <w:r w:rsidRPr="006343E8">
        <w:rPr>
          <w:rFonts w:ascii="Arial" w:hAnsi="Arial" w:cs="Arial"/>
          <w:noProof/>
          <w:color w:val="000000" w:themeColor="text1"/>
        </w:rPr>
        <mc:AlternateContent>
          <mc:Choice Requires="wps">
            <w:drawing>
              <wp:anchor distT="0" distB="0" distL="0" distR="0" simplePos="0" relativeHeight="251657216" behindDoc="0" locked="0" layoutInCell="1" allowOverlap="1" wp14:anchorId="1340F10F" wp14:editId="1340F110">
                <wp:simplePos x="0" y="0"/>
                <wp:positionH relativeFrom="page">
                  <wp:posOffset>1070610</wp:posOffset>
                </wp:positionH>
                <wp:positionV relativeFrom="paragraph">
                  <wp:posOffset>844818</wp:posOffset>
                </wp:positionV>
                <wp:extent cx="29718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8890">
                          <a:solidFill>
                            <a:srgbClr val="0462C0"/>
                          </a:solidFill>
                          <a:prstDash val="solid"/>
                        </a:ln>
                      </wps:spPr>
                      <wps:bodyPr wrap="square" lIns="0" tIns="0" rIns="0" bIns="0" rtlCol="0">
                        <a:prstTxWarp prst="textNoShape">
                          <a:avLst/>
                        </a:prstTxWarp>
                        <a:noAutofit/>
                      </wps:bodyPr>
                    </wps:wsp>
                  </a:graphicData>
                </a:graphic>
              </wp:anchor>
            </w:drawing>
          </mc:Choice>
          <mc:Fallback>
            <w:pict>
              <v:shape w14:anchorId="5790A8C5" id="Graphic 17" o:spid="_x0000_s1026" style="position:absolute;margin-left:84.3pt;margin-top:66.5pt;width:2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" path="m,l2971800,e" filled="f" strokecolor="#0462c0" strokeweight=".7pt">
                <v:path arrowok="t"/>
                <w10:wrap anchorx="page"/>
              </v:shape>
            </w:pict>
          </mc:Fallback>
        </mc:AlternateContent>
      </w:r>
      <w:r w:rsidRPr="006343E8">
        <w:rPr>
          <w:rFonts w:ascii="Arial" w:hAnsi="Arial" w:cs="Arial"/>
          <w:color w:val="000000" w:themeColor="text1"/>
        </w:rPr>
        <w:t xml:space="preserve">Chelmsford City Council is committed to the highest possible standards of openness and </w:t>
      </w:r>
      <w:r w:rsidR="006B0B6C" w:rsidRPr="006343E8">
        <w:rPr>
          <w:rFonts w:ascii="Arial" w:hAnsi="Arial" w:cs="Arial"/>
          <w:color w:val="000000" w:themeColor="text1"/>
        </w:rPr>
        <w:t>accountability,</w:t>
      </w:r>
      <w:r w:rsidRPr="006343E8">
        <w:rPr>
          <w:rFonts w:ascii="Arial" w:hAnsi="Arial" w:cs="Arial"/>
          <w:color w:val="000000" w:themeColor="text1"/>
        </w:rPr>
        <w:t xml:space="preserve"> and anyone can report any suspected malpractice or wrongdoing. Our Whistleblowing policy (Public Interest Disclosure Act 1998 (PIDA) and further information can be found at: </w:t>
      </w:r>
      <w:hyperlink r:id="rId22">
        <w:r w:rsidR="00390CC5" w:rsidRPr="006343E8">
          <w:rPr>
            <w:rFonts w:ascii="Arial" w:hAnsi="Arial" w:cs="Arial"/>
            <w:color w:val="000000" w:themeColor="text1"/>
            <w:u w:val="single" w:color="0462C0"/>
          </w:rPr>
          <w:t>https://www.chelmsford.gov.uk/your-</w:t>
        </w:r>
      </w:hyperlink>
      <w:r w:rsidRPr="006343E8">
        <w:rPr>
          <w:rFonts w:ascii="Arial" w:hAnsi="Arial" w:cs="Arial"/>
          <w:color w:val="000000" w:themeColor="text1"/>
        </w:rPr>
        <w:t xml:space="preserve"> </w:t>
      </w:r>
      <w:hyperlink r:id="rId23">
        <w:r w:rsidR="00390CC5" w:rsidRPr="006343E8">
          <w:rPr>
            <w:rFonts w:ascii="Arial" w:hAnsi="Arial" w:cs="Arial"/>
            <w:color w:val="000000" w:themeColor="text1"/>
          </w:rPr>
          <w:t>council/have-your-say/report-wrong-doing/</w:t>
        </w:r>
      </w:hyperlink>
    </w:p>
    <w:p w14:paraId="1340ECF0" w14:textId="77777777" w:rsidR="00390CC5" w:rsidRPr="006343E8" w:rsidRDefault="00390CC5" w:rsidP="00CC3049">
      <w:pPr>
        <w:pStyle w:val="BodyText"/>
        <w:tabs>
          <w:tab w:val="left" w:pos="1701"/>
        </w:tabs>
        <w:spacing w:before="11"/>
        <w:rPr>
          <w:rFonts w:ascii="Arial" w:hAnsi="Arial" w:cs="Arial"/>
          <w:color w:val="000000" w:themeColor="text1"/>
        </w:rPr>
      </w:pPr>
    </w:p>
    <w:p w14:paraId="1340ECF1" w14:textId="77777777" w:rsidR="00390CC5" w:rsidRPr="006343E8" w:rsidRDefault="00D508F0" w:rsidP="00E73717">
      <w:pPr>
        <w:pStyle w:val="Heading3"/>
        <w:numPr>
          <w:ilvl w:val="1"/>
          <w:numId w:val="27"/>
        </w:numPr>
        <w:tabs>
          <w:tab w:val="left" w:pos="1985"/>
        </w:tabs>
        <w:spacing w:before="100"/>
        <w:rPr>
          <w:rFonts w:ascii="Arial" w:hAnsi="Arial" w:cs="Arial"/>
          <w:color w:val="000000" w:themeColor="text1"/>
        </w:rPr>
      </w:pPr>
      <w:r w:rsidRPr="006343E8">
        <w:rPr>
          <w:rFonts w:ascii="Arial" w:hAnsi="Arial" w:cs="Arial"/>
          <w:color w:val="000000" w:themeColor="text1"/>
        </w:rPr>
        <w:t>Policing and Crime Act 2017</w:t>
      </w:r>
    </w:p>
    <w:p w14:paraId="1340ECF2"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F3" w14:textId="5853CE16" w:rsidR="00390CC5" w:rsidRPr="006343E8" w:rsidRDefault="00D508F0" w:rsidP="000037B5">
      <w:pPr>
        <w:pStyle w:val="ListParagraph"/>
        <w:numPr>
          <w:ilvl w:val="2"/>
          <w:numId w:val="27"/>
        </w:numPr>
        <w:tabs>
          <w:tab w:val="left" w:pos="1701"/>
          <w:tab w:val="left" w:pos="1686"/>
        </w:tabs>
        <w:spacing w:line="259" w:lineRule="auto"/>
        <w:ind w:right="966"/>
        <w:rPr>
          <w:rFonts w:ascii="Arial" w:hAnsi="Arial" w:cs="Arial"/>
          <w:color w:val="000000" w:themeColor="text1"/>
        </w:rPr>
      </w:pPr>
      <w:r w:rsidRPr="006343E8">
        <w:rPr>
          <w:rFonts w:ascii="Arial" w:hAnsi="Arial" w:cs="Arial"/>
          <w:color w:val="000000" w:themeColor="text1"/>
        </w:rPr>
        <w:t xml:space="preserve">The Council will give full regard to any guidance issued by the Secretary of State regarding the protection of children, and vulnerable individuals who are 18 or over, from harm. If any changes to any parts of this policy or related appendices are necessary following the formal adoption of this policy, then this policy will be amended at the earliest opportunity. Failure to update this policy will not amount to a </w:t>
      </w:r>
      <w:r w:rsidR="004B3F4D" w:rsidRPr="006343E8">
        <w:rPr>
          <w:rFonts w:ascii="Arial" w:hAnsi="Arial" w:cs="Arial"/>
          <w:color w:val="000000" w:themeColor="text1"/>
        </w:rPr>
        <w:t>defense</w:t>
      </w:r>
      <w:r w:rsidRPr="006343E8">
        <w:rPr>
          <w:rFonts w:ascii="Arial" w:hAnsi="Arial" w:cs="Arial"/>
          <w:color w:val="000000" w:themeColor="text1"/>
        </w:rPr>
        <w:t>.</w:t>
      </w:r>
    </w:p>
    <w:p w14:paraId="1340ECF4" w14:textId="77777777" w:rsidR="00390CC5" w:rsidRPr="006343E8" w:rsidRDefault="00390CC5" w:rsidP="00CC3049">
      <w:pPr>
        <w:pStyle w:val="BodyText"/>
        <w:tabs>
          <w:tab w:val="left" w:pos="1701"/>
        </w:tabs>
        <w:spacing w:before="3"/>
        <w:rPr>
          <w:rFonts w:ascii="Arial" w:hAnsi="Arial" w:cs="Arial"/>
          <w:color w:val="000000" w:themeColor="text1"/>
        </w:rPr>
      </w:pPr>
    </w:p>
    <w:p w14:paraId="1340ECF5" w14:textId="77777777" w:rsidR="00390CC5" w:rsidRPr="006343E8" w:rsidRDefault="00D508F0" w:rsidP="000037B5">
      <w:pPr>
        <w:pStyle w:val="Heading3"/>
        <w:numPr>
          <w:ilvl w:val="1"/>
          <w:numId w:val="27"/>
        </w:numPr>
        <w:tabs>
          <w:tab w:val="left" w:pos="1649"/>
          <w:tab w:val="left" w:pos="1701"/>
        </w:tabs>
        <w:ind w:left="1649" w:hanging="1082"/>
        <w:rPr>
          <w:rFonts w:ascii="Arial" w:hAnsi="Arial" w:cs="Arial"/>
          <w:color w:val="000000" w:themeColor="text1"/>
        </w:rPr>
      </w:pPr>
      <w:r w:rsidRPr="006343E8">
        <w:rPr>
          <w:rFonts w:ascii="Arial" w:hAnsi="Arial" w:cs="Arial"/>
          <w:color w:val="000000" w:themeColor="text1"/>
        </w:rPr>
        <w:t>Taxi Ranks</w:t>
      </w:r>
    </w:p>
    <w:p w14:paraId="1340ECF6"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CFA" w14:textId="4A523A50" w:rsidR="00390CC5" w:rsidRPr="006343E8" w:rsidRDefault="00D508F0" w:rsidP="003A334E">
      <w:pPr>
        <w:pStyle w:val="ListParagraph"/>
        <w:numPr>
          <w:ilvl w:val="2"/>
          <w:numId w:val="27"/>
        </w:numPr>
        <w:tabs>
          <w:tab w:val="left" w:pos="1843"/>
        </w:tabs>
        <w:spacing w:before="1" w:line="259" w:lineRule="auto"/>
        <w:ind w:right="1272"/>
        <w:rPr>
          <w:rFonts w:ascii="Arial" w:hAnsi="Arial" w:cs="Arial"/>
          <w:color w:val="000000" w:themeColor="text1"/>
        </w:rPr>
      </w:pPr>
      <w:r w:rsidRPr="006343E8">
        <w:rPr>
          <w:rFonts w:ascii="Arial" w:hAnsi="Arial" w:cs="Arial"/>
          <w:noProof/>
          <w:color w:val="000000" w:themeColor="text1"/>
        </w:rPr>
        <mc:AlternateContent>
          <mc:Choice Requires="wps">
            <w:drawing>
              <wp:anchor distT="0" distB="0" distL="0" distR="0" simplePos="0" relativeHeight="251660288" behindDoc="0" locked="0" layoutInCell="1" allowOverlap="1" wp14:anchorId="1340F111" wp14:editId="1340F112">
                <wp:simplePos x="0" y="0"/>
                <wp:positionH relativeFrom="page">
                  <wp:posOffset>4051300</wp:posOffset>
                </wp:positionH>
                <wp:positionV relativeFrom="paragraph">
                  <wp:posOffset>494934</wp:posOffset>
                </wp:positionV>
                <wp:extent cx="31496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960" cy="1270"/>
                        </a:xfrm>
                        <a:custGeom>
                          <a:avLst/>
                          <a:gdLst/>
                          <a:ahLst/>
                          <a:cxnLst/>
                          <a:rect l="l" t="t" r="r" b="b"/>
                          <a:pathLst>
                            <a:path w="314960">
                              <a:moveTo>
                                <a:pt x="0" y="0"/>
                              </a:moveTo>
                              <a:lnTo>
                                <a:pt x="314960" y="0"/>
                              </a:lnTo>
                            </a:path>
                          </a:pathLst>
                        </a:custGeom>
                        <a:ln w="8890">
                          <a:solidFill>
                            <a:srgbClr val="0462C0"/>
                          </a:solidFill>
                          <a:prstDash val="solid"/>
                        </a:ln>
                      </wps:spPr>
                      <wps:bodyPr wrap="square" lIns="0" tIns="0" rIns="0" bIns="0" rtlCol="0">
                        <a:prstTxWarp prst="textNoShape">
                          <a:avLst/>
                        </a:prstTxWarp>
                        <a:noAutofit/>
                      </wps:bodyPr>
                    </wps:wsp>
                  </a:graphicData>
                </a:graphic>
              </wp:anchor>
            </w:drawing>
          </mc:Choice>
          <mc:Fallback>
            <w:pict>
              <v:shape w14:anchorId="2223DC36" id="Graphic 18" o:spid="_x0000_s1026" style="position:absolute;margin-left:319pt;margin-top:38.95pt;width:24.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14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" path="m,l314960,e" filled="f" strokecolor="#0462c0" strokeweight=".7pt">
                <v:path arrowok="t"/>
                <w10:wrap anchorx="page"/>
              </v:shape>
            </w:pict>
          </mc:Fallback>
        </mc:AlternateContent>
      </w:r>
      <w:r w:rsidRPr="006343E8">
        <w:rPr>
          <w:rFonts w:ascii="Arial" w:hAnsi="Arial" w:cs="Arial"/>
          <w:color w:val="000000" w:themeColor="text1"/>
        </w:rPr>
        <w:t>The Authority shall work with the Hackney Carriage trade and other stakeholders to keep taxi ranks under constant review. Details of the locations of all taxi ranks in the Borough can be found here</w:t>
      </w:r>
    </w:p>
    <w:p w14:paraId="58FA3171" w14:textId="77777777" w:rsidR="00616BEA" w:rsidRPr="006343E8" w:rsidRDefault="00616BEA" w:rsidP="00CC3049">
      <w:pPr>
        <w:pStyle w:val="Heading3"/>
        <w:tabs>
          <w:tab w:val="left" w:pos="1649"/>
          <w:tab w:val="left" w:pos="1701"/>
        </w:tabs>
        <w:spacing w:before="79"/>
        <w:rPr>
          <w:rFonts w:ascii="Arial" w:hAnsi="Arial" w:cs="Arial"/>
          <w:color w:val="000000" w:themeColor="text1"/>
        </w:rPr>
      </w:pPr>
      <w:bookmarkStart w:id="21" w:name="1.17._Fees_and_fee_setting"/>
      <w:bookmarkStart w:id="22" w:name="PART_2"/>
      <w:bookmarkStart w:id="23" w:name="Driver_Licences"/>
      <w:bookmarkStart w:id="24" w:name="2.2._Hackney_Carriage_and_Private_Hire_D"/>
      <w:bookmarkEnd w:id="21"/>
      <w:bookmarkEnd w:id="22"/>
      <w:bookmarkEnd w:id="23"/>
      <w:bookmarkEnd w:id="24"/>
    </w:p>
    <w:p w14:paraId="1340ECFC" w14:textId="60DEA8AF" w:rsidR="00390CC5" w:rsidRPr="006343E8" w:rsidRDefault="00D508F0" w:rsidP="000037B5">
      <w:pPr>
        <w:pStyle w:val="Heading3"/>
        <w:numPr>
          <w:ilvl w:val="1"/>
          <w:numId w:val="27"/>
        </w:numPr>
        <w:tabs>
          <w:tab w:val="left" w:pos="1649"/>
          <w:tab w:val="left" w:pos="1701"/>
        </w:tabs>
        <w:spacing w:before="79"/>
        <w:ind w:left="1649" w:hanging="1082"/>
        <w:rPr>
          <w:rFonts w:ascii="Arial" w:hAnsi="Arial" w:cs="Arial"/>
          <w:color w:val="000000" w:themeColor="text1"/>
        </w:rPr>
      </w:pPr>
      <w:r w:rsidRPr="006343E8">
        <w:rPr>
          <w:rFonts w:ascii="Arial" w:hAnsi="Arial" w:cs="Arial"/>
          <w:color w:val="000000" w:themeColor="text1"/>
        </w:rPr>
        <w:t>Fees and fee setting</w:t>
      </w:r>
    </w:p>
    <w:p w14:paraId="1340ECFD"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CFE" w14:textId="77777777" w:rsidR="00390CC5" w:rsidRPr="006343E8" w:rsidRDefault="00D508F0" w:rsidP="000037B5">
      <w:pPr>
        <w:pStyle w:val="ListParagraph"/>
        <w:numPr>
          <w:ilvl w:val="2"/>
          <w:numId w:val="27"/>
        </w:numPr>
        <w:tabs>
          <w:tab w:val="left" w:pos="1701"/>
          <w:tab w:val="left" w:pos="1686"/>
        </w:tabs>
        <w:spacing w:line="259" w:lineRule="auto"/>
        <w:ind w:right="1261"/>
        <w:rPr>
          <w:rFonts w:ascii="Arial" w:hAnsi="Arial" w:cs="Arial"/>
          <w:color w:val="000000" w:themeColor="text1"/>
        </w:rPr>
      </w:pPr>
      <w:r w:rsidRPr="006343E8">
        <w:rPr>
          <w:rFonts w:ascii="Arial" w:hAnsi="Arial" w:cs="Arial"/>
          <w:color w:val="000000" w:themeColor="text1"/>
        </w:rPr>
        <w:t>Legislation provides that fees charged to applicants should be sufficient to cover the costs of the application process and [where permitted by legislation] administering the regulation of, and provisions for, the Hackney Carriage and Private Hire trades. The Authority cannot make a surplus or deficit from licensing fees.</w:t>
      </w:r>
    </w:p>
    <w:p w14:paraId="1340ECFF" w14:textId="77777777" w:rsidR="00390CC5" w:rsidRPr="006343E8" w:rsidRDefault="00390CC5" w:rsidP="00CC3049">
      <w:pPr>
        <w:pStyle w:val="BodyText"/>
        <w:tabs>
          <w:tab w:val="left" w:pos="1701"/>
        </w:tabs>
        <w:spacing w:before="4"/>
        <w:rPr>
          <w:rFonts w:ascii="Arial" w:hAnsi="Arial" w:cs="Arial"/>
          <w:color w:val="000000" w:themeColor="text1"/>
        </w:rPr>
      </w:pPr>
    </w:p>
    <w:p w14:paraId="1340ED00" w14:textId="78819E6E" w:rsidR="00390CC5" w:rsidRPr="006343E8" w:rsidRDefault="00D508F0" w:rsidP="000037B5">
      <w:pPr>
        <w:pStyle w:val="ListParagraph"/>
        <w:numPr>
          <w:ilvl w:val="2"/>
          <w:numId w:val="27"/>
        </w:numPr>
        <w:tabs>
          <w:tab w:val="left" w:pos="1701"/>
          <w:tab w:val="left" w:pos="1686"/>
        </w:tabs>
        <w:spacing w:line="259" w:lineRule="auto"/>
        <w:ind w:right="1317"/>
        <w:rPr>
          <w:rFonts w:ascii="Arial" w:hAnsi="Arial" w:cs="Arial"/>
          <w:color w:val="000000" w:themeColor="text1"/>
        </w:rPr>
      </w:pPr>
      <w:r w:rsidRPr="006343E8">
        <w:rPr>
          <w:rFonts w:ascii="Arial" w:hAnsi="Arial" w:cs="Arial"/>
          <w:color w:val="000000" w:themeColor="text1"/>
        </w:rPr>
        <w:t xml:space="preserve">Fees for any given year are normally set from the </w:t>
      </w:r>
      <w:r w:rsidR="006B0B6C" w:rsidRPr="006343E8">
        <w:rPr>
          <w:rFonts w:ascii="Arial" w:hAnsi="Arial" w:cs="Arial"/>
          <w:color w:val="000000" w:themeColor="text1"/>
        </w:rPr>
        <w:t>1st of</w:t>
      </w:r>
      <w:r w:rsidRPr="006343E8">
        <w:rPr>
          <w:rFonts w:ascii="Arial" w:hAnsi="Arial" w:cs="Arial"/>
          <w:color w:val="000000" w:themeColor="text1"/>
        </w:rPr>
        <w:t xml:space="preserve"> April. A schedule of the proposed fees for any given year will be advertised in the local press if there are any proposed changes and any comments received will be presented to the Committee for determination. Details of current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fees are available at </w:t>
      </w:r>
      <w:r w:rsidR="006B0B6C" w:rsidRPr="006343E8">
        <w:rPr>
          <w:rFonts w:ascii="Arial" w:hAnsi="Arial" w:cs="Arial"/>
          <w:color w:val="000000" w:themeColor="text1"/>
        </w:rPr>
        <w:t>Chelmsford.gov.uk</w:t>
      </w:r>
      <w:r w:rsidRPr="006343E8">
        <w:rPr>
          <w:rFonts w:ascii="Arial" w:hAnsi="Arial" w:cs="Arial"/>
          <w:color w:val="000000" w:themeColor="text1"/>
        </w:rPr>
        <w:t>/licensing</w:t>
      </w:r>
    </w:p>
    <w:p w14:paraId="1340ED01" w14:textId="77777777" w:rsidR="00390CC5" w:rsidRPr="006343E8" w:rsidRDefault="00390CC5" w:rsidP="00CC3049">
      <w:pPr>
        <w:pStyle w:val="BodyText"/>
        <w:tabs>
          <w:tab w:val="left" w:pos="1701"/>
        </w:tabs>
        <w:spacing w:before="4"/>
        <w:rPr>
          <w:rFonts w:ascii="Arial" w:hAnsi="Arial" w:cs="Arial"/>
          <w:color w:val="000000" w:themeColor="text1"/>
        </w:rPr>
      </w:pPr>
    </w:p>
    <w:p w14:paraId="1340ED02" w14:textId="77777777" w:rsidR="00390CC5" w:rsidRPr="006343E8" w:rsidRDefault="00D508F0" w:rsidP="000037B5">
      <w:pPr>
        <w:pStyle w:val="ListParagraph"/>
        <w:numPr>
          <w:ilvl w:val="2"/>
          <w:numId w:val="27"/>
        </w:numPr>
        <w:tabs>
          <w:tab w:val="left" w:pos="1701"/>
          <w:tab w:val="left" w:pos="1686"/>
        </w:tabs>
        <w:spacing w:line="259" w:lineRule="auto"/>
        <w:ind w:right="1234"/>
        <w:rPr>
          <w:rFonts w:ascii="Arial" w:hAnsi="Arial" w:cs="Arial"/>
          <w:color w:val="000000" w:themeColor="text1"/>
        </w:rPr>
      </w:pPr>
      <w:r w:rsidRPr="006343E8">
        <w:rPr>
          <w:rFonts w:ascii="Arial" w:hAnsi="Arial" w:cs="Arial"/>
          <w:color w:val="000000" w:themeColor="text1"/>
        </w:rPr>
        <w:t xml:space="preserve">The preferred method of payment is by debit/credit card. (Note: a charge may be levied for </w:t>
      </w:r>
      <w:r w:rsidRPr="006343E8">
        <w:rPr>
          <w:rFonts w:ascii="Arial" w:hAnsi="Arial" w:cs="Arial"/>
          <w:color w:val="000000" w:themeColor="text1"/>
        </w:rPr>
        <w:lastRenderedPageBreak/>
        <w:t xml:space="preserve">some debit/credit card transactions). Payment by cheque is accepted only in exceptional circumstances and by prior agreement with licensing officers. Licences will not be issued until a cheque has been </w:t>
      </w:r>
      <w:proofErr w:type="gramStart"/>
      <w:r w:rsidRPr="006343E8">
        <w:rPr>
          <w:rFonts w:ascii="Arial" w:hAnsi="Arial" w:cs="Arial"/>
          <w:color w:val="000000" w:themeColor="text1"/>
        </w:rPr>
        <w:t>cleared</w:t>
      </w:r>
      <w:proofErr w:type="gramEnd"/>
      <w:r w:rsidRPr="006343E8">
        <w:rPr>
          <w:rFonts w:ascii="Arial" w:hAnsi="Arial" w:cs="Arial"/>
          <w:color w:val="000000" w:themeColor="text1"/>
        </w:rPr>
        <w:t xml:space="preserve"> for payment. Cash payments are no longer accepted.</w:t>
      </w:r>
    </w:p>
    <w:p w14:paraId="1340ED03" w14:textId="77777777" w:rsidR="00390CC5" w:rsidRPr="006343E8" w:rsidRDefault="00390CC5" w:rsidP="00CC3049">
      <w:pPr>
        <w:pStyle w:val="BodyText"/>
        <w:tabs>
          <w:tab w:val="left" w:pos="1701"/>
        </w:tabs>
        <w:spacing w:before="4"/>
        <w:rPr>
          <w:rFonts w:ascii="Arial" w:hAnsi="Arial" w:cs="Arial"/>
          <w:color w:val="000000" w:themeColor="text1"/>
        </w:rPr>
      </w:pPr>
    </w:p>
    <w:p w14:paraId="1340ED04" w14:textId="53465A25" w:rsidR="00390CC5" w:rsidRPr="006343E8" w:rsidRDefault="00D508F0" w:rsidP="000037B5">
      <w:pPr>
        <w:pStyle w:val="ListParagraph"/>
        <w:numPr>
          <w:ilvl w:val="2"/>
          <w:numId w:val="27"/>
        </w:numPr>
        <w:tabs>
          <w:tab w:val="left" w:pos="1701"/>
          <w:tab w:val="left" w:pos="1686"/>
        </w:tabs>
        <w:spacing w:line="259" w:lineRule="auto"/>
        <w:ind w:right="973"/>
        <w:rPr>
          <w:rFonts w:ascii="Arial" w:hAnsi="Arial" w:cs="Arial"/>
          <w:color w:val="000000" w:themeColor="text1"/>
        </w:rPr>
      </w:pPr>
      <w:r w:rsidRPr="006343E8">
        <w:rPr>
          <w:rFonts w:ascii="Arial" w:hAnsi="Arial" w:cs="Arial"/>
          <w:color w:val="000000" w:themeColor="text1"/>
        </w:rPr>
        <w:t xml:space="preserve">Fees that are required on application will be refunded where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either not granted or the application is withdrawn. In the case of a </w:t>
      </w:r>
      <w:r w:rsidR="0093653F" w:rsidRPr="006343E8">
        <w:rPr>
          <w:rFonts w:ascii="Arial" w:hAnsi="Arial" w:cs="Arial"/>
          <w:color w:val="000000" w:themeColor="text1"/>
        </w:rPr>
        <w:t>driver’s</w:t>
      </w:r>
      <w:r w:rsidRPr="006343E8">
        <w:rPr>
          <w:rFonts w:ascii="Arial" w:hAnsi="Arial" w:cs="Arial"/>
          <w:color w:val="000000" w:themeColor="text1"/>
        </w:rPr>
        <w:t xml:space="preserv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application a suitable deduction will be made in respect of services provided to enable a knowledge test.</w:t>
      </w:r>
    </w:p>
    <w:p w14:paraId="1340ED05" w14:textId="77777777" w:rsidR="00390CC5" w:rsidRPr="006343E8" w:rsidRDefault="00390CC5" w:rsidP="00CC3049">
      <w:pPr>
        <w:pStyle w:val="BodyText"/>
        <w:tabs>
          <w:tab w:val="left" w:pos="1701"/>
        </w:tabs>
        <w:rPr>
          <w:rFonts w:ascii="Arial" w:hAnsi="Arial" w:cs="Arial"/>
          <w:color w:val="000000" w:themeColor="text1"/>
        </w:rPr>
      </w:pPr>
    </w:p>
    <w:p w14:paraId="1340ED08" w14:textId="77777777" w:rsidR="00390CC5" w:rsidRPr="006343E8" w:rsidRDefault="00390CC5" w:rsidP="00CC3049">
      <w:pPr>
        <w:pStyle w:val="BodyText"/>
        <w:tabs>
          <w:tab w:val="left" w:pos="1701"/>
        </w:tabs>
        <w:rPr>
          <w:rFonts w:ascii="Arial" w:hAnsi="Arial" w:cs="Arial"/>
          <w:color w:val="000000" w:themeColor="text1"/>
        </w:rPr>
      </w:pPr>
    </w:p>
    <w:p w14:paraId="1340ED09" w14:textId="77777777" w:rsidR="00390CC5" w:rsidRPr="006343E8" w:rsidRDefault="00390CC5" w:rsidP="00CC3049">
      <w:pPr>
        <w:pStyle w:val="BodyText"/>
        <w:tabs>
          <w:tab w:val="left" w:pos="1701"/>
        </w:tabs>
        <w:spacing w:before="5"/>
        <w:rPr>
          <w:rFonts w:ascii="Arial" w:hAnsi="Arial" w:cs="Arial"/>
          <w:color w:val="000000" w:themeColor="text1"/>
        </w:rPr>
      </w:pPr>
    </w:p>
    <w:p w14:paraId="1340ED0A" w14:textId="77777777" w:rsidR="00390CC5" w:rsidRPr="006343E8" w:rsidRDefault="00D508F0" w:rsidP="00CC3049">
      <w:pPr>
        <w:pStyle w:val="Heading1"/>
        <w:tabs>
          <w:tab w:val="left" w:pos="1701"/>
        </w:tabs>
        <w:spacing w:before="0"/>
        <w:rPr>
          <w:rFonts w:ascii="Arial" w:hAnsi="Arial" w:cs="Arial"/>
          <w:color w:val="000000" w:themeColor="text1"/>
          <w:sz w:val="22"/>
          <w:szCs w:val="22"/>
        </w:rPr>
      </w:pPr>
      <w:r w:rsidRPr="006343E8">
        <w:rPr>
          <w:rFonts w:ascii="Arial" w:hAnsi="Arial" w:cs="Arial"/>
          <w:color w:val="000000" w:themeColor="text1"/>
          <w:sz w:val="22"/>
          <w:szCs w:val="22"/>
        </w:rPr>
        <w:t>PART 2</w:t>
      </w:r>
    </w:p>
    <w:p w14:paraId="1340ED0B"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D0C" w14:textId="77777777" w:rsidR="00390CC5" w:rsidRPr="006343E8" w:rsidRDefault="00D508F0" w:rsidP="00CC3049">
      <w:pPr>
        <w:pStyle w:val="Heading2"/>
        <w:tabs>
          <w:tab w:val="left" w:pos="1701"/>
        </w:tabs>
        <w:ind w:left="2894" w:right="2864"/>
        <w:jc w:val="center"/>
        <w:rPr>
          <w:rFonts w:ascii="Arial" w:hAnsi="Arial" w:cs="Arial"/>
          <w:color w:val="000000" w:themeColor="text1"/>
          <w:sz w:val="22"/>
          <w:szCs w:val="22"/>
        </w:rPr>
      </w:pPr>
      <w:r w:rsidRPr="006343E8">
        <w:rPr>
          <w:rFonts w:ascii="Arial" w:hAnsi="Arial" w:cs="Arial"/>
          <w:color w:val="000000" w:themeColor="text1"/>
          <w:sz w:val="22"/>
          <w:szCs w:val="22"/>
        </w:rPr>
        <w:t>Driver Licences</w:t>
      </w:r>
    </w:p>
    <w:p w14:paraId="1340ED0D"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D0E" w14:textId="77777777" w:rsidR="00390CC5" w:rsidRPr="006343E8" w:rsidRDefault="00D508F0" w:rsidP="000037B5">
      <w:pPr>
        <w:pStyle w:val="ListParagraph"/>
        <w:numPr>
          <w:ilvl w:val="1"/>
          <w:numId w:val="21"/>
        </w:numPr>
        <w:tabs>
          <w:tab w:val="left" w:pos="1701"/>
        </w:tabs>
        <w:spacing w:line="259" w:lineRule="auto"/>
        <w:ind w:right="1146" w:hanging="1111"/>
        <w:rPr>
          <w:rFonts w:ascii="Arial" w:hAnsi="Arial" w:cs="Arial"/>
          <w:color w:val="000000" w:themeColor="text1"/>
        </w:rPr>
      </w:pPr>
      <w:r w:rsidRPr="006343E8">
        <w:rPr>
          <w:rFonts w:ascii="Arial" w:hAnsi="Arial" w:cs="Arial"/>
          <w:color w:val="000000" w:themeColor="text1"/>
        </w:rPr>
        <w:t>The Authority is empowered</w:t>
      </w:r>
      <w:hyperlink w:anchor="_bookmark9" w:history="1">
        <w:r w:rsidR="00390CC5" w:rsidRPr="006343E8">
          <w:rPr>
            <w:rFonts w:ascii="Arial" w:hAnsi="Arial" w:cs="Arial"/>
            <w:color w:val="000000" w:themeColor="text1"/>
            <w:vertAlign w:val="superscript"/>
          </w:rPr>
          <w:t>9</w:t>
        </w:r>
      </w:hyperlink>
      <w:r w:rsidRPr="006343E8">
        <w:rPr>
          <w:rFonts w:ascii="Arial" w:hAnsi="Arial" w:cs="Arial"/>
          <w:color w:val="000000" w:themeColor="text1"/>
        </w:rPr>
        <w:t xml:space="preserve"> to attach such conditions to a Driver’s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as are considered necessary. These are supported by:</w:t>
      </w:r>
    </w:p>
    <w:p w14:paraId="1340ED0F" w14:textId="77777777" w:rsidR="00390CC5" w:rsidRPr="006343E8" w:rsidRDefault="00390CC5" w:rsidP="00CC3049">
      <w:pPr>
        <w:pStyle w:val="BodyText"/>
        <w:tabs>
          <w:tab w:val="left" w:pos="1701"/>
        </w:tabs>
        <w:spacing w:before="9"/>
        <w:rPr>
          <w:rFonts w:ascii="Arial" w:hAnsi="Arial" w:cs="Arial"/>
          <w:color w:val="000000" w:themeColor="text1"/>
        </w:rPr>
      </w:pPr>
    </w:p>
    <w:p w14:paraId="1340ED10" w14:textId="77777777" w:rsidR="00390CC5" w:rsidRPr="006343E8" w:rsidRDefault="00D508F0" w:rsidP="00CC3049">
      <w:pPr>
        <w:pStyle w:val="ListParagraph"/>
        <w:numPr>
          <w:ilvl w:val="0"/>
          <w:numId w:val="20"/>
        </w:numPr>
        <w:tabs>
          <w:tab w:val="left" w:pos="1701"/>
          <w:tab w:val="left" w:pos="2038"/>
        </w:tabs>
        <w:spacing w:before="1" w:line="249" w:lineRule="auto"/>
        <w:ind w:right="940"/>
        <w:jc w:val="both"/>
        <w:rPr>
          <w:rFonts w:ascii="Arial" w:hAnsi="Arial" w:cs="Arial"/>
          <w:color w:val="000000" w:themeColor="text1"/>
        </w:rPr>
      </w:pPr>
      <w:r w:rsidRPr="006343E8">
        <w:rPr>
          <w:rFonts w:ascii="Arial" w:hAnsi="Arial" w:cs="Arial"/>
          <w:color w:val="000000" w:themeColor="text1"/>
        </w:rPr>
        <w:t xml:space="preserve">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t>
      </w:r>
      <w:r w:rsidRPr="006343E8">
        <w:rPr>
          <w:rFonts w:ascii="Arial" w:hAnsi="Arial" w:cs="Arial"/>
          <w:color w:val="000000" w:themeColor="text1"/>
          <w:u w:val="single" w:color="0462C0"/>
        </w:rPr>
        <w:t>preconditions</w:t>
      </w:r>
      <w:r w:rsidRPr="006343E8">
        <w:rPr>
          <w:rFonts w:ascii="Arial" w:hAnsi="Arial" w:cs="Arial"/>
          <w:color w:val="000000" w:themeColor="text1"/>
        </w:rPr>
        <w:t xml:space="preserve"> and </w:t>
      </w:r>
      <w:r w:rsidRPr="006343E8">
        <w:rPr>
          <w:rFonts w:ascii="Arial" w:hAnsi="Arial" w:cs="Arial"/>
          <w:color w:val="000000" w:themeColor="text1"/>
          <w:u w:val="single" w:color="0462C0"/>
        </w:rPr>
        <w:t>by-laws</w:t>
      </w:r>
      <w:r w:rsidRPr="006343E8">
        <w:rPr>
          <w:rFonts w:ascii="Arial" w:hAnsi="Arial" w:cs="Arial"/>
          <w:color w:val="000000" w:themeColor="text1"/>
        </w:rPr>
        <w:t xml:space="preserve"> requirements must be met </w:t>
      </w:r>
      <w:proofErr w:type="gramStart"/>
      <w:r w:rsidRPr="006343E8">
        <w:rPr>
          <w:rFonts w:ascii="Arial" w:hAnsi="Arial" w:cs="Arial"/>
          <w:color w:val="000000" w:themeColor="text1"/>
        </w:rPr>
        <w:t>in order for</w:t>
      </w:r>
      <w:proofErr w:type="gramEnd"/>
      <w:r w:rsidRPr="006343E8">
        <w:rPr>
          <w:rFonts w:ascii="Arial" w:hAnsi="Arial" w:cs="Arial"/>
          <w:color w:val="000000" w:themeColor="text1"/>
        </w:rPr>
        <w:t xml:space="preserve"> the application to be considered and</w:t>
      </w:r>
    </w:p>
    <w:p w14:paraId="1340ED11" w14:textId="77777777" w:rsidR="00390CC5" w:rsidRPr="006343E8" w:rsidRDefault="00390CC5" w:rsidP="00CC3049">
      <w:pPr>
        <w:pStyle w:val="BodyText"/>
        <w:tabs>
          <w:tab w:val="left" w:pos="1701"/>
        </w:tabs>
        <w:spacing w:before="10"/>
        <w:rPr>
          <w:rFonts w:ascii="Arial" w:hAnsi="Arial" w:cs="Arial"/>
          <w:color w:val="000000" w:themeColor="text1"/>
        </w:rPr>
      </w:pPr>
    </w:p>
    <w:p w14:paraId="1340ED12" w14:textId="24EE96FF" w:rsidR="00390CC5" w:rsidRPr="006343E8" w:rsidRDefault="00D508F0" w:rsidP="00CC3049">
      <w:pPr>
        <w:pStyle w:val="ListParagraph"/>
        <w:numPr>
          <w:ilvl w:val="0"/>
          <w:numId w:val="20"/>
        </w:numPr>
        <w:tabs>
          <w:tab w:val="left" w:pos="1701"/>
          <w:tab w:val="left" w:pos="2038"/>
        </w:tabs>
        <w:spacing w:line="242" w:lineRule="auto"/>
        <w:ind w:right="935"/>
        <w:jc w:val="both"/>
        <w:rPr>
          <w:rFonts w:ascii="Arial" w:hAnsi="Arial" w:cs="Arial"/>
          <w:color w:val="000000" w:themeColor="text1"/>
        </w:rPr>
      </w:pPr>
      <w:r w:rsidRPr="006343E8">
        <w:rPr>
          <w:rFonts w:ascii="Arial" w:hAnsi="Arial" w:cs="Arial"/>
          <w:color w:val="000000" w:themeColor="text1"/>
        </w:rPr>
        <w:t xml:space="preserve">Conditions attached to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issued. </w:t>
      </w:r>
      <w:r w:rsidRPr="006343E8">
        <w:rPr>
          <w:rFonts w:ascii="Arial" w:hAnsi="Arial" w:cs="Arial"/>
          <w:color w:val="000000" w:themeColor="text1"/>
          <w:u w:val="single" w:color="0462C0"/>
        </w:rPr>
        <w:t>The Dual Driver Licence conditions</w:t>
      </w:r>
      <w:r w:rsidRPr="006343E8">
        <w:rPr>
          <w:rFonts w:ascii="Arial" w:hAnsi="Arial" w:cs="Arial"/>
          <w:color w:val="000000" w:themeColor="text1"/>
        </w:rPr>
        <w:t xml:space="preserve"> as set out are considered reasonable, necessary and appropriate to maintain passenger safety although further conditions may be added to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on a case-</w:t>
      </w:r>
      <w:r w:rsidR="0093653F" w:rsidRPr="006343E8">
        <w:rPr>
          <w:rFonts w:ascii="Arial" w:hAnsi="Arial" w:cs="Arial"/>
          <w:color w:val="000000" w:themeColor="text1"/>
        </w:rPr>
        <w:t>by-case</w:t>
      </w:r>
      <w:r w:rsidRPr="006343E8">
        <w:rPr>
          <w:rFonts w:ascii="Arial" w:hAnsi="Arial" w:cs="Arial"/>
          <w:color w:val="000000" w:themeColor="text1"/>
        </w:rPr>
        <w:t xml:space="preserve"> basis by the </w:t>
      </w:r>
      <w:r w:rsidR="0093653F" w:rsidRPr="006343E8">
        <w:rPr>
          <w:rFonts w:ascii="Arial" w:hAnsi="Arial" w:cs="Arial"/>
          <w:color w:val="000000" w:themeColor="text1"/>
        </w:rPr>
        <w:t>Committee.</w:t>
      </w:r>
    </w:p>
    <w:p w14:paraId="1340ED13" w14:textId="77777777" w:rsidR="00390CC5" w:rsidRPr="006343E8" w:rsidRDefault="00390CC5" w:rsidP="00CC3049">
      <w:pPr>
        <w:pStyle w:val="BodyText"/>
        <w:tabs>
          <w:tab w:val="left" w:pos="1701"/>
        </w:tabs>
        <w:spacing w:before="4"/>
        <w:rPr>
          <w:rFonts w:ascii="Arial" w:hAnsi="Arial" w:cs="Arial"/>
          <w:color w:val="000000" w:themeColor="text1"/>
        </w:rPr>
      </w:pPr>
    </w:p>
    <w:p w14:paraId="1340ED14" w14:textId="77777777" w:rsidR="00390CC5" w:rsidRPr="006343E8" w:rsidRDefault="00D508F0" w:rsidP="000037B5">
      <w:pPr>
        <w:pStyle w:val="Heading3"/>
        <w:numPr>
          <w:ilvl w:val="1"/>
          <w:numId w:val="21"/>
        </w:numPr>
        <w:tabs>
          <w:tab w:val="left" w:pos="1701"/>
          <w:tab w:val="left" w:pos="1809"/>
        </w:tabs>
        <w:spacing w:before="1"/>
        <w:ind w:left="1809" w:hanging="1242"/>
        <w:rPr>
          <w:rFonts w:ascii="Arial" w:hAnsi="Arial" w:cs="Arial"/>
          <w:b w:val="0"/>
          <w:color w:val="000000" w:themeColor="text1"/>
        </w:rPr>
      </w:pPr>
      <w:r w:rsidRPr="006343E8">
        <w:rPr>
          <w:rFonts w:ascii="Arial" w:hAnsi="Arial" w:cs="Arial"/>
          <w:color w:val="000000" w:themeColor="text1"/>
        </w:rPr>
        <w:t>Hackney Carriage and Private Hire Dual Driver Licence</w:t>
      </w:r>
    </w:p>
    <w:p w14:paraId="1340ED15" w14:textId="77777777" w:rsidR="00390CC5" w:rsidRPr="006343E8" w:rsidRDefault="00390CC5" w:rsidP="00CC3049">
      <w:pPr>
        <w:pStyle w:val="BodyText"/>
        <w:tabs>
          <w:tab w:val="left" w:pos="1701"/>
        </w:tabs>
        <w:spacing w:before="2"/>
        <w:rPr>
          <w:rFonts w:ascii="Arial" w:hAnsi="Arial" w:cs="Arial"/>
          <w:b/>
          <w:color w:val="000000" w:themeColor="text1"/>
        </w:rPr>
      </w:pPr>
    </w:p>
    <w:p w14:paraId="1A8604A2" w14:textId="6DCD4662" w:rsidR="00616BEA" w:rsidRPr="006343E8" w:rsidRDefault="00D508F0" w:rsidP="0026580B">
      <w:pPr>
        <w:pStyle w:val="ListParagraph"/>
        <w:numPr>
          <w:ilvl w:val="2"/>
          <w:numId w:val="21"/>
        </w:numPr>
        <w:tabs>
          <w:tab w:val="left" w:pos="1701"/>
          <w:tab w:val="left" w:pos="1762"/>
        </w:tabs>
        <w:spacing w:line="259" w:lineRule="auto"/>
        <w:ind w:left="1678" w:right="1021" w:hanging="1111"/>
        <w:rPr>
          <w:rFonts w:ascii="Arial" w:hAnsi="Arial" w:cs="Arial"/>
          <w:color w:val="000000" w:themeColor="text1"/>
        </w:rPr>
      </w:pPr>
      <w:r w:rsidRPr="006343E8">
        <w:rPr>
          <w:rFonts w:ascii="Arial" w:hAnsi="Arial" w:cs="Arial"/>
          <w:color w:val="000000" w:themeColor="text1"/>
        </w:rPr>
        <w:tab/>
        <w:t xml:space="preserve">This Authority currently </w:t>
      </w:r>
      <w:r w:rsidR="0093653F" w:rsidRPr="006343E8">
        <w:rPr>
          <w:rFonts w:ascii="Arial" w:hAnsi="Arial" w:cs="Arial"/>
          <w:color w:val="000000" w:themeColor="text1"/>
        </w:rPr>
        <w:t>issue</w:t>
      </w:r>
      <w:r w:rsidRPr="006343E8">
        <w:rPr>
          <w:rFonts w:ascii="Arial" w:hAnsi="Arial" w:cs="Arial"/>
          <w:color w:val="000000" w:themeColor="text1"/>
        </w:rPr>
        <w:t xml:space="preserve"> a Dual Driver Licence that </w:t>
      </w:r>
      <w:proofErr w:type="spellStart"/>
      <w:r w:rsidRPr="006343E8">
        <w:rPr>
          <w:rFonts w:ascii="Arial" w:hAnsi="Arial" w:cs="Arial"/>
          <w:color w:val="000000" w:themeColor="text1"/>
        </w:rPr>
        <w:t>authorises</w:t>
      </w:r>
      <w:proofErr w:type="spellEnd"/>
      <w:r w:rsidRPr="006343E8">
        <w:rPr>
          <w:rFonts w:ascii="Arial" w:hAnsi="Arial" w:cs="Arial"/>
          <w:color w:val="000000" w:themeColor="text1"/>
        </w:rPr>
        <w:t xml:space="preserve"> the holder to drive both Hackney Carriages and Private Hire Vehicles. Presently, for the purposes of this Policy, the Hackney Carriage and Private Hire Dual Driver Licence is referred to using the term ‘Dual Driver </w:t>
      </w:r>
      <w:r w:rsidR="0093653F" w:rsidRPr="006343E8">
        <w:rPr>
          <w:rFonts w:ascii="Arial" w:hAnsi="Arial" w:cs="Arial"/>
          <w:color w:val="000000" w:themeColor="text1"/>
        </w:rPr>
        <w:t>Licence”.</w:t>
      </w:r>
    </w:p>
    <w:p w14:paraId="3F875235" w14:textId="77777777" w:rsidR="008C5476" w:rsidRPr="006343E8" w:rsidRDefault="008C5476" w:rsidP="008C5476">
      <w:pPr>
        <w:pStyle w:val="ListParagraph"/>
        <w:tabs>
          <w:tab w:val="left" w:pos="1701"/>
          <w:tab w:val="left" w:pos="1762"/>
        </w:tabs>
        <w:spacing w:line="259" w:lineRule="auto"/>
        <w:ind w:left="1678" w:right="1021" w:firstLine="0"/>
        <w:rPr>
          <w:rFonts w:ascii="Arial" w:hAnsi="Arial" w:cs="Arial"/>
          <w:color w:val="000000" w:themeColor="text1"/>
        </w:rPr>
      </w:pPr>
    </w:p>
    <w:p w14:paraId="1340ED1A" w14:textId="77777777" w:rsidR="00390CC5" w:rsidRPr="006343E8" w:rsidRDefault="00D508F0" w:rsidP="0026580B">
      <w:pPr>
        <w:pStyle w:val="ListParagraph"/>
        <w:numPr>
          <w:ilvl w:val="2"/>
          <w:numId w:val="21"/>
        </w:numPr>
        <w:tabs>
          <w:tab w:val="left" w:pos="1701"/>
        </w:tabs>
        <w:spacing w:before="79" w:line="259" w:lineRule="auto"/>
        <w:ind w:left="1678" w:right="1198" w:hanging="1111"/>
        <w:rPr>
          <w:rFonts w:ascii="Arial" w:hAnsi="Arial" w:cs="Arial"/>
          <w:color w:val="000000" w:themeColor="text1"/>
        </w:rPr>
      </w:pPr>
      <w:r w:rsidRPr="006343E8">
        <w:rPr>
          <w:rFonts w:ascii="Arial" w:hAnsi="Arial" w:cs="Arial"/>
          <w:color w:val="000000" w:themeColor="text1"/>
        </w:rPr>
        <w:t>A Dual Driver Licence is issued for a maximum period of 3 yrs. Someone applying for a Driver Licence must:</w:t>
      </w:r>
    </w:p>
    <w:p w14:paraId="1340ED1B" w14:textId="77777777" w:rsidR="00390CC5" w:rsidRPr="006343E8" w:rsidRDefault="00390CC5" w:rsidP="00CC3049">
      <w:pPr>
        <w:pStyle w:val="BodyText"/>
        <w:tabs>
          <w:tab w:val="left" w:pos="1701"/>
        </w:tabs>
        <w:spacing w:before="9"/>
        <w:rPr>
          <w:rFonts w:ascii="Arial" w:hAnsi="Arial" w:cs="Arial"/>
          <w:color w:val="000000" w:themeColor="text1"/>
        </w:rPr>
      </w:pPr>
    </w:p>
    <w:p w14:paraId="1340ED1C" w14:textId="77777777" w:rsidR="00390CC5" w:rsidRPr="006343E8" w:rsidRDefault="00D508F0" w:rsidP="00F16056">
      <w:pPr>
        <w:pStyle w:val="ListParagraph"/>
        <w:numPr>
          <w:ilvl w:val="0"/>
          <w:numId w:val="15"/>
        </w:numPr>
        <w:tabs>
          <w:tab w:val="left" w:pos="2552"/>
          <w:tab w:val="left" w:pos="2694"/>
        </w:tabs>
        <w:ind w:left="1985" w:hanging="284"/>
        <w:rPr>
          <w:rFonts w:ascii="Arial" w:hAnsi="Arial" w:cs="Arial"/>
          <w:color w:val="000000" w:themeColor="text1"/>
        </w:rPr>
      </w:pPr>
      <w:r w:rsidRPr="006343E8">
        <w:rPr>
          <w:rFonts w:ascii="Arial" w:hAnsi="Arial" w:cs="Arial"/>
          <w:color w:val="000000" w:themeColor="text1"/>
        </w:rPr>
        <w:t>Submit of completed, signed application and pay the application fee</w:t>
      </w:r>
    </w:p>
    <w:p w14:paraId="1340ED1D" w14:textId="77777777" w:rsidR="00390CC5" w:rsidRPr="006343E8" w:rsidRDefault="00390CC5" w:rsidP="00F16056">
      <w:pPr>
        <w:pStyle w:val="BodyText"/>
        <w:tabs>
          <w:tab w:val="left" w:pos="2552"/>
        </w:tabs>
        <w:spacing w:before="7"/>
        <w:ind w:left="1985" w:hanging="284"/>
        <w:rPr>
          <w:rFonts w:ascii="Arial" w:hAnsi="Arial" w:cs="Arial"/>
          <w:color w:val="000000" w:themeColor="text1"/>
        </w:rPr>
      </w:pPr>
    </w:p>
    <w:p w14:paraId="1340ED1E" w14:textId="77777777" w:rsidR="00390CC5" w:rsidRPr="006343E8" w:rsidRDefault="00D508F0" w:rsidP="00F16056">
      <w:pPr>
        <w:pStyle w:val="ListParagraph"/>
        <w:numPr>
          <w:ilvl w:val="0"/>
          <w:numId w:val="15"/>
        </w:numPr>
        <w:tabs>
          <w:tab w:val="left" w:pos="2552"/>
          <w:tab w:val="left" w:pos="2694"/>
        </w:tabs>
        <w:spacing w:before="1"/>
        <w:ind w:left="1985" w:hanging="284"/>
        <w:rPr>
          <w:rFonts w:ascii="Arial" w:hAnsi="Arial" w:cs="Arial"/>
          <w:color w:val="000000" w:themeColor="text1"/>
        </w:rPr>
      </w:pPr>
      <w:r w:rsidRPr="006343E8">
        <w:rPr>
          <w:rFonts w:ascii="Arial" w:hAnsi="Arial" w:cs="Arial"/>
          <w:color w:val="000000" w:themeColor="text1"/>
        </w:rPr>
        <w:t>Be at least 21 years of age;</w:t>
      </w:r>
    </w:p>
    <w:p w14:paraId="7E482088" w14:textId="77777777" w:rsidR="004277BF" w:rsidRPr="006343E8" w:rsidRDefault="004277BF" w:rsidP="00F16056">
      <w:pPr>
        <w:tabs>
          <w:tab w:val="left" w:pos="2552"/>
        </w:tabs>
        <w:ind w:left="1985" w:hanging="284"/>
        <w:rPr>
          <w:rFonts w:ascii="Arial" w:hAnsi="Arial" w:cs="Arial"/>
          <w:strike/>
          <w:color w:val="000000" w:themeColor="text1"/>
        </w:rPr>
      </w:pPr>
    </w:p>
    <w:p w14:paraId="3867B99A" w14:textId="7C7B78E1" w:rsidR="004277BF" w:rsidRPr="006343E8" w:rsidRDefault="004277BF" w:rsidP="00F16056">
      <w:pPr>
        <w:pStyle w:val="ListParagraph"/>
        <w:numPr>
          <w:ilvl w:val="0"/>
          <w:numId w:val="15"/>
        </w:numPr>
        <w:tabs>
          <w:tab w:val="left" w:pos="2552"/>
          <w:tab w:val="left" w:pos="2694"/>
        </w:tabs>
        <w:spacing w:before="1" w:line="249" w:lineRule="auto"/>
        <w:ind w:left="1985" w:right="950" w:hanging="284"/>
        <w:jc w:val="both"/>
        <w:rPr>
          <w:rFonts w:ascii="Arial" w:hAnsi="Arial" w:cs="Arial"/>
          <w:color w:val="000000" w:themeColor="text1"/>
        </w:rPr>
      </w:pPr>
      <w:r w:rsidRPr="006343E8">
        <w:rPr>
          <w:rFonts w:ascii="Arial" w:hAnsi="Arial" w:cs="Arial"/>
          <w:color w:val="000000" w:themeColor="text1"/>
        </w:rPr>
        <w:t xml:space="preserve">Applicants must hold a full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that is </w:t>
      </w:r>
      <w:proofErr w:type="spellStart"/>
      <w:r w:rsidRPr="006343E8">
        <w:rPr>
          <w:rFonts w:ascii="Arial" w:hAnsi="Arial" w:cs="Arial"/>
          <w:color w:val="000000" w:themeColor="text1"/>
        </w:rPr>
        <w:t>recognised</w:t>
      </w:r>
      <w:proofErr w:type="spellEnd"/>
      <w:r w:rsidRPr="006343E8">
        <w:rPr>
          <w:rFonts w:ascii="Arial" w:hAnsi="Arial" w:cs="Arial"/>
          <w:color w:val="000000" w:themeColor="text1"/>
        </w:rPr>
        <w:t xml:space="preserve"> by the Driver and Vehicle Licensing Agency (DVLA) for use in the United Kingdom, for a continuous period of not less than two years prior to the date of application</w:t>
      </w:r>
      <w:r w:rsidR="00D56831" w:rsidRPr="006343E8">
        <w:rPr>
          <w:rFonts w:ascii="Arial" w:hAnsi="Arial" w:cs="Arial"/>
          <w:color w:val="000000" w:themeColor="text1"/>
        </w:rPr>
        <w:t>.</w:t>
      </w:r>
    </w:p>
    <w:p w14:paraId="67E0AE54" w14:textId="77777777" w:rsidR="00D56831" w:rsidRPr="006343E8" w:rsidRDefault="00D56831" w:rsidP="00F16056">
      <w:pPr>
        <w:pStyle w:val="ListParagraph"/>
        <w:tabs>
          <w:tab w:val="left" w:pos="2552"/>
        </w:tabs>
        <w:ind w:left="1985" w:hanging="284"/>
        <w:rPr>
          <w:rFonts w:ascii="Arial" w:hAnsi="Arial" w:cs="Arial"/>
          <w:color w:val="000000" w:themeColor="text1"/>
        </w:rPr>
      </w:pPr>
    </w:p>
    <w:p w14:paraId="5389C894" w14:textId="0F8F9CB2" w:rsidR="00D56831" w:rsidRPr="006343E8" w:rsidRDefault="00F16056" w:rsidP="00F16056">
      <w:pPr>
        <w:pStyle w:val="ListParagraph"/>
        <w:tabs>
          <w:tab w:val="left" w:pos="2518"/>
          <w:tab w:val="left" w:pos="2552"/>
        </w:tabs>
        <w:spacing w:before="1" w:line="249" w:lineRule="auto"/>
        <w:ind w:left="1985" w:right="950" w:hanging="284"/>
        <w:jc w:val="both"/>
        <w:rPr>
          <w:rFonts w:ascii="Arial" w:hAnsi="Arial" w:cs="Arial"/>
          <w:color w:val="000000" w:themeColor="text1"/>
        </w:rPr>
      </w:pPr>
      <w:r>
        <w:rPr>
          <w:rFonts w:ascii="Arial" w:hAnsi="Arial" w:cs="Arial"/>
          <w:color w:val="000000" w:themeColor="text1"/>
        </w:rPr>
        <w:tab/>
      </w:r>
      <w:r w:rsidR="00BD0AC9" w:rsidRPr="006343E8">
        <w:rPr>
          <w:rFonts w:ascii="Arial" w:hAnsi="Arial" w:cs="Arial"/>
          <w:color w:val="000000" w:themeColor="text1"/>
        </w:rPr>
        <w:t xml:space="preserve">Where an applicant relies on a </w:t>
      </w:r>
      <w:proofErr w:type="spellStart"/>
      <w:r w:rsidR="00BD0AC9" w:rsidRPr="006343E8">
        <w:rPr>
          <w:rFonts w:ascii="Arial" w:hAnsi="Arial" w:cs="Arial"/>
          <w:color w:val="000000" w:themeColor="text1"/>
        </w:rPr>
        <w:t>licence</w:t>
      </w:r>
      <w:proofErr w:type="spellEnd"/>
      <w:r w:rsidR="00BD0AC9" w:rsidRPr="006343E8">
        <w:rPr>
          <w:rFonts w:ascii="Arial" w:hAnsi="Arial" w:cs="Arial"/>
          <w:color w:val="000000" w:themeColor="text1"/>
        </w:rPr>
        <w:t xml:space="preserve"> issued outside Great Britain, the applicant must provide evidence that the </w:t>
      </w:r>
      <w:proofErr w:type="spellStart"/>
      <w:r w:rsidR="00BD0AC9" w:rsidRPr="006343E8">
        <w:rPr>
          <w:rFonts w:ascii="Arial" w:hAnsi="Arial" w:cs="Arial"/>
          <w:color w:val="000000" w:themeColor="text1"/>
        </w:rPr>
        <w:t>licence</w:t>
      </w:r>
      <w:proofErr w:type="spellEnd"/>
      <w:r w:rsidR="00BD0AC9" w:rsidRPr="006343E8">
        <w:rPr>
          <w:rFonts w:ascii="Arial" w:hAnsi="Arial" w:cs="Arial"/>
          <w:color w:val="000000" w:themeColor="text1"/>
        </w:rPr>
        <w:t xml:space="preserve"> is valid and </w:t>
      </w:r>
      <w:proofErr w:type="spellStart"/>
      <w:r w:rsidR="00BD0AC9" w:rsidRPr="006343E8">
        <w:rPr>
          <w:rFonts w:ascii="Arial" w:hAnsi="Arial" w:cs="Arial"/>
          <w:color w:val="000000" w:themeColor="text1"/>
        </w:rPr>
        <w:t>recognised</w:t>
      </w:r>
      <w:proofErr w:type="spellEnd"/>
      <w:r w:rsidR="00BD0AC9" w:rsidRPr="006343E8">
        <w:rPr>
          <w:rFonts w:ascii="Arial" w:hAnsi="Arial" w:cs="Arial"/>
          <w:color w:val="000000" w:themeColor="text1"/>
        </w:rPr>
        <w:t xml:space="preserve"> for exchange or use in the United Kingdom in accordance with DVLA requirements.</w:t>
      </w:r>
    </w:p>
    <w:p w14:paraId="1340ED21" w14:textId="77777777" w:rsidR="00390CC5" w:rsidRPr="006343E8" w:rsidRDefault="00390CC5" w:rsidP="00F16056">
      <w:pPr>
        <w:pStyle w:val="BodyText"/>
        <w:tabs>
          <w:tab w:val="left" w:pos="2552"/>
        </w:tabs>
        <w:spacing w:before="10"/>
        <w:ind w:left="1985" w:hanging="284"/>
        <w:rPr>
          <w:rFonts w:ascii="Arial" w:hAnsi="Arial" w:cs="Arial"/>
          <w:color w:val="000000" w:themeColor="text1"/>
        </w:rPr>
      </w:pPr>
    </w:p>
    <w:p w14:paraId="1340ED22" w14:textId="77777777" w:rsidR="00390CC5" w:rsidRPr="006343E8" w:rsidRDefault="00D508F0" w:rsidP="00F16056">
      <w:pPr>
        <w:pStyle w:val="ListParagraph"/>
        <w:numPr>
          <w:ilvl w:val="0"/>
          <w:numId w:val="15"/>
        </w:numPr>
        <w:tabs>
          <w:tab w:val="left" w:pos="2552"/>
          <w:tab w:val="left" w:pos="2694"/>
        </w:tabs>
        <w:ind w:left="1985" w:hanging="284"/>
        <w:rPr>
          <w:rFonts w:ascii="Arial" w:hAnsi="Arial" w:cs="Arial"/>
          <w:color w:val="000000" w:themeColor="text1"/>
        </w:rPr>
      </w:pPr>
      <w:r w:rsidRPr="006343E8">
        <w:rPr>
          <w:rFonts w:ascii="Arial" w:hAnsi="Arial" w:cs="Arial"/>
          <w:color w:val="000000" w:themeColor="text1"/>
        </w:rPr>
        <w:t>Complete a signed statutory declaration (see below);</w:t>
      </w:r>
    </w:p>
    <w:p w14:paraId="1340ED23" w14:textId="77777777" w:rsidR="00390CC5" w:rsidRPr="006343E8" w:rsidRDefault="00390CC5" w:rsidP="00F16056">
      <w:pPr>
        <w:pStyle w:val="BodyText"/>
        <w:tabs>
          <w:tab w:val="left" w:pos="2552"/>
        </w:tabs>
        <w:spacing w:before="5"/>
        <w:ind w:left="1985" w:hanging="284"/>
        <w:rPr>
          <w:rFonts w:ascii="Arial" w:hAnsi="Arial" w:cs="Arial"/>
          <w:color w:val="000000" w:themeColor="text1"/>
        </w:rPr>
      </w:pPr>
    </w:p>
    <w:p w14:paraId="1340ED24" w14:textId="77777777" w:rsidR="00390CC5" w:rsidRPr="006343E8" w:rsidRDefault="00D508F0" w:rsidP="00F16056">
      <w:pPr>
        <w:pStyle w:val="ListParagraph"/>
        <w:numPr>
          <w:ilvl w:val="0"/>
          <w:numId w:val="15"/>
        </w:numPr>
        <w:tabs>
          <w:tab w:val="left" w:pos="2552"/>
          <w:tab w:val="left" w:pos="2694"/>
        </w:tabs>
        <w:ind w:left="1985" w:hanging="284"/>
        <w:rPr>
          <w:rFonts w:ascii="Arial" w:hAnsi="Arial" w:cs="Arial"/>
          <w:color w:val="000000" w:themeColor="text1"/>
        </w:rPr>
      </w:pPr>
      <w:r w:rsidRPr="006343E8">
        <w:rPr>
          <w:rFonts w:ascii="Arial" w:hAnsi="Arial" w:cs="Arial"/>
          <w:color w:val="000000" w:themeColor="text1"/>
        </w:rPr>
        <w:t>Be legally allowed to work in the UK (immigration status)</w:t>
      </w:r>
    </w:p>
    <w:p w14:paraId="1340ED25" w14:textId="77777777" w:rsidR="00390CC5" w:rsidRPr="006343E8" w:rsidRDefault="00390CC5" w:rsidP="00F16056">
      <w:pPr>
        <w:pStyle w:val="BodyText"/>
        <w:tabs>
          <w:tab w:val="left" w:pos="2552"/>
        </w:tabs>
        <w:spacing w:before="7"/>
        <w:ind w:left="1985" w:hanging="284"/>
        <w:rPr>
          <w:rFonts w:ascii="Arial" w:hAnsi="Arial" w:cs="Arial"/>
          <w:color w:val="000000" w:themeColor="text1"/>
        </w:rPr>
      </w:pPr>
    </w:p>
    <w:p w14:paraId="1340ED26" w14:textId="23EBE22D" w:rsidR="00390CC5" w:rsidRPr="006343E8" w:rsidRDefault="00D508F0" w:rsidP="00F16056">
      <w:pPr>
        <w:pStyle w:val="ListParagraph"/>
        <w:numPr>
          <w:ilvl w:val="0"/>
          <w:numId w:val="15"/>
        </w:numPr>
        <w:tabs>
          <w:tab w:val="left" w:pos="2552"/>
          <w:tab w:val="left" w:pos="2694"/>
        </w:tabs>
        <w:spacing w:line="242" w:lineRule="auto"/>
        <w:ind w:left="1985" w:right="945" w:hanging="284"/>
        <w:jc w:val="both"/>
        <w:rPr>
          <w:rFonts w:ascii="Arial" w:hAnsi="Arial" w:cs="Arial"/>
          <w:color w:val="000000" w:themeColor="text1"/>
        </w:rPr>
      </w:pPr>
      <w:r w:rsidRPr="006343E8">
        <w:rPr>
          <w:rFonts w:ascii="Arial" w:hAnsi="Arial" w:cs="Arial"/>
          <w:color w:val="000000" w:themeColor="text1"/>
        </w:rPr>
        <w:t xml:space="preserve">Must register with HM Revenue and customs and provide the licensing authority with a tax check code (This is an absolute legal </w:t>
      </w:r>
      <w:r w:rsidR="0093653F" w:rsidRPr="006343E8">
        <w:rPr>
          <w:rFonts w:ascii="Arial" w:hAnsi="Arial" w:cs="Arial"/>
          <w:color w:val="000000" w:themeColor="text1"/>
        </w:rPr>
        <w:t>requirement,</w:t>
      </w:r>
      <w:r w:rsidRPr="006343E8">
        <w:rPr>
          <w:rFonts w:ascii="Arial" w:hAnsi="Arial" w:cs="Arial"/>
          <w:color w:val="000000" w:themeColor="text1"/>
        </w:rPr>
        <w:t xml:space="preserve"> and the licensing authority are unable to grant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without this information) *</w:t>
      </w:r>
    </w:p>
    <w:p w14:paraId="1340ED27" w14:textId="77777777" w:rsidR="00390CC5" w:rsidRPr="006343E8" w:rsidRDefault="00390CC5" w:rsidP="00CC3049">
      <w:pPr>
        <w:pStyle w:val="BodyText"/>
        <w:tabs>
          <w:tab w:val="left" w:pos="1701"/>
        </w:tabs>
        <w:spacing w:before="9"/>
        <w:rPr>
          <w:rFonts w:ascii="Arial" w:hAnsi="Arial" w:cs="Arial"/>
          <w:color w:val="000000" w:themeColor="text1"/>
        </w:rPr>
      </w:pPr>
    </w:p>
    <w:p w14:paraId="1340ED28" w14:textId="77777777" w:rsidR="00390CC5" w:rsidRPr="006343E8" w:rsidRDefault="00D508F0" w:rsidP="00F16056">
      <w:pPr>
        <w:pStyle w:val="ListParagraph"/>
        <w:numPr>
          <w:ilvl w:val="0"/>
          <w:numId w:val="15"/>
        </w:numPr>
        <w:tabs>
          <w:tab w:val="left" w:pos="2552"/>
          <w:tab w:val="left" w:pos="2835"/>
        </w:tabs>
        <w:spacing w:line="249" w:lineRule="auto"/>
        <w:ind w:left="1985" w:right="948" w:hanging="284"/>
        <w:jc w:val="both"/>
        <w:rPr>
          <w:rFonts w:ascii="Arial" w:hAnsi="Arial" w:cs="Arial"/>
          <w:color w:val="000000" w:themeColor="text1"/>
        </w:rPr>
      </w:pPr>
      <w:proofErr w:type="gramStart"/>
      <w:r w:rsidRPr="006343E8">
        <w:rPr>
          <w:rFonts w:ascii="Arial" w:hAnsi="Arial" w:cs="Arial"/>
          <w:color w:val="000000" w:themeColor="text1"/>
        </w:rPr>
        <w:t>Satisfy</w:t>
      </w:r>
      <w:proofErr w:type="gramEnd"/>
      <w:r w:rsidRPr="006343E8">
        <w:rPr>
          <w:rFonts w:ascii="Arial" w:hAnsi="Arial" w:cs="Arial"/>
          <w:color w:val="000000" w:themeColor="text1"/>
        </w:rPr>
        <w:t xml:space="preserve"> the Council’s criteria for a ‘fit and proper person’ This is described in detail </w:t>
      </w:r>
      <w:r w:rsidRPr="006343E8">
        <w:rPr>
          <w:rFonts w:ascii="Arial" w:hAnsi="Arial" w:cs="Arial"/>
          <w:color w:val="000000" w:themeColor="text1"/>
        </w:rPr>
        <w:lastRenderedPageBreak/>
        <w:t>separately, but in summary requires:</w:t>
      </w:r>
    </w:p>
    <w:p w14:paraId="1340ED29" w14:textId="77777777" w:rsidR="00390CC5" w:rsidRPr="006343E8" w:rsidRDefault="00390CC5" w:rsidP="00CC3049">
      <w:pPr>
        <w:pStyle w:val="BodyText"/>
        <w:tabs>
          <w:tab w:val="left" w:pos="1701"/>
        </w:tabs>
        <w:spacing w:before="4"/>
        <w:rPr>
          <w:rFonts w:ascii="Arial" w:hAnsi="Arial" w:cs="Arial"/>
          <w:color w:val="000000" w:themeColor="text1"/>
        </w:rPr>
      </w:pPr>
    </w:p>
    <w:p w14:paraId="1340ED2A" w14:textId="77777777" w:rsidR="00390CC5" w:rsidRPr="006343E8" w:rsidRDefault="00D508F0" w:rsidP="00F16056">
      <w:pPr>
        <w:pStyle w:val="ListParagraph"/>
        <w:numPr>
          <w:ilvl w:val="0"/>
          <w:numId w:val="31"/>
        </w:numPr>
        <w:tabs>
          <w:tab w:val="left" w:pos="1701"/>
          <w:tab w:val="left" w:pos="3402"/>
        </w:tabs>
        <w:ind w:left="2410" w:right="940" w:hanging="425"/>
        <w:jc w:val="both"/>
        <w:rPr>
          <w:rFonts w:ascii="Arial" w:hAnsi="Arial" w:cs="Arial"/>
          <w:color w:val="000000" w:themeColor="text1"/>
        </w:rPr>
      </w:pPr>
      <w:r w:rsidRPr="006343E8">
        <w:rPr>
          <w:rFonts w:ascii="Arial" w:hAnsi="Arial" w:cs="Arial"/>
          <w:color w:val="000000" w:themeColor="text1"/>
        </w:rPr>
        <w:t>a satisfactory result from an advanced search undertaken by the Disclosure and Barring Service (DBS) Enhanced Disclosure provided for the purpose of the application, (to be checked every six months)</w:t>
      </w:r>
    </w:p>
    <w:p w14:paraId="1340ED2B" w14:textId="77777777" w:rsidR="00390CC5" w:rsidRPr="006343E8" w:rsidRDefault="00390CC5" w:rsidP="00F16056">
      <w:pPr>
        <w:pStyle w:val="BodyText"/>
        <w:tabs>
          <w:tab w:val="left" w:pos="1701"/>
          <w:tab w:val="left" w:pos="3402"/>
        </w:tabs>
        <w:spacing w:before="9"/>
        <w:ind w:left="2410" w:hanging="425"/>
        <w:rPr>
          <w:rFonts w:ascii="Arial" w:hAnsi="Arial" w:cs="Arial"/>
          <w:color w:val="000000" w:themeColor="text1"/>
        </w:rPr>
      </w:pPr>
    </w:p>
    <w:p w14:paraId="1340ED2C" w14:textId="30172A0F" w:rsidR="00390CC5" w:rsidRPr="006343E8" w:rsidRDefault="00D508F0" w:rsidP="00F16056">
      <w:pPr>
        <w:pStyle w:val="BodyText"/>
        <w:numPr>
          <w:ilvl w:val="0"/>
          <w:numId w:val="30"/>
        </w:numPr>
        <w:tabs>
          <w:tab w:val="left" w:pos="1701"/>
          <w:tab w:val="left" w:pos="3402"/>
        </w:tabs>
        <w:spacing w:line="242" w:lineRule="auto"/>
        <w:ind w:left="2410" w:right="944" w:hanging="425"/>
        <w:jc w:val="both"/>
        <w:rPr>
          <w:rFonts w:ascii="Arial" w:hAnsi="Arial" w:cs="Arial"/>
          <w:color w:val="000000" w:themeColor="text1"/>
        </w:rPr>
      </w:pPr>
      <w:r w:rsidRPr="006343E8">
        <w:rPr>
          <w:rFonts w:ascii="Arial" w:hAnsi="Arial" w:cs="Arial"/>
          <w:color w:val="000000" w:themeColor="text1"/>
        </w:rPr>
        <w:t xml:space="preserve">If submitted with the application, the enhanced DBS certificate must be appropriate </w:t>
      </w:r>
      <w:r w:rsidRPr="006343E8">
        <w:rPr>
          <w:rFonts w:ascii="Arial" w:hAnsi="Arial" w:cs="Arial"/>
          <w:i/>
          <w:color w:val="000000" w:themeColor="text1"/>
        </w:rPr>
        <w:t xml:space="preserve">and </w:t>
      </w:r>
      <w:r w:rsidRPr="006343E8">
        <w:rPr>
          <w:rFonts w:ascii="Arial" w:hAnsi="Arial" w:cs="Arial"/>
          <w:color w:val="000000" w:themeColor="text1"/>
        </w:rPr>
        <w:t>issued not more than 28 days before date of application</w:t>
      </w:r>
    </w:p>
    <w:p w14:paraId="1340ED2D" w14:textId="77777777" w:rsidR="00390CC5" w:rsidRPr="006343E8" w:rsidRDefault="00390CC5" w:rsidP="00F16056">
      <w:pPr>
        <w:pStyle w:val="BodyText"/>
        <w:tabs>
          <w:tab w:val="left" w:pos="1701"/>
          <w:tab w:val="left" w:pos="3402"/>
        </w:tabs>
        <w:spacing w:before="9"/>
        <w:ind w:left="2410" w:hanging="425"/>
        <w:rPr>
          <w:rFonts w:ascii="Arial" w:hAnsi="Arial" w:cs="Arial"/>
          <w:color w:val="000000" w:themeColor="text1"/>
        </w:rPr>
      </w:pPr>
    </w:p>
    <w:p w14:paraId="1340ED2E" w14:textId="5B882513" w:rsidR="00390CC5" w:rsidRPr="006343E8" w:rsidRDefault="00D508F0" w:rsidP="00F16056">
      <w:pPr>
        <w:pStyle w:val="BodyText"/>
        <w:numPr>
          <w:ilvl w:val="0"/>
          <w:numId w:val="30"/>
        </w:numPr>
        <w:tabs>
          <w:tab w:val="left" w:pos="1701"/>
          <w:tab w:val="left" w:pos="3402"/>
        </w:tabs>
        <w:spacing w:line="249" w:lineRule="auto"/>
        <w:ind w:left="2410" w:right="946" w:hanging="425"/>
        <w:jc w:val="both"/>
        <w:rPr>
          <w:rFonts w:ascii="Arial" w:hAnsi="Arial" w:cs="Arial"/>
          <w:color w:val="000000" w:themeColor="text1"/>
        </w:rPr>
      </w:pPr>
      <w:r w:rsidRPr="006343E8">
        <w:rPr>
          <w:rFonts w:ascii="Arial" w:hAnsi="Arial" w:cs="Arial"/>
          <w:color w:val="000000" w:themeColor="text1"/>
        </w:rPr>
        <w:t>If sought on application (or following a successful knowledge test) there may be a delay in processing the application</w:t>
      </w:r>
    </w:p>
    <w:p w14:paraId="1340ED2F" w14:textId="77777777" w:rsidR="00390CC5" w:rsidRPr="006343E8" w:rsidRDefault="00390CC5" w:rsidP="00F16056">
      <w:pPr>
        <w:pStyle w:val="BodyText"/>
        <w:tabs>
          <w:tab w:val="left" w:pos="1701"/>
          <w:tab w:val="left" w:pos="3402"/>
        </w:tabs>
        <w:spacing w:before="10"/>
        <w:ind w:left="2410" w:hanging="425"/>
        <w:rPr>
          <w:rFonts w:ascii="Arial" w:hAnsi="Arial" w:cs="Arial"/>
          <w:color w:val="000000" w:themeColor="text1"/>
        </w:rPr>
      </w:pPr>
    </w:p>
    <w:p w14:paraId="1340ED30" w14:textId="45198CAC" w:rsidR="00390CC5" w:rsidRPr="006343E8" w:rsidRDefault="00D508F0" w:rsidP="00F16056">
      <w:pPr>
        <w:pStyle w:val="BodyText"/>
        <w:numPr>
          <w:ilvl w:val="0"/>
          <w:numId w:val="30"/>
        </w:numPr>
        <w:tabs>
          <w:tab w:val="left" w:pos="1701"/>
          <w:tab w:val="left" w:pos="3402"/>
        </w:tabs>
        <w:spacing w:line="244" w:lineRule="auto"/>
        <w:ind w:left="2410" w:right="947" w:hanging="425"/>
        <w:jc w:val="both"/>
        <w:rPr>
          <w:rFonts w:ascii="Arial" w:hAnsi="Arial" w:cs="Arial"/>
          <w:color w:val="000000" w:themeColor="text1"/>
        </w:rPr>
      </w:pPr>
      <w:r w:rsidRPr="006343E8">
        <w:rPr>
          <w:rFonts w:ascii="Arial" w:hAnsi="Arial" w:cs="Arial"/>
          <w:color w:val="000000" w:themeColor="text1"/>
        </w:rPr>
        <w:t>All applicants will be required to register for the DBS Update Service, which requires an annual fee to ensure continuation of the service;</w:t>
      </w:r>
    </w:p>
    <w:p w14:paraId="1340ED31" w14:textId="77777777" w:rsidR="00390CC5" w:rsidRPr="006343E8" w:rsidRDefault="00390CC5" w:rsidP="00F16056">
      <w:pPr>
        <w:pStyle w:val="BodyText"/>
        <w:tabs>
          <w:tab w:val="left" w:pos="1701"/>
          <w:tab w:val="left" w:pos="3402"/>
        </w:tabs>
        <w:spacing w:before="3"/>
        <w:ind w:left="2410" w:hanging="425"/>
        <w:rPr>
          <w:rFonts w:ascii="Arial" w:hAnsi="Arial" w:cs="Arial"/>
          <w:color w:val="000000" w:themeColor="text1"/>
        </w:rPr>
      </w:pPr>
    </w:p>
    <w:p w14:paraId="1340ED32" w14:textId="44FBD172" w:rsidR="00390CC5" w:rsidRPr="006343E8" w:rsidRDefault="00D508F0" w:rsidP="00F16056">
      <w:pPr>
        <w:pStyle w:val="BodyText"/>
        <w:numPr>
          <w:ilvl w:val="0"/>
          <w:numId w:val="30"/>
        </w:numPr>
        <w:tabs>
          <w:tab w:val="left" w:pos="1701"/>
          <w:tab w:val="left" w:pos="3402"/>
        </w:tabs>
        <w:spacing w:line="244" w:lineRule="auto"/>
        <w:ind w:left="2410" w:right="943" w:hanging="425"/>
        <w:jc w:val="both"/>
        <w:rPr>
          <w:rFonts w:ascii="Arial" w:hAnsi="Arial" w:cs="Arial"/>
          <w:color w:val="000000" w:themeColor="text1"/>
        </w:rPr>
      </w:pPr>
      <w:r w:rsidRPr="006343E8">
        <w:rPr>
          <w:rFonts w:ascii="Arial" w:hAnsi="Arial" w:cs="Arial"/>
          <w:color w:val="000000" w:themeColor="text1"/>
        </w:rPr>
        <w:t>Fees associated with applying for a DBS check are born entirely by the applicant and do not form part of the application fee.</w:t>
      </w:r>
    </w:p>
    <w:p w14:paraId="1340ED33" w14:textId="77777777" w:rsidR="00390CC5" w:rsidRPr="006343E8" w:rsidRDefault="00390CC5" w:rsidP="00F16056">
      <w:pPr>
        <w:pStyle w:val="BodyText"/>
        <w:tabs>
          <w:tab w:val="left" w:pos="1701"/>
          <w:tab w:val="left" w:pos="3402"/>
        </w:tabs>
        <w:spacing w:before="10"/>
        <w:ind w:left="2410" w:hanging="425"/>
        <w:rPr>
          <w:rFonts w:ascii="Arial" w:hAnsi="Arial" w:cs="Arial"/>
          <w:color w:val="000000" w:themeColor="text1"/>
        </w:rPr>
      </w:pPr>
    </w:p>
    <w:p w14:paraId="1340ED34" w14:textId="77777777" w:rsidR="00390CC5" w:rsidRPr="006343E8" w:rsidRDefault="00D508F0" w:rsidP="00F16056">
      <w:pPr>
        <w:pStyle w:val="ListParagraph"/>
        <w:numPr>
          <w:ilvl w:val="0"/>
          <w:numId w:val="30"/>
        </w:numPr>
        <w:tabs>
          <w:tab w:val="left" w:pos="1701"/>
          <w:tab w:val="left" w:pos="3238"/>
          <w:tab w:val="left" w:pos="3402"/>
        </w:tabs>
        <w:ind w:left="2410" w:right="945" w:hanging="425"/>
        <w:jc w:val="both"/>
        <w:rPr>
          <w:rFonts w:ascii="Arial" w:hAnsi="Arial" w:cs="Arial"/>
          <w:color w:val="000000" w:themeColor="text1"/>
        </w:rPr>
      </w:pPr>
      <w:r w:rsidRPr="006343E8">
        <w:rPr>
          <w:rFonts w:ascii="Arial" w:hAnsi="Arial" w:cs="Arial"/>
          <w:color w:val="000000" w:themeColor="text1"/>
        </w:rPr>
        <w:t xml:space="preserve">a satisfactory return from the Driver and Vehicle Licensing Agency (DVLA)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history, required on application (which will be checked annually)</w:t>
      </w:r>
    </w:p>
    <w:p w14:paraId="1340ED35" w14:textId="77777777" w:rsidR="00390CC5" w:rsidRPr="006343E8" w:rsidRDefault="00390CC5" w:rsidP="00F16056">
      <w:pPr>
        <w:pStyle w:val="BodyText"/>
        <w:tabs>
          <w:tab w:val="left" w:pos="1701"/>
          <w:tab w:val="left" w:pos="3402"/>
        </w:tabs>
        <w:spacing w:before="3"/>
        <w:ind w:left="2410" w:hanging="425"/>
        <w:rPr>
          <w:rFonts w:ascii="Arial" w:hAnsi="Arial" w:cs="Arial"/>
          <w:color w:val="000000" w:themeColor="text1"/>
        </w:rPr>
      </w:pPr>
    </w:p>
    <w:p w14:paraId="1340ED36" w14:textId="77777777" w:rsidR="00390CC5" w:rsidRPr="006343E8" w:rsidRDefault="00D508F0" w:rsidP="00F16056">
      <w:pPr>
        <w:pStyle w:val="ListParagraph"/>
        <w:numPr>
          <w:ilvl w:val="0"/>
          <w:numId w:val="30"/>
        </w:numPr>
        <w:tabs>
          <w:tab w:val="left" w:pos="1701"/>
          <w:tab w:val="left" w:pos="3237"/>
          <w:tab w:val="left" w:pos="3402"/>
        </w:tabs>
        <w:ind w:left="2410" w:hanging="425"/>
        <w:rPr>
          <w:rFonts w:ascii="Arial" w:hAnsi="Arial" w:cs="Arial"/>
          <w:color w:val="000000" w:themeColor="text1"/>
        </w:rPr>
      </w:pPr>
      <w:r w:rsidRPr="006343E8">
        <w:rPr>
          <w:rFonts w:ascii="Arial" w:hAnsi="Arial" w:cs="Arial"/>
          <w:color w:val="000000" w:themeColor="text1"/>
        </w:rPr>
        <w:t>a satisfactory medical certificate</w:t>
      </w:r>
    </w:p>
    <w:p w14:paraId="1340ED37" w14:textId="77777777" w:rsidR="00390CC5" w:rsidRPr="006343E8" w:rsidRDefault="00390CC5" w:rsidP="00CC3049">
      <w:pPr>
        <w:pStyle w:val="BodyText"/>
        <w:tabs>
          <w:tab w:val="left" w:pos="1701"/>
        </w:tabs>
        <w:spacing w:before="7"/>
        <w:rPr>
          <w:rFonts w:ascii="Arial" w:hAnsi="Arial" w:cs="Arial"/>
          <w:color w:val="000000" w:themeColor="text1"/>
        </w:rPr>
      </w:pPr>
    </w:p>
    <w:p w14:paraId="1340ED38" w14:textId="07A82537" w:rsidR="00390CC5" w:rsidRPr="006343E8" w:rsidRDefault="00D508F0" w:rsidP="00F16056">
      <w:pPr>
        <w:pStyle w:val="BodyText"/>
        <w:numPr>
          <w:ilvl w:val="0"/>
          <w:numId w:val="30"/>
        </w:numPr>
        <w:tabs>
          <w:tab w:val="left" w:pos="1701"/>
        </w:tabs>
        <w:spacing w:before="1" w:line="244" w:lineRule="auto"/>
        <w:ind w:left="2410" w:right="941" w:hanging="425"/>
        <w:jc w:val="both"/>
        <w:rPr>
          <w:rFonts w:ascii="Arial" w:hAnsi="Arial" w:cs="Arial"/>
          <w:color w:val="000000" w:themeColor="text1"/>
        </w:rPr>
      </w:pPr>
      <w:r w:rsidRPr="006343E8">
        <w:rPr>
          <w:rFonts w:ascii="Arial" w:hAnsi="Arial" w:cs="Arial"/>
          <w:color w:val="000000" w:themeColor="text1"/>
        </w:rPr>
        <w:t>The form is supplied by the Authority and completed by the applicant’s own general practitioner or qualified medical health practitioner.</w:t>
      </w:r>
    </w:p>
    <w:p w14:paraId="1340ED39" w14:textId="77777777" w:rsidR="00390CC5" w:rsidRPr="006343E8" w:rsidRDefault="00390CC5" w:rsidP="00CC3049">
      <w:pPr>
        <w:pStyle w:val="BodyText"/>
        <w:tabs>
          <w:tab w:val="left" w:pos="1701"/>
        </w:tabs>
        <w:spacing w:before="2"/>
        <w:rPr>
          <w:rFonts w:ascii="Arial" w:hAnsi="Arial" w:cs="Arial"/>
          <w:color w:val="000000" w:themeColor="text1"/>
        </w:rPr>
      </w:pPr>
    </w:p>
    <w:p w14:paraId="1340ED3C" w14:textId="7677A4AC" w:rsidR="00390CC5" w:rsidRPr="006343E8" w:rsidRDefault="00D508F0" w:rsidP="001203DE">
      <w:pPr>
        <w:pStyle w:val="BodyText"/>
        <w:numPr>
          <w:ilvl w:val="0"/>
          <w:numId w:val="30"/>
        </w:numPr>
        <w:tabs>
          <w:tab w:val="left" w:pos="1701"/>
          <w:tab w:val="left" w:pos="3957"/>
        </w:tabs>
        <w:spacing w:before="1"/>
        <w:ind w:left="2694" w:right="823" w:hanging="284"/>
        <w:rPr>
          <w:rFonts w:ascii="Arial" w:hAnsi="Arial" w:cs="Arial"/>
          <w:color w:val="000000" w:themeColor="text1"/>
        </w:rPr>
      </w:pPr>
      <w:r w:rsidRPr="006343E8">
        <w:rPr>
          <w:rFonts w:ascii="Arial" w:hAnsi="Arial" w:cs="Arial"/>
          <w:color w:val="000000" w:themeColor="text1"/>
        </w:rPr>
        <w:t>(The medical practice may charge for this service which must</w:t>
      </w:r>
      <w:bookmarkStart w:id="25" w:name="2.3._Existing_Licence_holders"/>
      <w:bookmarkEnd w:id="25"/>
      <w:r w:rsidR="001203DE">
        <w:rPr>
          <w:rFonts w:ascii="Arial" w:hAnsi="Arial" w:cs="Arial"/>
          <w:color w:val="000000" w:themeColor="text1"/>
        </w:rPr>
        <w:t xml:space="preserve"> </w:t>
      </w:r>
      <w:r w:rsidRPr="006343E8">
        <w:rPr>
          <w:rFonts w:ascii="Arial" w:hAnsi="Arial" w:cs="Arial"/>
          <w:color w:val="000000" w:themeColor="text1"/>
        </w:rPr>
        <w:t>be borne by the applicant);</w:t>
      </w:r>
    </w:p>
    <w:p w14:paraId="1340ED3D" w14:textId="77777777" w:rsidR="00390CC5" w:rsidRPr="006343E8" w:rsidRDefault="00390CC5" w:rsidP="00CC3049">
      <w:pPr>
        <w:pStyle w:val="BodyText"/>
        <w:tabs>
          <w:tab w:val="left" w:pos="1701"/>
        </w:tabs>
        <w:spacing w:before="3"/>
        <w:rPr>
          <w:rFonts w:ascii="Arial" w:hAnsi="Arial" w:cs="Arial"/>
          <w:color w:val="000000" w:themeColor="text1"/>
        </w:rPr>
      </w:pPr>
    </w:p>
    <w:p w14:paraId="1340ED3E" w14:textId="77777777" w:rsidR="00390CC5" w:rsidRPr="006343E8" w:rsidRDefault="00D508F0" w:rsidP="001203DE">
      <w:pPr>
        <w:pStyle w:val="ListParagraph"/>
        <w:numPr>
          <w:ilvl w:val="0"/>
          <w:numId w:val="32"/>
        </w:numPr>
        <w:tabs>
          <w:tab w:val="left" w:pos="1701"/>
          <w:tab w:val="left" w:pos="2977"/>
        </w:tabs>
        <w:ind w:left="2410" w:right="945" w:hanging="425"/>
        <w:rPr>
          <w:rFonts w:ascii="Arial" w:hAnsi="Arial" w:cs="Arial"/>
          <w:color w:val="000000" w:themeColor="text1"/>
        </w:rPr>
      </w:pPr>
      <w:r w:rsidRPr="006343E8">
        <w:rPr>
          <w:rFonts w:ascii="Arial" w:hAnsi="Arial" w:cs="Arial"/>
          <w:color w:val="000000" w:themeColor="text1"/>
        </w:rPr>
        <w:t>Completion of the approved training course together with a test at the completion of the course,</w:t>
      </w:r>
    </w:p>
    <w:p w14:paraId="1340ED3F" w14:textId="77777777" w:rsidR="00390CC5" w:rsidRPr="006343E8" w:rsidRDefault="00390CC5" w:rsidP="00CC3049">
      <w:pPr>
        <w:pStyle w:val="BodyText"/>
        <w:tabs>
          <w:tab w:val="left" w:pos="1701"/>
        </w:tabs>
        <w:spacing w:before="8"/>
        <w:rPr>
          <w:rFonts w:ascii="Arial" w:hAnsi="Arial" w:cs="Arial"/>
          <w:color w:val="000000" w:themeColor="text1"/>
        </w:rPr>
      </w:pPr>
    </w:p>
    <w:p w14:paraId="1340ED40" w14:textId="370036A7" w:rsidR="00390CC5" w:rsidRPr="006343E8" w:rsidRDefault="00D508F0" w:rsidP="001203DE">
      <w:pPr>
        <w:pStyle w:val="BodyText"/>
        <w:numPr>
          <w:ilvl w:val="0"/>
          <w:numId w:val="32"/>
        </w:numPr>
        <w:tabs>
          <w:tab w:val="left" w:pos="1701"/>
        </w:tabs>
        <w:spacing w:line="244" w:lineRule="auto"/>
        <w:ind w:left="2694" w:right="942" w:hanging="284"/>
        <w:jc w:val="both"/>
        <w:rPr>
          <w:rFonts w:ascii="Arial" w:hAnsi="Arial" w:cs="Arial"/>
          <w:color w:val="000000" w:themeColor="text1"/>
        </w:rPr>
      </w:pPr>
      <w:proofErr w:type="gramStart"/>
      <w:r w:rsidRPr="006343E8">
        <w:rPr>
          <w:rFonts w:ascii="Arial" w:hAnsi="Arial" w:cs="Arial"/>
          <w:color w:val="000000" w:themeColor="text1"/>
        </w:rPr>
        <w:t>the</w:t>
      </w:r>
      <w:proofErr w:type="gramEnd"/>
      <w:r w:rsidRPr="006343E8">
        <w:rPr>
          <w:rFonts w:ascii="Arial" w:hAnsi="Arial" w:cs="Arial"/>
          <w:color w:val="000000" w:themeColor="text1"/>
        </w:rPr>
        <w:t xml:space="preserve"> cost of any training </w:t>
      </w:r>
      <w:proofErr w:type="gramStart"/>
      <w:r w:rsidRPr="006343E8">
        <w:rPr>
          <w:rFonts w:ascii="Arial" w:hAnsi="Arial" w:cs="Arial"/>
          <w:color w:val="000000" w:themeColor="text1"/>
        </w:rPr>
        <w:t>has to</w:t>
      </w:r>
      <w:proofErr w:type="gramEnd"/>
      <w:r w:rsidRPr="006343E8">
        <w:rPr>
          <w:rFonts w:ascii="Arial" w:hAnsi="Arial" w:cs="Arial"/>
          <w:color w:val="000000" w:themeColor="text1"/>
        </w:rPr>
        <w:t xml:space="preserve"> be met separately by the applicant and does not form part of the application fee. (The training must be provided by the Council’s approved training provider).</w:t>
      </w:r>
    </w:p>
    <w:p w14:paraId="1340ED41" w14:textId="77777777" w:rsidR="00390CC5" w:rsidRPr="006343E8" w:rsidRDefault="00390CC5" w:rsidP="00CC3049">
      <w:pPr>
        <w:pStyle w:val="BodyText"/>
        <w:tabs>
          <w:tab w:val="left" w:pos="1701"/>
        </w:tabs>
        <w:spacing w:before="6"/>
        <w:rPr>
          <w:rFonts w:ascii="Arial" w:hAnsi="Arial" w:cs="Arial"/>
          <w:color w:val="000000" w:themeColor="text1"/>
        </w:rPr>
      </w:pPr>
    </w:p>
    <w:p w14:paraId="1340ED42" w14:textId="77777777" w:rsidR="00390CC5" w:rsidRPr="006343E8" w:rsidRDefault="00D508F0" w:rsidP="001203DE">
      <w:pPr>
        <w:pStyle w:val="ListParagraph"/>
        <w:numPr>
          <w:ilvl w:val="0"/>
          <w:numId w:val="32"/>
        </w:numPr>
        <w:tabs>
          <w:tab w:val="left" w:pos="1701"/>
          <w:tab w:val="left" w:pos="3238"/>
        </w:tabs>
        <w:ind w:left="2410" w:right="943" w:hanging="425"/>
        <w:rPr>
          <w:rFonts w:ascii="Arial" w:hAnsi="Arial" w:cs="Arial"/>
          <w:color w:val="000000" w:themeColor="text1"/>
        </w:rPr>
      </w:pPr>
      <w:r w:rsidRPr="006343E8">
        <w:rPr>
          <w:rFonts w:ascii="Arial" w:hAnsi="Arial" w:cs="Arial"/>
          <w:color w:val="000000" w:themeColor="text1"/>
        </w:rPr>
        <w:t>Passing a driver topographical test in addition to the test at the end of the training course.</w:t>
      </w:r>
    </w:p>
    <w:p w14:paraId="1340ED43" w14:textId="77777777" w:rsidR="00390CC5" w:rsidRPr="006343E8" w:rsidRDefault="00390CC5" w:rsidP="00CC3049">
      <w:pPr>
        <w:pStyle w:val="BodyText"/>
        <w:tabs>
          <w:tab w:val="left" w:pos="1701"/>
        </w:tabs>
        <w:spacing w:before="9"/>
        <w:rPr>
          <w:rFonts w:ascii="Arial" w:hAnsi="Arial" w:cs="Arial"/>
          <w:color w:val="000000" w:themeColor="text1"/>
        </w:rPr>
      </w:pPr>
    </w:p>
    <w:p w14:paraId="1340ED44" w14:textId="32FEEB50" w:rsidR="00390CC5" w:rsidRPr="006343E8" w:rsidRDefault="00D508F0" w:rsidP="001203DE">
      <w:pPr>
        <w:pStyle w:val="BodyText"/>
        <w:numPr>
          <w:ilvl w:val="0"/>
          <w:numId w:val="32"/>
        </w:numPr>
        <w:tabs>
          <w:tab w:val="left" w:pos="1701"/>
        </w:tabs>
        <w:spacing w:line="244" w:lineRule="auto"/>
        <w:ind w:left="2694" w:right="944" w:hanging="284"/>
        <w:jc w:val="both"/>
        <w:rPr>
          <w:rFonts w:ascii="Arial" w:hAnsi="Arial" w:cs="Arial"/>
          <w:color w:val="000000" w:themeColor="text1"/>
        </w:rPr>
      </w:pPr>
      <w:proofErr w:type="gramStart"/>
      <w:r w:rsidRPr="006343E8">
        <w:rPr>
          <w:rFonts w:ascii="Arial" w:hAnsi="Arial" w:cs="Arial"/>
          <w:color w:val="000000" w:themeColor="text1"/>
        </w:rPr>
        <w:t>the</w:t>
      </w:r>
      <w:proofErr w:type="gramEnd"/>
      <w:r w:rsidRPr="006343E8">
        <w:rPr>
          <w:rFonts w:ascii="Arial" w:hAnsi="Arial" w:cs="Arial"/>
          <w:color w:val="000000" w:themeColor="text1"/>
        </w:rPr>
        <w:t xml:space="preserve"> first and second test attempts are included within the training fee. The costs of any subsequent tests must also be met separately by the applicant</w:t>
      </w:r>
    </w:p>
    <w:p w14:paraId="1340ED45" w14:textId="77777777" w:rsidR="00390CC5" w:rsidRPr="006343E8" w:rsidRDefault="00390CC5" w:rsidP="001203DE">
      <w:pPr>
        <w:pStyle w:val="BodyText"/>
        <w:tabs>
          <w:tab w:val="left" w:pos="1701"/>
        </w:tabs>
        <w:spacing w:before="2"/>
        <w:ind w:left="2694" w:hanging="284"/>
        <w:rPr>
          <w:rFonts w:ascii="Arial" w:hAnsi="Arial" w:cs="Arial"/>
          <w:color w:val="000000" w:themeColor="text1"/>
        </w:rPr>
      </w:pPr>
    </w:p>
    <w:p w14:paraId="1340ED46" w14:textId="33FB0379" w:rsidR="00390CC5" w:rsidRPr="006343E8" w:rsidRDefault="00D508F0" w:rsidP="001203DE">
      <w:pPr>
        <w:pStyle w:val="BodyText"/>
        <w:numPr>
          <w:ilvl w:val="0"/>
          <w:numId w:val="32"/>
        </w:numPr>
        <w:tabs>
          <w:tab w:val="left" w:pos="1701"/>
        </w:tabs>
        <w:spacing w:before="1" w:line="244" w:lineRule="auto"/>
        <w:ind w:left="2694" w:right="942" w:hanging="284"/>
        <w:jc w:val="both"/>
        <w:rPr>
          <w:rFonts w:ascii="Arial" w:hAnsi="Arial" w:cs="Arial"/>
          <w:color w:val="000000" w:themeColor="text1"/>
        </w:rPr>
      </w:pPr>
      <w:r w:rsidRPr="006343E8">
        <w:rPr>
          <w:rFonts w:ascii="Arial" w:hAnsi="Arial" w:cs="Arial"/>
          <w:color w:val="000000" w:themeColor="text1"/>
        </w:rPr>
        <w:t xml:space="preserve">An application is only permitted to attempt the training and topographical test 4 times. If they fail after 4 attempts, their application will be refused - no new application may </w:t>
      </w:r>
      <w:r w:rsidR="008C1E06" w:rsidRPr="006343E8">
        <w:rPr>
          <w:rFonts w:ascii="Arial" w:hAnsi="Arial" w:cs="Arial"/>
          <w:color w:val="000000" w:themeColor="text1"/>
        </w:rPr>
        <w:t>be made</w:t>
      </w:r>
      <w:r w:rsidRPr="006343E8">
        <w:rPr>
          <w:rFonts w:ascii="Arial" w:hAnsi="Arial" w:cs="Arial"/>
          <w:color w:val="000000" w:themeColor="text1"/>
        </w:rPr>
        <w:t xml:space="preserve"> within 12 months.</w:t>
      </w:r>
    </w:p>
    <w:p w14:paraId="1340ED47" w14:textId="77777777" w:rsidR="00390CC5" w:rsidRPr="006343E8" w:rsidRDefault="00390CC5" w:rsidP="00CC3049">
      <w:pPr>
        <w:pStyle w:val="BodyText"/>
        <w:tabs>
          <w:tab w:val="left" w:pos="1701"/>
        </w:tabs>
        <w:spacing w:before="5"/>
        <w:rPr>
          <w:rFonts w:ascii="Arial" w:hAnsi="Arial" w:cs="Arial"/>
          <w:color w:val="000000" w:themeColor="text1"/>
        </w:rPr>
      </w:pPr>
    </w:p>
    <w:p w14:paraId="1340ED48" w14:textId="425A4506" w:rsidR="00390CC5" w:rsidRPr="006343E8" w:rsidRDefault="00D508F0" w:rsidP="00CC3049">
      <w:pPr>
        <w:pStyle w:val="BodyText"/>
        <w:tabs>
          <w:tab w:val="left" w:pos="1701"/>
          <w:tab w:val="left" w:pos="2248"/>
        </w:tabs>
        <w:spacing w:line="259" w:lineRule="auto"/>
        <w:ind w:left="1678" w:right="1223" w:firstLine="8"/>
        <w:rPr>
          <w:rFonts w:ascii="Arial" w:hAnsi="Arial" w:cs="Arial"/>
          <w:color w:val="000000" w:themeColor="text1"/>
        </w:rPr>
      </w:pPr>
      <w:r w:rsidRPr="006343E8">
        <w:rPr>
          <w:rFonts w:ascii="Arial" w:hAnsi="Arial" w:cs="Arial"/>
          <w:color w:val="000000" w:themeColor="text1"/>
        </w:rPr>
        <w:t>* Guidance is provided on the Council’s website Taxi application pages. As part of the</w:t>
      </w:r>
      <w:r w:rsidR="002B41A3" w:rsidRPr="006343E8">
        <w:rPr>
          <w:rFonts w:ascii="Arial" w:hAnsi="Arial" w:cs="Arial"/>
          <w:color w:val="000000" w:themeColor="text1"/>
        </w:rPr>
        <w:t xml:space="preserve"> </w:t>
      </w:r>
      <w:r w:rsidRPr="006343E8">
        <w:rPr>
          <w:rFonts w:ascii="Arial" w:hAnsi="Arial" w:cs="Arial"/>
          <w:color w:val="000000" w:themeColor="text1"/>
        </w:rPr>
        <w:t>determination process the validity of the tax check code will be verified</w:t>
      </w:r>
      <w:r w:rsidR="002B41A3" w:rsidRPr="006343E8">
        <w:rPr>
          <w:rFonts w:ascii="Arial" w:hAnsi="Arial" w:cs="Arial"/>
          <w:color w:val="000000" w:themeColor="text1"/>
        </w:rPr>
        <w:t>.</w:t>
      </w:r>
    </w:p>
    <w:p w14:paraId="1340ED49" w14:textId="77777777" w:rsidR="00390CC5" w:rsidRPr="006343E8" w:rsidRDefault="00390CC5" w:rsidP="00CC3049">
      <w:pPr>
        <w:pStyle w:val="BodyText"/>
        <w:tabs>
          <w:tab w:val="left" w:pos="1701"/>
        </w:tabs>
        <w:spacing w:before="3"/>
        <w:rPr>
          <w:rFonts w:ascii="Arial" w:hAnsi="Arial" w:cs="Arial"/>
          <w:color w:val="000000" w:themeColor="text1"/>
        </w:rPr>
      </w:pPr>
    </w:p>
    <w:p w14:paraId="1340ED4A" w14:textId="77777777" w:rsidR="00390CC5" w:rsidRPr="006343E8" w:rsidRDefault="00D508F0" w:rsidP="001C1FAC">
      <w:pPr>
        <w:pStyle w:val="ListParagraph"/>
        <w:numPr>
          <w:ilvl w:val="2"/>
          <w:numId w:val="21"/>
        </w:numPr>
        <w:tabs>
          <w:tab w:val="left" w:pos="1701"/>
        </w:tabs>
        <w:spacing w:line="259" w:lineRule="auto"/>
        <w:ind w:left="1678" w:right="1586" w:hanging="1111"/>
        <w:rPr>
          <w:rFonts w:ascii="Arial" w:hAnsi="Arial" w:cs="Arial"/>
          <w:color w:val="000000" w:themeColor="text1"/>
        </w:rPr>
      </w:pPr>
      <w:r w:rsidRPr="006343E8">
        <w:rPr>
          <w:rFonts w:ascii="Arial" w:hAnsi="Arial" w:cs="Arial"/>
          <w:color w:val="000000" w:themeColor="text1"/>
        </w:rPr>
        <w:t xml:space="preserve">Once issued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is subject to annual medical certification and 6 monthly DBS checks</w:t>
      </w:r>
    </w:p>
    <w:p w14:paraId="1340ED4B" w14:textId="77777777" w:rsidR="00390CC5" w:rsidRPr="006343E8" w:rsidRDefault="00390CC5" w:rsidP="00CC3049">
      <w:pPr>
        <w:pStyle w:val="BodyText"/>
        <w:tabs>
          <w:tab w:val="left" w:pos="1701"/>
        </w:tabs>
        <w:spacing w:before="3"/>
        <w:rPr>
          <w:rFonts w:ascii="Arial" w:hAnsi="Arial" w:cs="Arial"/>
          <w:color w:val="000000" w:themeColor="text1"/>
        </w:rPr>
      </w:pPr>
    </w:p>
    <w:p w14:paraId="1340ED4C" w14:textId="77777777" w:rsidR="00390CC5" w:rsidRPr="006343E8" w:rsidRDefault="00D508F0" w:rsidP="001C1FAC">
      <w:pPr>
        <w:pStyle w:val="Heading3"/>
        <w:numPr>
          <w:ilvl w:val="1"/>
          <w:numId w:val="21"/>
        </w:numPr>
        <w:tabs>
          <w:tab w:val="left" w:pos="1649"/>
          <w:tab w:val="left" w:pos="1701"/>
        </w:tabs>
        <w:ind w:left="1649" w:hanging="1082"/>
        <w:rPr>
          <w:rFonts w:ascii="Arial" w:hAnsi="Arial" w:cs="Arial"/>
          <w:b w:val="0"/>
          <w:color w:val="000000" w:themeColor="text1"/>
        </w:rPr>
      </w:pPr>
      <w:r w:rsidRPr="006343E8">
        <w:rPr>
          <w:rFonts w:ascii="Arial" w:hAnsi="Arial" w:cs="Arial"/>
          <w:color w:val="000000" w:themeColor="text1"/>
        </w:rPr>
        <w:t>Existing Licence holders</w:t>
      </w:r>
    </w:p>
    <w:p w14:paraId="1340ED4D"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D4E" w14:textId="77777777" w:rsidR="00390CC5" w:rsidRPr="006343E8" w:rsidRDefault="00D508F0" w:rsidP="001C1FAC">
      <w:pPr>
        <w:pStyle w:val="ListParagraph"/>
        <w:numPr>
          <w:ilvl w:val="2"/>
          <w:numId w:val="21"/>
        </w:numPr>
        <w:tabs>
          <w:tab w:val="left" w:pos="1843"/>
        </w:tabs>
        <w:spacing w:before="1" w:line="259" w:lineRule="auto"/>
        <w:ind w:left="1701" w:right="991" w:hanging="1134"/>
        <w:rPr>
          <w:rFonts w:ascii="Arial" w:hAnsi="Arial" w:cs="Arial"/>
          <w:color w:val="000000" w:themeColor="text1"/>
        </w:rPr>
      </w:pPr>
      <w:r w:rsidRPr="006343E8">
        <w:rPr>
          <w:rFonts w:ascii="Arial" w:hAnsi="Arial" w:cs="Arial"/>
          <w:color w:val="000000" w:themeColor="text1"/>
        </w:rPr>
        <w:t xml:space="preserve">An existing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may apply to ‘renew’ their existing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It should be noted that the term ‘renewal’ has no legal status and that each application is a new </w:t>
      </w:r>
      <w:r w:rsidRPr="006343E8">
        <w:rPr>
          <w:rFonts w:ascii="Arial" w:hAnsi="Arial" w:cs="Arial"/>
          <w:color w:val="000000" w:themeColor="text1"/>
        </w:rPr>
        <w:lastRenderedPageBreak/>
        <w:t>application. For administrative purposes the term renewal enables the fee to be slightly reduced and involves marginally less processing.</w:t>
      </w:r>
    </w:p>
    <w:p w14:paraId="1340ED4F" w14:textId="77777777" w:rsidR="00390CC5" w:rsidRPr="006343E8" w:rsidRDefault="00390CC5" w:rsidP="00CC3049">
      <w:pPr>
        <w:pStyle w:val="BodyText"/>
        <w:tabs>
          <w:tab w:val="left" w:pos="1701"/>
        </w:tabs>
        <w:spacing w:before="3"/>
        <w:rPr>
          <w:rFonts w:ascii="Arial" w:hAnsi="Arial" w:cs="Arial"/>
          <w:color w:val="000000" w:themeColor="text1"/>
        </w:rPr>
      </w:pPr>
    </w:p>
    <w:p w14:paraId="1340ED50" w14:textId="573F6A51" w:rsidR="00390CC5" w:rsidRPr="006343E8" w:rsidRDefault="008C1E06" w:rsidP="001C1FAC">
      <w:pPr>
        <w:pStyle w:val="ListParagraph"/>
        <w:numPr>
          <w:ilvl w:val="2"/>
          <w:numId w:val="21"/>
        </w:numPr>
        <w:tabs>
          <w:tab w:val="left" w:pos="1701"/>
        </w:tabs>
        <w:spacing w:line="259" w:lineRule="auto"/>
        <w:ind w:left="1678" w:right="982" w:hanging="1111"/>
        <w:rPr>
          <w:rFonts w:ascii="Arial" w:hAnsi="Arial" w:cs="Arial"/>
          <w:color w:val="000000" w:themeColor="text1"/>
        </w:rPr>
      </w:pPr>
      <w:r w:rsidRPr="006343E8">
        <w:rPr>
          <w:rFonts w:ascii="Arial" w:hAnsi="Arial" w:cs="Arial"/>
          <w:color w:val="000000" w:themeColor="text1"/>
        </w:rPr>
        <w:t>Renewals</w:t>
      </w:r>
      <w:r w:rsidR="00D508F0" w:rsidRPr="006343E8">
        <w:rPr>
          <w:rFonts w:ascii="Arial" w:hAnsi="Arial" w:cs="Arial"/>
          <w:color w:val="000000" w:themeColor="text1"/>
        </w:rPr>
        <w:t xml:space="preserve"> can only be made within one month </w:t>
      </w:r>
      <w:r w:rsidR="00D508F0" w:rsidRPr="006343E8">
        <w:rPr>
          <w:rFonts w:ascii="Arial" w:hAnsi="Arial" w:cs="Arial"/>
          <w:b/>
          <w:i/>
          <w:color w:val="000000" w:themeColor="text1"/>
        </w:rPr>
        <w:t xml:space="preserve">PRIOR TO </w:t>
      </w:r>
      <w:r w:rsidR="00D508F0" w:rsidRPr="006343E8">
        <w:rPr>
          <w:rFonts w:ascii="Arial" w:hAnsi="Arial" w:cs="Arial"/>
          <w:color w:val="000000" w:themeColor="text1"/>
        </w:rPr>
        <w:t xml:space="preserve">the expiry of the previous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and </w:t>
      </w:r>
      <w:r w:rsidR="00D508F0" w:rsidRPr="006343E8">
        <w:rPr>
          <w:rFonts w:ascii="Arial" w:hAnsi="Arial" w:cs="Arial"/>
          <w:b/>
          <w:i/>
          <w:color w:val="000000" w:themeColor="text1"/>
        </w:rPr>
        <w:t xml:space="preserve">before </w:t>
      </w:r>
      <w:r w:rsidR="00D508F0" w:rsidRPr="006343E8">
        <w:rPr>
          <w:rFonts w:ascii="Arial" w:hAnsi="Arial" w:cs="Arial"/>
          <w:color w:val="000000" w:themeColor="text1"/>
        </w:rPr>
        <w:t xml:space="preserve">its expiry. Where that application is valid and complete (see also 2.3.4 below) a new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will be issued, and the previous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surrendered. Licence holders will not be able to operate with an expired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without the authority of the Licensing Authority. It is therefore the responsibility of the applicant to make the application in </w:t>
      </w:r>
      <w:r w:rsidR="002151EF" w:rsidRPr="006343E8">
        <w:rPr>
          <w:rFonts w:ascii="Arial" w:hAnsi="Arial" w:cs="Arial"/>
          <w:color w:val="000000" w:themeColor="text1"/>
        </w:rPr>
        <w:t>suitable time</w:t>
      </w:r>
      <w:r w:rsidR="00D508F0" w:rsidRPr="006343E8">
        <w:rPr>
          <w:rFonts w:ascii="Arial" w:hAnsi="Arial" w:cs="Arial"/>
          <w:color w:val="000000" w:themeColor="text1"/>
        </w:rPr>
        <w:t xml:space="preserve">, allowing at least 3 complete working days for the issue of a further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after all information has been received.</w:t>
      </w:r>
    </w:p>
    <w:p w14:paraId="1340ED51" w14:textId="77777777" w:rsidR="00390CC5" w:rsidRPr="006343E8" w:rsidRDefault="00390CC5" w:rsidP="00CC3049">
      <w:pPr>
        <w:pStyle w:val="BodyText"/>
        <w:tabs>
          <w:tab w:val="left" w:pos="1701"/>
        </w:tabs>
        <w:spacing w:before="5"/>
        <w:rPr>
          <w:rFonts w:ascii="Arial" w:hAnsi="Arial" w:cs="Arial"/>
          <w:color w:val="000000" w:themeColor="text1"/>
        </w:rPr>
      </w:pPr>
    </w:p>
    <w:p w14:paraId="1340ED52" w14:textId="77777777" w:rsidR="00390CC5" w:rsidRPr="006343E8" w:rsidRDefault="00D508F0" w:rsidP="001C1FAC">
      <w:pPr>
        <w:pStyle w:val="ListParagraph"/>
        <w:numPr>
          <w:ilvl w:val="2"/>
          <w:numId w:val="21"/>
        </w:numPr>
        <w:tabs>
          <w:tab w:val="left" w:pos="1701"/>
        </w:tabs>
        <w:spacing w:line="259" w:lineRule="auto"/>
        <w:ind w:left="1678" w:right="1405" w:hanging="1111"/>
        <w:rPr>
          <w:rFonts w:ascii="Arial" w:hAnsi="Arial" w:cs="Arial"/>
          <w:color w:val="000000" w:themeColor="text1"/>
        </w:rPr>
      </w:pPr>
      <w:r w:rsidRPr="006343E8">
        <w:rPr>
          <w:rFonts w:ascii="Arial" w:hAnsi="Arial" w:cs="Arial"/>
          <w:color w:val="000000" w:themeColor="text1"/>
        </w:rPr>
        <w:t xml:space="preserve">It will not be the responsibility of the Authority to remind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that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due to expire although it will </w:t>
      </w:r>
      <w:proofErr w:type="spellStart"/>
      <w:r w:rsidRPr="006343E8">
        <w:rPr>
          <w:rFonts w:ascii="Arial" w:hAnsi="Arial" w:cs="Arial"/>
          <w:color w:val="000000" w:themeColor="text1"/>
        </w:rPr>
        <w:t>endeavour</w:t>
      </w:r>
      <w:proofErr w:type="spellEnd"/>
      <w:r w:rsidRPr="006343E8">
        <w:rPr>
          <w:rFonts w:ascii="Arial" w:hAnsi="Arial" w:cs="Arial"/>
          <w:color w:val="000000" w:themeColor="text1"/>
        </w:rPr>
        <w:t xml:space="preserve"> to do so.</w:t>
      </w:r>
    </w:p>
    <w:p w14:paraId="1340ED53" w14:textId="77777777" w:rsidR="00390CC5" w:rsidRPr="006343E8" w:rsidRDefault="00390CC5" w:rsidP="00CC3049">
      <w:pPr>
        <w:pStyle w:val="BodyText"/>
        <w:tabs>
          <w:tab w:val="left" w:pos="1701"/>
        </w:tabs>
        <w:spacing w:before="3"/>
        <w:rPr>
          <w:rFonts w:ascii="Arial" w:hAnsi="Arial" w:cs="Arial"/>
          <w:color w:val="000000" w:themeColor="text1"/>
        </w:rPr>
      </w:pPr>
    </w:p>
    <w:p w14:paraId="1340ED54" w14:textId="5CAEB72F" w:rsidR="00390CC5" w:rsidRPr="006343E8" w:rsidRDefault="00D508F0" w:rsidP="001C1FAC">
      <w:pPr>
        <w:pStyle w:val="ListParagraph"/>
        <w:numPr>
          <w:ilvl w:val="2"/>
          <w:numId w:val="21"/>
        </w:numPr>
        <w:tabs>
          <w:tab w:val="left" w:pos="1843"/>
        </w:tabs>
        <w:spacing w:line="259" w:lineRule="auto"/>
        <w:ind w:left="1701" w:right="1217" w:hanging="1134"/>
        <w:rPr>
          <w:rFonts w:ascii="Arial" w:hAnsi="Arial" w:cs="Arial"/>
          <w:color w:val="000000" w:themeColor="text1"/>
        </w:rPr>
      </w:pPr>
      <w:r w:rsidRPr="006343E8">
        <w:rPr>
          <w:rFonts w:ascii="Arial" w:hAnsi="Arial" w:cs="Arial"/>
          <w:color w:val="000000" w:themeColor="text1"/>
        </w:rPr>
        <w:t xml:space="preserve">Where an application to ‘renew’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incomplete or submitted AFTER the expiry date of the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it will expire on the date shown. The Driver will have to </w:t>
      </w:r>
      <w:r w:rsidR="004F2AFA" w:rsidRPr="006343E8">
        <w:rPr>
          <w:rFonts w:ascii="Arial" w:hAnsi="Arial" w:cs="Arial"/>
          <w:color w:val="000000" w:themeColor="text1"/>
        </w:rPr>
        <w:t>apply</w:t>
      </w:r>
      <w:r w:rsidRPr="006343E8">
        <w:rPr>
          <w:rFonts w:ascii="Arial" w:hAnsi="Arial" w:cs="Arial"/>
          <w:color w:val="000000" w:themeColor="text1"/>
        </w:rPr>
        <w:t xml:space="preserve"> </w:t>
      </w:r>
      <w:r w:rsidR="004F2AFA" w:rsidRPr="006343E8">
        <w:rPr>
          <w:rFonts w:ascii="Arial" w:hAnsi="Arial" w:cs="Arial"/>
          <w:color w:val="000000" w:themeColor="text1"/>
        </w:rPr>
        <w:t>for</w:t>
      </w:r>
      <w:r w:rsidRPr="006343E8">
        <w:rPr>
          <w:rFonts w:ascii="Arial" w:hAnsi="Arial" w:cs="Arial"/>
          <w:color w:val="000000" w:themeColor="text1"/>
        </w:rPr>
        <w:t xml:space="preserve"> a new application and will be unable to drive a licensed vehicle until or unless a new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issued.</w:t>
      </w:r>
    </w:p>
    <w:p w14:paraId="1340ED56" w14:textId="77777777" w:rsidR="00390CC5" w:rsidRPr="006343E8" w:rsidRDefault="00D508F0" w:rsidP="001C1FAC">
      <w:pPr>
        <w:pStyle w:val="ListParagraph"/>
        <w:numPr>
          <w:ilvl w:val="2"/>
          <w:numId w:val="21"/>
        </w:numPr>
        <w:tabs>
          <w:tab w:val="left" w:pos="1843"/>
        </w:tabs>
        <w:spacing w:before="79" w:line="259" w:lineRule="auto"/>
        <w:ind w:left="1701" w:right="1356" w:hanging="1134"/>
        <w:rPr>
          <w:rFonts w:ascii="Arial" w:hAnsi="Arial" w:cs="Arial"/>
          <w:color w:val="000000" w:themeColor="text1"/>
        </w:rPr>
      </w:pPr>
      <w:bookmarkStart w:id="26" w:name="2.4._Incomplete_Driver_Licence_Applicati"/>
      <w:bookmarkStart w:id="27" w:name="2.5._Fit_and_Proper_Person_Criteria"/>
      <w:bookmarkEnd w:id="26"/>
      <w:bookmarkEnd w:id="27"/>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make a </w:t>
      </w:r>
      <w:r w:rsidRPr="006343E8">
        <w:rPr>
          <w:rFonts w:ascii="Arial" w:hAnsi="Arial" w:cs="Arial"/>
          <w:b/>
          <w:i/>
          <w:color w:val="000000" w:themeColor="text1"/>
        </w:rPr>
        <w:t xml:space="preserve">valid </w:t>
      </w:r>
      <w:r w:rsidRPr="006343E8">
        <w:rPr>
          <w:rFonts w:ascii="Arial" w:hAnsi="Arial" w:cs="Arial"/>
          <w:color w:val="000000" w:themeColor="text1"/>
        </w:rPr>
        <w:t xml:space="preserve">application to re-apply for a Dual Driver Licence from a previously held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the applicant must:</w:t>
      </w:r>
    </w:p>
    <w:p w14:paraId="1340ED57" w14:textId="77777777" w:rsidR="00390CC5" w:rsidRPr="006343E8" w:rsidRDefault="00390CC5" w:rsidP="00CC3049">
      <w:pPr>
        <w:pStyle w:val="BodyText"/>
        <w:tabs>
          <w:tab w:val="left" w:pos="1701"/>
        </w:tabs>
        <w:spacing w:before="9"/>
        <w:rPr>
          <w:rFonts w:ascii="Arial" w:hAnsi="Arial" w:cs="Arial"/>
          <w:color w:val="000000" w:themeColor="text1"/>
        </w:rPr>
      </w:pPr>
    </w:p>
    <w:p w14:paraId="1340ED58" w14:textId="77777777" w:rsidR="00390CC5" w:rsidRPr="006343E8" w:rsidRDefault="00D508F0" w:rsidP="00CC3049">
      <w:pPr>
        <w:pStyle w:val="ListParagraph"/>
        <w:numPr>
          <w:ilvl w:val="0"/>
          <w:numId w:val="16"/>
        </w:numPr>
        <w:tabs>
          <w:tab w:val="left" w:pos="1701"/>
          <w:tab w:val="left" w:pos="2397"/>
        </w:tabs>
        <w:ind w:left="2397" w:hanging="359"/>
        <w:rPr>
          <w:rFonts w:ascii="Arial" w:hAnsi="Arial" w:cs="Arial"/>
          <w:color w:val="000000" w:themeColor="text1"/>
        </w:rPr>
      </w:pPr>
      <w:r w:rsidRPr="006343E8">
        <w:rPr>
          <w:rFonts w:ascii="Arial" w:hAnsi="Arial" w:cs="Arial"/>
          <w:color w:val="000000" w:themeColor="text1"/>
        </w:rPr>
        <w:t xml:space="preserve">complete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application form and submit with the relevant fee</w:t>
      </w:r>
    </w:p>
    <w:p w14:paraId="1340ED59" w14:textId="77777777" w:rsidR="00390CC5" w:rsidRPr="006343E8" w:rsidRDefault="00390CC5" w:rsidP="00CC3049">
      <w:pPr>
        <w:pStyle w:val="BodyText"/>
        <w:tabs>
          <w:tab w:val="left" w:pos="1701"/>
        </w:tabs>
        <w:spacing w:before="7"/>
        <w:rPr>
          <w:rFonts w:ascii="Arial" w:hAnsi="Arial" w:cs="Arial"/>
          <w:color w:val="000000" w:themeColor="text1"/>
        </w:rPr>
      </w:pPr>
    </w:p>
    <w:p w14:paraId="1340ED5A" w14:textId="77777777" w:rsidR="00390CC5" w:rsidRPr="006343E8" w:rsidRDefault="00D508F0" w:rsidP="00CC3049">
      <w:pPr>
        <w:pStyle w:val="ListParagraph"/>
        <w:numPr>
          <w:ilvl w:val="0"/>
          <w:numId w:val="16"/>
        </w:numPr>
        <w:tabs>
          <w:tab w:val="left" w:pos="1701"/>
          <w:tab w:val="left" w:pos="2397"/>
        </w:tabs>
        <w:spacing w:before="1"/>
        <w:ind w:left="2397" w:hanging="359"/>
        <w:rPr>
          <w:rFonts w:ascii="Arial" w:hAnsi="Arial" w:cs="Arial"/>
          <w:color w:val="000000" w:themeColor="text1"/>
        </w:rPr>
      </w:pPr>
      <w:r w:rsidRPr="006343E8">
        <w:rPr>
          <w:rFonts w:ascii="Arial" w:hAnsi="Arial" w:cs="Arial"/>
          <w:color w:val="000000" w:themeColor="text1"/>
        </w:rPr>
        <w:t>Continue to be assessed as a ‘fit and proper person’:</w:t>
      </w:r>
    </w:p>
    <w:p w14:paraId="1340ED5B" w14:textId="77777777" w:rsidR="00390CC5" w:rsidRPr="006343E8" w:rsidRDefault="00390CC5" w:rsidP="00CC3049">
      <w:pPr>
        <w:pStyle w:val="BodyText"/>
        <w:tabs>
          <w:tab w:val="left" w:pos="1701"/>
        </w:tabs>
        <w:spacing w:before="10"/>
        <w:rPr>
          <w:rFonts w:ascii="Arial" w:hAnsi="Arial" w:cs="Arial"/>
          <w:color w:val="000000" w:themeColor="text1"/>
        </w:rPr>
      </w:pPr>
    </w:p>
    <w:p w14:paraId="1340ED5C" w14:textId="77777777" w:rsidR="00390CC5" w:rsidRPr="006343E8" w:rsidRDefault="00D508F0" w:rsidP="00CC3049">
      <w:pPr>
        <w:pStyle w:val="ListParagraph"/>
        <w:numPr>
          <w:ilvl w:val="1"/>
          <w:numId w:val="16"/>
        </w:numPr>
        <w:tabs>
          <w:tab w:val="left" w:pos="1701"/>
          <w:tab w:val="left" w:pos="3118"/>
        </w:tabs>
        <w:ind w:right="944"/>
        <w:rPr>
          <w:rFonts w:ascii="Arial" w:hAnsi="Arial" w:cs="Arial"/>
          <w:color w:val="000000" w:themeColor="text1"/>
        </w:rPr>
      </w:pPr>
      <w:r w:rsidRPr="006343E8">
        <w:rPr>
          <w:rFonts w:ascii="Arial" w:hAnsi="Arial" w:cs="Arial"/>
          <w:color w:val="000000" w:themeColor="text1"/>
        </w:rPr>
        <w:t>have a current appropriate DBS disclosure certificate or be signed up to the update service (accessible by the licensing authority),</w:t>
      </w:r>
    </w:p>
    <w:p w14:paraId="1340ED5D" w14:textId="77777777" w:rsidR="00390CC5" w:rsidRPr="006343E8" w:rsidRDefault="00390CC5" w:rsidP="00CC3049">
      <w:pPr>
        <w:pStyle w:val="BodyText"/>
        <w:tabs>
          <w:tab w:val="left" w:pos="1701"/>
        </w:tabs>
        <w:spacing w:before="2"/>
        <w:rPr>
          <w:rFonts w:ascii="Arial" w:hAnsi="Arial" w:cs="Arial"/>
          <w:color w:val="000000" w:themeColor="text1"/>
        </w:rPr>
      </w:pPr>
    </w:p>
    <w:p w14:paraId="1340ED5E" w14:textId="77777777" w:rsidR="00390CC5" w:rsidRPr="006343E8" w:rsidRDefault="00D508F0" w:rsidP="00CC3049">
      <w:pPr>
        <w:pStyle w:val="ListParagraph"/>
        <w:numPr>
          <w:ilvl w:val="1"/>
          <w:numId w:val="16"/>
        </w:numPr>
        <w:tabs>
          <w:tab w:val="left" w:pos="1701"/>
          <w:tab w:val="left" w:pos="3118"/>
        </w:tabs>
        <w:ind w:right="950"/>
        <w:rPr>
          <w:rFonts w:ascii="Arial" w:hAnsi="Arial" w:cs="Arial"/>
          <w:color w:val="000000" w:themeColor="text1"/>
        </w:rPr>
      </w:pPr>
      <w:r w:rsidRPr="006343E8">
        <w:rPr>
          <w:rFonts w:ascii="Arial" w:hAnsi="Arial" w:cs="Arial"/>
          <w:color w:val="000000" w:themeColor="text1"/>
        </w:rPr>
        <w:t xml:space="preserve">have a satisfactory DVLA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Authority can access this information separately)</w:t>
      </w:r>
    </w:p>
    <w:p w14:paraId="1340ED5F" w14:textId="77777777" w:rsidR="00390CC5" w:rsidRPr="006343E8" w:rsidRDefault="00390CC5" w:rsidP="00CC3049">
      <w:pPr>
        <w:pStyle w:val="BodyText"/>
        <w:tabs>
          <w:tab w:val="left" w:pos="1701"/>
        </w:tabs>
        <w:spacing w:before="2"/>
        <w:rPr>
          <w:rFonts w:ascii="Arial" w:hAnsi="Arial" w:cs="Arial"/>
          <w:color w:val="000000" w:themeColor="text1"/>
        </w:rPr>
      </w:pPr>
    </w:p>
    <w:p w14:paraId="1340ED60" w14:textId="77777777" w:rsidR="00390CC5" w:rsidRPr="006343E8" w:rsidRDefault="00D508F0" w:rsidP="00CC3049">
      <w:pPr>
        <w:pStyle w:val="ListParagraph"/>
        <w:numPr>
          <w:ilvl w:val="1"/>
          <w:numId w:val="16"/>
        </w:numPr>
        <w:tabs>
          <w:tab w:val="left" w:pos="1701"/>
          <w:tab w:val="left" w:pos="3117"/>
        </w:tabs>
        <w:ind w:left="3117" w:hanging="359"/>
        <w:rPr>
          <w:rFonts w:ascii="Arial" w:hAnsi="Arial" w:cs="Arial"/>
          <w:color w:val="000000" w:themeColor="text1"/>
        </w:rPr>
      </w:pPr>
      <w:r w:rsidRPr="006343E8">
        <w:rPr>
          <w:rFonts w:ascii="Arial" w:hAnsi="Arial" w:cs="Arial"/>
          <w:color w:val="000000" w:themeColor="text1"/>
        </w:rPr>
        <w:t>submit a valid medical certificate</w:t>
      </w:r>
    </w:p>
    <w:p w14:paraId="1340ED61" w14:textId="77777777" w:rsidR="00390CC5" w:rsidRPr="006343E8" w:rsidRDefault="00390CC5" w:rsidP="00CC3049">
      <w:pPr>
        <w:pStyle w:val="BodyText"/>
        <w:tabs>
          <w:tab w:val="left" w:pos="1701"/>
        </w:tabs>
        <w:spacing w:before="1"/>
        <w:rPr>
          <w:rFonts w:ascii="Arial" w:hAnsi="Arial" w:cs="Arial"/>
          <w:color w:val="000000" w:themeColor="text1"/>
        </w:rPr>
      </w:pPr>
    </w:p>
    <w:p w14:paraId="1340ED62" w14:textId="77777777" w:rsidR="00390CC5" w:rsidRPr="006343E8" w:rsidRDefault="00D508F0" w:rsidP="00CC3049">
      <w:pPr>
        <w:pStyle w:val="ListParagraph"/>
        <w:numPr>
          <w:ilvl w:val="1"/>
          <w:numId w:val="16"/>
        </w:numPr>
        <w:tabs>
          <w:tab w:val="left" w:pos="1701"/>
          <w:tab w:val="left" w:pos="3117"/>
        </w:tabs>
        <w:ind w:left="3117" w:hanging="359"/>
        <w:rPr>
          <w:rFonts w:ascii="Arial" w:hAnsi="Arial" w:cs="Arial"/>
          <w:color w:val="000000" w:themeColor="text1"/>
        </w:rPr>
      </w:pPr>
      <w:r w:rsidRPr="006343E8">
        <w:rPr>
          <w:rFonts w:ascii="Arial" w:hAnsi="Arial" w:cs="Arial"/>
          <w:color w:val="000000" w:themeColor="text1"/>
        </w:rPr>
        <w:t>Provide a current certificate in respect of the required training</w:t>
      </w:r>
    </w:p>
    <w:p w14:paraId="1340ED63" w14:textId="77777777" w:rsidR="00390CC5" w:rsidRPr="006343E8" w:rsidRDefault="00390CC5" w:rsidP="00CC3049">
      <w:pPr>
        <w:pStyle w:val="BodyText"/>
        <w:tabs>
          <w:tab w:val="left" w:pos="1701"/>
        </w:tabs>
        <w:spacing w:before="8"/>
        <w:rPr>
          <w:rFonts w:ascii="Arial" w:hAnsi="Arial" w:cs="Arial"/>
          <w:color w:val="000000" w:themeColor="text1"/>
        </w:rPr>
      </w:pPr>
    </w:p>
    <w:p w14:paraId="1340ED64" w14:textId="77777777" w:rsidR="00390CC5" w:rsidRPr="006343E8" w:rsidRDefault="00D508F0" w:rsidP="00CC3049">
      <w:pPr>
        <w:pStyle w:val="ListParagraph"/>
        <w:numPr>
          <w:ilvl w:val="0"/>
          <w:numId w:val="16"/>
        </w:numPr>
        <w:tabs>
          <w:tab w:val="left" w:pos="1701"/>
          <w:tab w:val="left" w:pos="2397"/>
        </w:tabs>
        <w:ind w:left="2397" w:hanging="359"/>
        <w:rPr>
          <w:rFonts w:ascii="Arial" w:hAnsi="Arial" w:cs="Arial"/>
          <w:color w:val="000000" w:themeColor="text1"/>
        </w:rPr>
      </w:pPr>
      <w:r w:rsidRPr="006343E8">
        <w:rPr>
          <w:rFonts w:ascii="Arial" w:hAnsi="Arial" w:cs="Arial"/>
          <w:color w:val="000000" w:themeColor="text1"/>
        </w:rPr>
        <w:t>Provide specific Immigration status documentation if applicable (para. 2.5.2)</w:t>
      </w:r>
    </w:p>
    <w:p w14:paraId="1340ED65" w14:textId="77777777" w:rsidR="00390CC5" w:rsidRPr="006343E8" w:rsidRDefault="00390CC5" w:rsidP="00CC3049">
      <w:pPr>
        <w:pStyle w:val="BodyText"/>
        <w:tabs>
          <w:tab w:val="left" w:pos="1701"/>
        </w:tabs>
        <w:rPr>
          <w:rFonts w:ascii="Arial" w:hAnsi="Arial" w:cs="Arial"/>
          <w:color w:val="000000" w:themeColor="text1"/>
        </w:rPr>
      </w:pPr>
    </w:p>
    <w:p w14:paraId="1340ED66" w14:textId="77777777" w:rsidR="00390CC5" w:rsidRPr="006343E8" w:rsidRDefault="00D508F0" w:rsidP="001C1FAC">
      <w:pPr>
        <w:pStyle w:val="ListParagraph"/>
        <w:numPr>
          <w:ilvl w:val="2"/>
          <w:numId w:val="21"/>
        </w:numPr>
        <w:tabs>
          <w:tab w:val="left" w:pos="1843"/>
        </w:tabs>
        <w:spacing w:line="259" w:lineRule="auto"/>
        <w:ind w:left="1701" w:right="953" w:hanging="1134"/>
        <w:rPr>
          <w:rFonts w:ascii="Arial" w:hAnsi="Arial" w:cs="Arial"/>
          <w:color w:val="000000" w:themeColor="text1"/>
        </w:rPr>
      </w:pPr>
      <w:r w:rsidRPr="006343E8">
        <w:rPr>
          <w:rFonts w:ascii="Arial" w:hAnsi="Arial" w:cs="Arial"/>
          <w:color w:val="000000" w:themeColor="text1"/>
        </w:rPr>
        <w:t>Where an application is made to re-</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but fails to meet the policy criteria (DBS or DVLA checks) it may be granted without prejudice and referred </w:t>
      </w:r>
      <w:proofErr w:type="gramStart"/>
      <w:r w:rsidRPr="006343E8">
        <w:rPr>
          <w:rFonts w:ascii="Arial" w:hAnsi="Arial" w:cs="Arial"/>
          <w:color w:val="000000" w:themeColor="text1"/>
        </w:rPr>
        <w:t>to</w:t>
      </w:r>
      <w:proofErr w:type="gramEnd"/>
      <w:r w:rsidRPr="006343E8">
        <w:rPr>
          <w:rFonts w:ascii="Arial" w:hAnsi="Arial" w:cs="Arial"/>
          <w:color w:val="000000" w:themeColor="text1"/>
        </w:rPr>
        <w:t xml:space="preserve"> the Regulatory Committee for a decision e.g. domestic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endorsements exceed 6 points.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not be granted if there are serious or significant concerns that relate to public safety.</w:t>
      </w:r>
    </w:p>
    <w:p w14:paraId="1340ED67" w14:textId="77777777" w:rsidR="00390CC5" w:rsidRPr="006343E8" w:rsidRDefault="00390CC5" w:rsidP="00CC3049">
      <w:pPr>
        <w:pStyle w:val="BodyText"/>
        <w:tabs>
          <w:tab w:val="left" w:pos="1701"/>
        </w:tabs>
        <w:spacing w:before="5"/>
        <w:rPr>
          <w:rFonts w:ascii="Arial" w:hAnsi="Arial" w:cs="Arial"/>
          <w:color w:val="000000" w:themeColor="text1"/>
        </w:rPr>
      </w:pPr>
    </w:p>
    <w:p w14:paraId="1340ED68" w14:textId="77777777" w:rsidR="00390CC5" w:rsidRPr="006343E8" w:rsidRDefault="00D508F0" w:rsidP="001C1FAC">
      <w:pPr>
        <w:pStyle w:val="Heading3"/>
        <w:numPr>
          <w:ilvl w:val="1"/>
          <w:numId w:val="21"/>
        </w:numPr>
        <w:tabs>
          <w:tab w:val="left" w:pos="1843"/>
          <w:tab w:val="left" w:pos="1985"/>
        </w:tabs>
        <w:ind w:left="1701" w:hanging="1134"/>
        <w:rPr>
          <w:rFonts w:ascii="Arial" w:hAnsi="Arial" w:cs="Arial"/>
          <w:color w:val="000000" w:themeColor="text1"/>
        </w:rPr>
      </w:pPr>
      <w:r w:rsidRPr="006343E8">
        <w:rPr>
          <w:rFonts w:ascii="Arial" w:hAnsi="Arial" w:cs="Arial"/>
          <w:color w:val="000000" w:themeColor="text1"/>
        </w:rPr>
        <w:t>Incomplete Driver Licence Application Process</w:t>
      </w:r>
    </w:p>
    <w:p w14:paraId="1340ED69"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D6A" w14:textId="77777777" w:rsidR="00390CC5" w:rsidRPr="006343E8" w:rsidRDefault="00D508F0" w:rsidP="009D0C81">
      <w:pPr>
        <w:pStyle w:val="ListParagraph"/>
        <w:numPr>
          <w:ilvl w:val="2"/>
          <w:numId w:val="21"/>
        </w:numPr>
        <w:tabs>
          <w:tab w:val="left" w:pos="1843"/>
        </w:tabs>
        <w:spacing w:line="259" w:lineRule="auto"/>
        <w:ind w:left="1701" w:right="1044" w:hanging="1134"/>
        <w:rPr>
          <w:rFonts w:ascii="Arial" w:hAnsi="Arial" w:cs="Arial"/>
          <w:color w:val="000000" w:themeColor="text1"/>
        </w:rPr>
      </w:pPr>
      <w:r w:rsidRPr="006343E8">
        <w:rPr>
          <w:rFonts w:ascii="Arial" w:hAnsi="Arial" w:cs="Arial"/>
          <w:color w:val="000000" w:themeColor="text1"/>
        </w:rPr>
        <w:t xml:space="preserve">Where an application for a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incomplete within a period of two years (for example due to repeated failure of the knowledge test) the application will be deemed to have been withdrawn and the application fees refunded by the same means as payment with reasonable deductions in respect of the first knowledge test (if undertaken) and any other expenses incurred by the Authority e.g. DBS/DVLA checks if applicable.</w:t>
      </w:r>
    </w:p>
    <w:p w14:paraId="1340ED6B" w14:textId="77777777" w:rsidR="00390CC5" w:rsidRPr="006343E8" w:rsidRDefault="00390CC5" w:rsidP="00CC3049">
      <w:pPr>
        <w:pStyle w:val="BodyText"/>
        <w:tabs>
          <w:tab w:val="left" w:pos="1701"/>
        </w:tabs>
        <w:spacing w:before="7"/>
        <w:rPr>
          <w:rFonts w:ascii="Arial" w:hAnsi="Arial" w:cs="Arial"/>
          <w:color w:val="000000" w:themeColor="text1"/>
        </w:rPr>
      </w:pPr>
    </w:p>
    <w:p w14:paraId="1340ED6C" w14:textId="77777777" w:rsidR="00390CC5" w:rsidRPr="006343E8" w:rsidRDefault="00D508F0" w:rsidP="009D0C81">
      <w:pPr>
        <w:pStyle w:val="Heading3"/>
        <w:numPr>
          <w:ilvl w:val="1"/>
          <w:numId w:val="21"/>
        </w:numPr>
        <w:tabs>
          <w:tab w:val="left" w:pos="1843"/>
        </w:tabs>
        <w:ind w:left="1701" w:hanging="1134"/>
        <w:rPr>
          <w:rFonts w:ascii="Arial" w:hAnsi="Arial" w:cs="Arial"/>
          <w:b w:val="0"/>
          <w:color w:val="000000" w:themeColor="text1"/>
        </w:rPr>
      </w:pPr>
      <w:r w:rsidRPr="006343E8">
        <w:rPr>
          <w:rFonts w:ascii="Arial" w:hAnsi="Arial" w:cs="Arial"/>
          <w:color w:val="000000" w:themeColor="text1"/>
        </w:rPr>
        <w:t>Fit and Proper Person Criteria</w:t>
      </w:r>
    </w:p>
    <w:p w14:paraId="1340ED6D"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D6E" w14:textId="77777777" w:rsidR="00390CC5" w:rsidRPr="006343E8" w:rsidRDefault="00D508F0" w:rsidP="009D0C81">
      <w:pPr>
        <w:pStyle w:val="ListParagraph"/>
        <w:numPr>
          <w:ilvl w:val="2"/>
          <w:numId w:val="21"/>
        </w:numPr>
        <w:tabs>
          <w:tab w:val="left" w:pos="1843"/>
        </w:tabs>
        <w:spacing w:line="259" w:lineRule="auto"/>
        <w:ind w:left="1686" w:right="966" w:hanging="1119"/>
        <w:rPr>
          <w:rFonts w:ascii="Arial" w:hAnsi="Arial" w:cs="Arial"/>
          <w:color w:val="000000" w:themeColor="text1"/>
        </w:rPr>
      </w:pPr>
      <w:r w:rsidRPr="006343E8">
        <w:rPr>
          <w:rFonts w:ascii="Arial" w:hAnsi="Arial" w:cs="Arial"/>
          <w:color w:val="000000" w:themeColor="text1"/>
        </w:rPr>
        <w:t>The assessment of the applicant as being ‘Fit and Proper’ for the purposes of determining an application for a Driver’s Licence and/or the suitability of a driver to keep a Driver Licence includes the following:</w:t>
      </w:r>
    </w:p>
    <w:p w14:paraId="1340ED6F" w14:textId="77777777" w:rsidR="00390CC5" w:rsidRPr="006343E8" w:rsidRDefault="00390CC5" w:rsidP="00CC3049">
      <w:pPr>
        <w:pStyle w:val="BodyText"/>
        <w:tabs>
          <w:tab w:val="left" w:pos="1701"/>
        </w:tabs>
        <w:spacing w:before="9"/>
        <w:rPr>
          <w:rFonts w:ascii="Arial" w:hAnsi="Arial" w:cs="Arial"/>
          <w:color w:val="000000" w:themeColor="text1"/>
        </w:rPr>
      </w:pPr>
    </w:p>
    <w:p w14:paraId="1340ED70" w14:textId="77777777" w:rsidR="00390CC5" w:rsidRPr="006343E8" w:rsidRDefault="00D508F0" w:rsidP="00CC3049">
      <w:pPr>
        <w:pStyle w:val="ListParagraph"/>
        <w:numPr>
          <w:ilvl w:val="0"/>
          <w:numId w:val="17"/>
        </w:numPr>
        <w:tabs>
          <w:tab w:val="left" w:pos="1701"/>
          <w:tab w:val="left" w:pos="2293"/>
        </w:tabs>
        <w:ind w:left="2293" w:hanging="359"/>
        <w:rPr>
          <w:rFonts w:ascii="Arial" w:hAnsi="Arial" w:cs="Arial"/>
          <w:color w:val="000000" w:themeColor="text1"/>
        </w:rPr>
      </w:pPr>
      <w:r w:rsidRPr="006343E8">
        <w:rPr>
          <w:rFonts w:ascii="Arial" w:hAnsi="Arial" w:cs="Arial"/>
          <w:color w:val="000000" w:themeColor="text1"/>
        </w:rPr>
        <w:t>Immigration status</w:t>
      </w:r>
    </w:p>
    <w:p w14:paraId="1340ED71" w14:textId="77777777" w:rsidR="00390CC5" w:rsidRPr="006343E8" w:rsidRDefault="00390CC5" w:rsidP="00CC3049">
      <w:pPr>
        <w:pStyle w:val="BodyText"/>
        <w:tabs>
          <w:tab w:val="left" w:pos="1701"/>
        </w:tabs>
        <w:spacing w:before="5"/>
        <w:rPr>
          <w:rFonts w:ascii="Arial" w:hAnsi="Arial" w:cs="Arial"/>
          <w:color w:val="000000" w:themeColor="text1"/>
        </w:rPr>
      </w:pPr>
    </w:p>
    <w:p w14:paraId="1340ED72" w14:textId="77777777" w:rsidR="00390CC5" w:rsidRPr="006343E8" w:rsidRDefault="00D508F0" w:rsidP="00CC3049">
      <w:pPr>
        <w:pStyle w:val="ListParagraph"/>
        <w:numPr>
          <w:ilvl w:val="0"/>
          <w:numId w:val="17"/>
        </w:numPr>
        <w:tabs>
          <w:tab w:val="left" w:pos="1701"/>
          <w:tab w:val="left" w:pos="2293"/>
        </w:tabs>
        <w:ind w:left="2293" w:hanging="359"/>
        <w:rPr>
          <w:rFonts w:ascii="Arial" w:hAnsi="Arial" w:cs="Arial"/>
          <w:color w:val="000000" w:themeColor="text1"/>
        </w:rPr>
      </w:pPr>
      <w:r w:rsidRPr="006343E8">
        <w:rPr>
          <w:rFonts w:ascii="Arial" w:hAnsi="Arial" w:cs="Arial"/>
          <w:color w:val="000000" w:themeColor="text1"/>
        </w:rPr>
        <w:t>Driver knowledge</w:t>
      </w:r>
    </w:p>
    <w:p w14:paraId="1340ED73" w14:textId="77777777" w:rsidR="00390CC5" w:rsidRPr="006343E8" w:rsidRDefault="00390CC5" w:rsidP="00CC3049">
      <w:pPr>
        <w:pStyle w:val="BodyText"/>
        <w:tabs>
          <w:tab w:val="left" w:pos="1701"/>
        </w:tabs>
        <w:spacing w:before="7"/>
        <w:rPr>
          <w:rFonts w:ascii="Arial" w:hAnsi="Arial" w:cs="Arial"/>
          <w:color w:val="000000" w:themeColor="text1"/>
        </w:rPr>
      </w:pPr>
    </w:p>
    <w:p w14:paraId="1340ED74" w14:textId="77777777" w:rsidR="00390CC5" w:rsidRPr="006343E8" w:rsidRDefault="00D508F0" w:rsidP="00CC3049">
      <w:pPr>
        <w:pStyle w:val="ListParagraph"/>
        <w:numPr>
          <w:ilvl w:val="0"/>
          <w:numId w:val="17"/>
        </w:numPr>
        <w:tabs>
          <w:tab w:val="left" w:pos="1701"/>
          <w:tab w:val="left" w:pos="2293"/>
        </w:tabs>
        <w:spacing w:before="1"/>
        <w:ind w:left="2293" w:hanging="359"/>
        <w:rPr>
          <w:rFonts w:ascii="Arial" w:hAnsi="Arial" w:cs="Arial"/>
          <w:color w:val="000000" w:themeColor="text1"/>
        </w:rPr>
      </w:pPr>
      <w:r w:rsidRPr="006343E8">
        <w:rPr>
          <w:rFonts w:ascii="Arial" w:hAnsi="Arial" w:cs="Arial"/>
          <w:color w:val="000000" w:themeColor="text1"/>
        </w:rPr>
        <w:t>Assessment of criminal and other offences</w:t>
      </w:r>
    </w:p>
    <w:p w14:paraId="1340ED75" w14:textId="77777777" w:rsidR="00390CC5" w:rsidRPr="006343E8" w:rsidRDefault="00390CC5" w:rsidP="00CC3049">
      <w:pPr>
        <w:pStyle w:val="BodyText"/>
        <w:tabs>
          <w:tab w:val="left" w:pos="1701"/>
        </w:tabs>
        <w:spacing w:before="5"/>
        <w:rPr>
          <w:rFonts w:ascii="Arial" w:hAnsi="Arial" w:cs="Arial"/>
          <w:color w:val="000000" w:themeColor="text1"/>
        </w:rPr>
      </w:pPr>
    </w:p>
    <w:p w14:paraId="1340ED76" w14:textId="77777777" w:rsidR="00390CC5" w:rsidRPr="006343E8" w:rsidRDefault="00D508F0" w:rsidP="00CC3049">
      <w:pPr>
        <w:pStyle w:val="ListParagraph"/>
        <w:numPr>
          <w:ilvl w:val="0"/>
          <w:numId w:val="17"/>
        </w:numPr>
        <w:tabs>
          <w:tab w:val="left" w:pos="1701"/>
          <w:tab w:val="left" w:pos="2293"/>
        </w:tabs>
        <w:ind w:left="2293" w:hanging="359"/>
        <w:rPr>
          <w:rFonts w:ascii="Arial" w:hAnsi="Arial" w:cs="Arial"/>
          <w:color w:val="000000" w:themeColor="text1"/>
        </w:rPr>
      </w:pPr>
      <w:r w:rsidRPr="006343E8">
        <w:rPr>
          <w:rFonts w:ascii="Arial" w:hAnsi="Arial" w:cs="Arial"/>
          <w:color w:val="000000" w:themeColor="text1"/>
        </w:rPr>
        <w:t>Previous history as a licensed driver</w:t>
      </w:r>
    </w:p>
    <w:p w14:paraId="1340ED77" w14:textId="77777777" w:rsidR="00390CC5" w:rsidRPr="006343E8" w:rsidRDefault="00390CC5" w:rsidP="00CC3049">
      <w:pPr>
        <w:pStyle w:val="BodyText"/>
        <w:tabs>
          <w:tab w:val="left" w:pos="1701"/>
        </w:tabs>
        <w:spacing w:before="7"/>
        <w:rPr>
          <w:rFonts w:ascii="Arial" w:hAnsi="Arial" w:cs="Arial"/>
          <w:color w:val="000000" w:themeColor="text1"/>
        </w:rPr>
      </w:pPr>
    </w:p>
    <w:p w14:paraId="1340ED78" w14:textId="77777777" w:rsidR="00390CC5" w:rsidRPr="006343E8" w:rsidRDefault="00D508F0" w:rsidP="00CC3049">
      <w:pPr>
        <w:pStyle w:val="ListParagraph"/>
        <w:numPr>
          <w:ilvl w:val="0"/>
          <w:numId w:val="17"/>
        </w:numPr>
        <w:tabs>
          <w:tab w:val="left" w:pos="1701"/>
          <w:tab w:val="left" w:pos="2293"/>
        </w:tabs>
        <w:ind w:left="2293" w:hanging="359"/>
        <w:rPr>
          <w:rFonts w:ascii="Arial" w:hAnsi="Arial" w:cs="Arial"/>
          <w:color w:val="000000" w:themeColor="text1"/>
        </w:rPr>
      </w:pPr>
      <w:r w:rsidRPr="006343E8">
        <w:rPr>
          <w:rFonts w:ascii="Arial" w:hAnsi="Arial" w:cs="Arial"/>
          <w:color w:val="000000" w:themeColor="text1"/>
        </w:rPr>
        <w:t>Completion of related training</w:t>
      </w:r>
    </w:p>
    <w:p w14:paraId="1340ED79" w14:textId="77777777" w:rsidR="00390CC5" w:rsidRPr="006343E8" w:rsidRDefault="00390CC5" w:rsidP="00CC3049">
      <w:pPr>
        <w:pStyle w:val="BodyText"/>
        <w:tabs>
          <w:tab w:val="left" w:pos="1701"/>
        </w:tabs>
        <w:spacing w:before="5"/>
        <w:rPr>
          <w:rFonts w:ascii="Arial" w:hAnsi="Arial" w:cs="Arial"/>
          <w:color w:val="000000" w:themeColor="text1"/>
        </w:rPr>
      </w:pPr>
    </w:p>
    <w:p w14:paraId="1340ED7A" w14:textId="77777777" w:rsidR="00390CC5" w:rsidRPr="006343E8" w:rsidRDefault="00D508F0" w:rsidP="00CC3049">
      <w:pPr>
        <w:pStyle w:val="ListParagraph"/>
        <w:numPr>
          <w:ilvl w:val="0"/>
          <w:numId w:val="17"/>
        </w:numPr>
        <w:tabs>
          <w:tab w:val="left" w:pos="1701"/>
          <w:tab w:val="left" w:pos="2293"/>
        </w:tabs>
        <w:ind w:left="2293" w:hanging="359"/>
        <w:rPr>
          <w:rFonts w:ascii="Arial" w:hAnsi="Arial" w:cs="Arial"/>
          <w:color w:val="000000" w:themeColor="text1"/>
        </w:rPr>
      </w:pPr>
      <w:r w:rsidRPr="006343E8">
        <w:rPr>
          <w:rFonts w:ascii="Arial" w:hAnsi="Arial" w:cs="Arial"/>
          <w:color w:val="000000" w:themeColor="text1"/>
        </w:rPr>
        <w:t>Medical certification</w:t>
      </w:r>
    </w:p>
    <w:p w14:paraId="2DC79513" w14:textId="77777777" w:rsidR="00616BEA" w:rsidRPr="006343E8" w:rsidRDefault="00616BEA" w:rsidP="00CC3049">
      <w:pPr>
        <w:tabs>
          <w:tab w:val="left" w:pos="1701"/>
          <w:tab w:val="left" w:pos="2293"/>
        </w:tabs>
        <w:rPr>
          <w:rFonts w:ascii="Arial" w:hAnsi="Arial" w:cs="Arial"/>
          <w:color w:val="000000" w:themeColor="text1"/>
        </w:rPr>
      </w:pPr>
    </w:p>
    <w:p w14:paraId="1340ED7C" w14:textId="77777777" w:rsidR="00390CC5" w:rsidRPr="006343E8" w:rsidRDefault="00D508F0" w:rsidP="00CC3049">
      <w:pPr>
        <w:pStyle w:val="ListParagraph"/>
        <w:numPr>
          <w:ilvl w:val="0"/>
          <w:numId w:val="17"/>
        </w:numPr>
        <w:tabs>
          <w:tab w:val="left" w:pos="1701"/>
          <w:tab w:val="left" w:pos="2293"/>
        </w:tabs>
        <w:spacing w:before="74"/>
        <w:ind w:left="2293" w:hanging="359"/>
        <w:rPr>
          <w:rFonts w:ascii="Arial" w:hAnsi="Arial" w:cs="Arial"/>
          <w:color w:val="000000" w:themeColor="text1"/>
        </w:rPr>
      </w:pPr>
      <w:bookmarkStart w:id="28" w:name="2.6._Immigration_Status"/>
      <w:bookmarkStart w:id="29" w:name="2.7._Applicants_who_have_lived_outside_t"/>
      <w:bookmarkEnd w:id="28"/>
      <w:bookmarkEnd w:id="29"/>
      <w:r w:rsidRPr="006343E8">
        <w:rPr>
          <w:rFonts w:ascii="Arial" w:hAnsi="Arial" w:cs="Arial"/>
          <w:color w:val="000000" w:themeColor="text1"/>
        </w:rPr>
        <w:t xml:space="preserve">Adherence to </w:t>
      </w:r>
      <w:r w:rsidRPr="006343E8">
        <w:rPr>
          <w:rFonts w:ascii="Arial" w:hAnsi="Arial" w:cs="Arial"/>
          <w:color w:val="000000" w:themeColor="text1"/>
          <w:u w:val="single" w:color="0462C0"/>
        </w:rPr>
        <w:t>a code of driver conduct</w:t>
      </w:r>
    </w:p>
    <w:p w14:paraId="1340ED7D" w14:textId="77777777" w:rsidR="00390CC5" w:rsidRPr="006343E8" w:rsidRDefault="00390CC5" w:rsidP="00CC3049">
      <w:pPr>
        <w:pStyle w:val="BodyText"/>
        <w:tabs>
          <w:tab w:val="left" w:pos="1701"/>
        </w:tabs>
        <w:spacing w:before="5"/>
        <w:rPr>
          <w:rFonts w:ascii="Arial" w:hAnsi="Arial" w:cs="Arial"/>
          <w:color w:val="000000" w:themeColor="text1"/>
        </w:rPr>
      </w:pPr>
    </w:p>
    <w:p w14:paraId="1340ED7E" w14:textId="77777777" w:rsidR="00390CC5" w:rsidRPr="00F16056" w:rsidRDefault="00D508F0" w:rsidP="00F16056">
      <w:pPr>
        <w:pStyle w:val="ListParagraph"/>
        <w:numPr>
          <w:ilvl w:val="0"/>
          <w:numId w:val="32"/>
        </w:numPr>
        <w:tabs>
          <w:tab w:val="left" w:pos="1701"/>
          <w:tab w:val="left" w:pos="3014"/>
        </w:tabs>
        <w:spacing w:before="100"/>
        <w:ind w:left="2694" w:right="947" w:hanging="284"/>
        <w:jc w:val="both"/>
        <w:rPr>
          <w:rFonts w:ascii="Arial" w:hAnsi="Arial" w:cs="Arial"/>
          <w:color w:val="000000" w:themeColor="text1"/>
        </w:rPr>
      </w:pPr>
      <w:r w:rsidRPr="00F16056">
        <w:rPr>
          <w:rFonts w:ascii="Arial" w:hAnsi="Arial" w:cs="Arial"/>
          <w:color w:val="000000" w:themeColor="text1"/>
        </w:rPr>
        <w:t>including compliance with requirements relating to assistance of wheelchair passengers and vulnerable clients and the acceptance of assistance dogs</w:t>
      </w:r>
    </w:p>
    <w:p w14:paraId="1340ED7F" w14:textId="77777777" w:rsidR="00390CC5" w:rsidRPr="006343E8" w:rsidRDefault="00390CC5" w:rsidP="00CC3049">
      <w:pPr>
        <w:pStyle w:val="BodyText"/>
        <w:tabs>
          <w:tab w:val="left" w:pos="1701"/>
        </w:tabs>
        <w:spacing w:before="9"/>
        <w:rPr>
          <w:rFonts w:ascii="Arial" w:hAnsi="Arial" w:cs="Arial"/>
          <w:color w:val="000000" w:themeColor="text1"/>
        </w:rPr>
      </w:pPr>
    </w:p>
    <w:p w14:paraId="1340ED80" w14:textId="77777777" w:rsidR="00390CC5" w:rsidRPr="006343E8" w:rsidRDefault="00D508F0" w:rsidP="00CC3049">
      <w:pPr>
        <w:pStyle w:val="ListParagraph"/>
        <w:numPr>
          <w:ilvl w:val="0"/>
          <w:numId w:val="17"/>
        </w:numPr>
        <w:tabs>
          <w:tab w:val="left" w:pos="1701"/>
          <w:tab w:val="left" w:pos="2293"/>
        </w:tabs>
        <w:spacing w:before="1"/>
        <w:ind w:left="2293" w:hanging="359"/>
        <w:rPr>
          <w:rFonts w:ascii="Arial" w:hAnsi="Arial" w:cs="Arial"/>
          <w:color w:val="000000" w:themeColor="text1"/>
        </w:rPr>
      </w:pPr>
      <w:r w:rsidRPr="006343E8">
        <w:rPr>
          <w:rFonts w:ascii="Arial" w:hAnsi="Arial" w:cs="Arial"/>
          <w:color w:val="000000" w:themeColor="text1"/>
        </w:rPr>
        <w:t xml:space="preserve">Adherence to an appropriate </w:t>
      </w:r>
      <w:r w:rsidRPr="006343E8">
        <w:rPr>
          <w:rFonts w:ascii="Arial" w:hAnsi="Arial" w:cs="Arial"/>
          <w:color w:val="000000" w:themeColor="text1"/>
          <w:u w:val="single" w:color="0462C0"/>
        </w:rPr>
        <w:t>dress code</w:t>
      </w:r>
    </w:p>
    <w:p w14:paraId="1340ED81" w14:textId="77777777" w:rsidR="00390CC5" w:rsidRPr="006343E8" w:rsidRDefault="00390CC5" w:rsidP="00CC3049">
      <w:pPr>
        <w:pStyle w:val="BodyText"/>
        <w:tabs>
          <w:tab w:val="left" w:pos="1701"/>
        </w:tabs>
        <w:spacing w:before="7"/>
        <w:rPr>
          <w:rFonts w:ascii="Arial" w:hAnsi="Arial" w:cs="Arial"/>
          <w:color w:val="000000" w:themeColor="text1"/>
        </w:rPr>
      </w:pPr>
    </w:p>
    <w:p w14:paraId="1340ED82" w14:textId="77777777" w:rsidR="00390CC5" w:rsidRPr="006343E8" w:rsidRDefault="00D508F0" w:rsidP="00945206">
      <w:pPr>
        <w:pStyle w:val="Heading3"/>
        <w:numPr>
          <w:ilvl w:val="1"/>
          <w:numId w:val="21"/>
        </w:numPr>
        <w:tabs>
          <w:tab w:val="left" w:pos="3686"/>
        </w:tabs>
        <w:spacing w:before="100"/>
        <w:ind w:left="1843" w:right="7911" w:hanging="1417"/>
        <w:jc w:val="right"/>
        <w:rPr>
          <w:rFonts w:ascii="Arial" w:hAnsi="Arial" w:cs="Arial"/>
          <w:color w:val="000000" w:themeColor="text1"/>
        </w:rPr>
      </w:pPr>
      <w:r w:rsidRPr="006343E8">
        <w:rPr>
          <w:rFonts w:ascii="Arial" w:hAnsi="Arial" w:cs="Arial"/>
          <w:color w:val="000000" w:themeColor="text1"/>
        </w:rPr>
        <w:t>Immigration Status</w:t>
      </w:r>
    </w:p>
    <w:p w14:paraId="1340ED83"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D84" w14:textId="0556267D" w:rsidR="00390CC5" w:rsidRPr="006343E8" w:rsidRDefault="00D508F0" w:rsidP="00DD665F">
      <w:pPr>
        <w:pStyle w:val="ListParagraph"/>
        <w:numPr>
          <w:ilvl w:val="2"/>
          <w:numId w:val="21"/>
        </w:numPr>
        <w:tabs>
          <w:tab w:val="left" w:pos="1701"/>
          <w:tab w:val="left" w:pos="1683"/>
        </w:tabs>
        <w:spacing w:before="1" w:line="259" w:lineRule="auto"/>
        <w:ind w:left="1701" w:right="949" w:hanging="1134"/>
        <w:rPr>
          <w:rFonts w:ascii="Arial" w:hAnsi="Arial" w:cs="Arial"/>
          <w:color w:val="000000" w:themeColor="text1"/>
        </w:rPr>
      </w:pPr>
      <w:r w:rsidRPr="006343E8">
        <w:rPr>
          <w:rFonts w:ascii="Arial" w:hAnsi="Arial" w:cs="Arial"/>
          <w:color w:val="000000" w:themeColor="text1"/>
        </w:rPr>
        <w:t xml:space="preserve">Licences will not be granted to applicants and will be removed from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by reason of their immigration status if:</w:t>
      </w:r>
    </w:p>
    <w:p w14:paraId="1340ED85" w14:textId="77777777" w:rsidR="00390CC5" w:rsidRPr="006343E8" w:rsidRDefault="00390CC5" w:rsidP="00CC3049">
      <w:pPr>
        <w:pStyle w:val="BodyText"/>
        <w:tabs>
          <w:tab w:val="left" w:pos="1701"/>
        </w:tabs>
        <w:spacing w:before="9"/>
        <w:rPr>
          <w:rFonts w:ascii="Arial" w:hAnsi="Arial" w:cs="Arial"/>
          <w:color w:val="000000" w:themeColor="text1"/>
        </w:rPr>
      </w:pPr>
    </w:p>
    <w:p w14:paraId="1340ED86" w14:textId="4E3B86E2" w:rsidR="00390CC5" w:rsidRPr="006343E8" w:rsidRDefault="00D508F0" w:rsidP="00A4499D">
      <w:pPr>
        <w:pStyle w:val="ListParagraph"/>
        <w:numPr>
          <w:ilvl w:val="0"/>
          <w:numId w:val="18"/>
        </w:numPr>
        <w:tabs>
          <w:tab w:val="left" w:pos="2552"/>
          <w:tab w:val="left" w:pos="2583"/>
        </w:tabs>
        <w:spacing w:line="249" w:lineRule="auto"/>
        <w:ind w:left="1985" w:right="947" w:hanging="284"/>
        <w:rPr>
          <w:rFonts w:ascii="Arial" w:hAnsi="Arial" w:cs="Arial"/>
          <w:color w:val="000000" w:themeColor="text1"/>
        </w:rPr>
      </w:pPr>
      <w:r w:rsidRPr="006343E8">
        <w:rPr>
          <w:rFonts w:ascii="Arial" w:hAnsi="Arial" w:cs="Arial"/>
          <w:color w:val="000000" w:themeColor="text1"/>
        </w:rPr>
        <w:t>The person requires leave to enter or remain in the UK and has not been granted it; or</w:t>
      </w:r>
    </w:p>
    <w:p w14:paraId="1340ED87" w14:textId="77777777" w:rsidR="00390CC5" w:rsidRPr="006343E8" w:rsidRDefault="00390CC5" w:rsidP="00A4499D">
      <w:pPr>
        <w:pStyle w:val="BodyText"/>
        <w:tabs>
          <w:tab w:val="left" w:pos="2552"/>
        </w:tabs>
        <w:spacing w:before="10"/>
        <w:ind w:left="1985" w:hanging="284"/>
        <w:rPr>
          <w:rFonts w:ascii="Arial" w:hAnsi="Arial" w:cs="Arial"/>
          <w:color w:val="000000" w:themeColor="text1"/>
        </w:rPr>
      </w:pPr>
    </w:p>
    <w:p w14:paraId="1340ED88" w14:textId="77777777" w:rsidR="00390CC5" w:rsidRPr="006343E8" w:rsidRDefault="00D508F0" w:rsidP="00A4499D">
      <w:pPr>
        <w:pStyle w:val="ListParagraph"/>
        <w:numPr>
          <w:ilvl w:val="0"/>
          <w:numId w:val="18"/>
        </w:numPr>
        <w:tabs>
          <w:tab w:val="left" w:pos="2552"/>
        </w:tabs>
        <w:ind w:left="1985" w:hanging="284"/>
        <w:rPr>
          <w:rFonts w:ascii="Arial" w:hAnsi="Arial" w:cs="Arial"/>
          <w:color w:val="000000" w:themeColor="text1"/>
        </w:rPr>
      </w:pPr>
      <w:r w:rsidRPr="006343E8">
        <w:rPr>
          <w:rFonts w:ascii="Arial" w:hAnsi="Arial" w:cs="Arial"/>
          <w:color w:val="000000" w:themeColor="text1"/>
        </w:rPr>
        <w:t>The person's leave to enter or remain in the UK:</w:t>
      </w:r>
    </w:p>
    <w:p w14:paraId="1340ED89" w14:textId="77777777" w:rsidR="00390CC5" w:rsidRPr="006343E8" w:rsidRDefault="00390CC5" w:rsidP="00A4499D">
      <w:pPr>
        <w:pStyle w:val="BodyText"/>
        <w:tabs>
          <w:tab w:val="left" w:pos="2552"/>
        </w:tabs>
        <w:spacing w:before="10"/>
        <w:ind w:left="1985" w:hanging="284"/>
        <w:rPr>
          <w:rFonts w:ascii="Arial" w:hAnsi="Arial" w:cs="Arial"/>
          <w:color w:val="000000" w:themeColor="text1"/>
        </w:rPr>
      </w:pPr>
    </w:p>
    <w:p w14:paraId="1340ED8A" w14:textId="77777777" w:rsidR="00390CC5" w:rsidRPr="006343E8" w:rsidRDefault="00D508F0" w:rsidP="00A4499D">
      <w:pPr>
        <w:pStyle w:val="ListParagraph"/>
        <w:numPr>
          <w:ilvl w:val="0"/>
          <w:numId w:val="19"/>
        </w:numPr>
        <w:tabs>
          <w:tab w:val="left" w:pos="2268"/>
          <w:tab w:val="left" w:pos="2835"/>
        </w:tabs>
        <w:ind w:left="1985" w:right="8761" w:hanging="425"/>
        <w:jc w:val="right"/>
        <w:rPr>
          <w:rFonts w:ascii="Arial" w:hAnsi="Arial" w:cs="Arial"/>
          <w:color w:val="000000" w:themeColor="text1"/>
        </w:rPr>
      </w:pPr>
      <w:r w:rsidRPr="006343E8">
        <w:rPr>
          <w:rFonts w:ascii="Arial" w:hAnsi="Arial" w:cs="Arial"/>
          <w:color w:val="000000" w:themeColor="text1"/>
        </w:rPr>
        <w:t>Is invalid;</w:t>
      </w:r>
    </w:p>
    <w:p w14:paraId="1340ED8B" w14:textId="77777777" w:rsidR="00390CC5" w:rsidRPr="006343E8" w:rsidRDefault="00390CC5" w:rsidP="00A4499D">
      <w:pPr>
        <w:pStyle w:val="BodyText"/>
        <w:tabs>
          <w:tab w:val="left" w:pos="2552"/>
        </w:tabs>
        <w:spacing w:before="3"/>
        <w:ind w:left="1985" w:hanging="284"/>
        <w:rPr>
          <w:rFonts w:ascii="Arial" w:hAnsi="Arial" w:cs="Arial"/>
          <w:color w:val="000000" w:themeColor="text1"/>
        </w:rPr>
      </w:pPr>
    </w:p>
    <w:p w14:paraId="1340ED8C" w14:textId="2397268B" w:rsidR="00390CC5" w:rsidRPr="006343E8" w:rsidRDefault="00D508F0" w:rsidP="00A4499D">
      <w:pPr>
        <w:pStyle w:val="ListParagraph"/>
        <w:numPr>
          <w:ilvl w:val="0"/>
          <w:numId w:val="19"/>
        </w:numPr>
        <w:tabs>
          <w:tab w:val="left" w:pos="2552"/>
          <w:tab w:val="left" w:pos="2954"/>
          <w:tab w:val="left" w:pos="3573"/>
          <w:tab w:val="left" w:pos="4557"/>
          <w:tab w:val="left" w:pos="4983"/>
          <w:tab w:val="left" w:pos="5726"/>
          <w:tab w:val="left" w:pos="6559"/>
          <w:tab w:val="left" w:pos="7755"/>
          <w:tab w:val="left" w:pos="8228"/>
          <w:tab w:val="left" w:pos="9177"/>
          <w:tab w:val="left" w:pos="9595"/>
        </w:tabs>
        <w:ind w:left="1985" w:right="943" w:hanging="284"/>
        <w:rPr>
          <w:rFonts w:ascii="Arial" w:hAnsi="Arial" w:cs="Arial"/>
          <w:color w:val="000000" w:themeColor="text1"/>
        </w:rPr>
      </w:pPr>
      <w:r w:rsidRPr="006343E8">
        <w:rPr>
          <w:rFonts w:ascii="Arial" w:hAnsi="Arial" w:cs="Arial"/>
          <w:color w:val="000000" w:themeColor="text1"/>
        </w:rPr>
        <w:t>Has</w:t>
      </w:r>
      <w:r w:rsidR="00A4499D">
        <w:rPr>
          <w:rFonts w:ascii="Arial" w:hAnsi="Arial" w:cs="Arial"/>
          <w:color w:val="000000" w:themeColor="text1"/>
        </w:rPr>
        <w:t xml:space="preserve"> </w:t>
      </w:r>
      <w:r w:rsidRPr="006343E8">
        <w:rPr>
          <w:rFonts w:ascii="Arial" w:hAnsi="Arial" w:cs="Arial"/>
          <w:color w:val="000000" w:themeColor="text1"/>
        </w:rPr>
        <w:t>ceased</w:t>
      </w:r>
      <w:r w:rsidR="00A4499D">
        <w:rPr>
          <w:rFonts w:ascii="Arial" w:hAnsi="Arial" w:cs="Arial"/>
          <w:color w:val="000000" w:themeColor="text1"/>
        </w:rPr>
        <w:t xml:space="preserve"> </w:t>
      </w:r>
      <w:r w:rsidRPr="006343E8">
        <w:rPr>
          <w:rFonts w:ascii="Arial" w:hAnsi="Arial" w:cs="Arial"/>
          <w:color w:val="000000" w:themeColor="text1"/>
        </w:rPr>
        <w:t>to</w:t>
      </w:r>
      <w:r w:rsidR="00A4499D">
        <w:rPr>
          <w:rFonts w:ascii="Arial" w:hAnsi="Arial" w:cs="Arial"/>
          <w:color w:val="000000" w:themeColor="text1"/>
        </w:rPr>
        <w:t xml:space="preserve"> </w:t>
      </w:r>
      <w:r w:rsidRPr="006343E8">
        <w:rPr>
          <w:rFonts w:ascii="Arial" w:hAnsi="Arial" w:cs="Arial"/>
          <w:color w:val="000000" w:themeColor="text1"/>
        </w:rPr>
        <w:t>have</w:t>
      </w:r>
      <w:r w:rsidR="00A4499D">
        <w:rPr>
          <w:rFonts w:ascii="Arial" w:hAnsi="Arial" w:cs="Arial"/>
          <w:color w:val="000000" w:themeColor="text1"/>
        </w:rPr>
        <w:t xml:space="preserve"> </w:t>
      </w:r>
      <w:r w:rsidRPr="006343E8">
        <w:rPr>
          <w:rFonts w:ascii="Arial" w:hAnsi="Arial" w:cs="Arial"/>
          <w:color w:val="000000" w:themeColor="text1"/>
        </w:rPr>
        <w:t>effect</w:t>
      </w:r>
      <w:r w:rsidR="00A4499D">
        <w:rPr>
          <w:rFonts w:ascii="Arial" w:hAnsi="Arial" w:cs="Arial"/>
          <w:color w:val="000000" w:themeColor="text1"/>
        </w:rPr>
        <w:t xml:space="preserve"> </w:t>
      </w:r>
      <w:r w:rsidRPr="006343E8">
        <w:rPr>
          <w:rFonts w:ascii="Arial" w:hAnsi="Arial" w:cs="Arial"/>
          <w:color w:val="000000" w:themeColor="text1"/>
        </w:rPr>
        <w:t>(whether</w:t>
      </w:r>
      <w:r w:rsidR="00A4499D">
        <w:rPr>
          <w:rFonts w:ascii="Arial" w:hAnsi="Arial" w:cs="Arial"/>
          <w:color w:val="000000" w:themeColor="text1"/>
        </w:rPr>
        <w:t xml:space="preserve"> </w:t>
      </w:r>
      <w:r w:rsidRPr="006343E8">
        <w:rPr>
          <w:rFonts w:ascii="Arial" w:hAnsi="Arial" w:cs="Arial"/>
          <w:color w:val="000000" w:themeColor="text1"/>
        </w:rPr>
        <w:t>by</w:t>
      </w:r>
      <w:r w:rsidR="00A4499D">
        <w:rPr>
          <w:rFonts w:ascii="Arial" w:hAnsi="Arial" w:cs="Arial"/>
          <w:color w:val="000000" w:themeColor="text1"/>
        </w:rPr>
        <w:t xml:space="preserve"> </w:t>
      </w:r>
      <w:r w:rsidRPr="006343E8">
        <w:rPr>
          <w:rFonts w:ascii="Arial" w:hAnsi="Arial" w:cs="Arial"/>
          <w:color w:val="000000" w:themeColor="text1"/>
        </w:rPr>
        <w:t>reason</w:t>
      </w:r>
      <w:r w:rsidR="00A4499D">
        <w:rPr>
          <w:rFonts w:ascii="Arial" w:hAnsi="Arial" w:cs="Arial"/>
          <w:color w:val="000000" w:themeColor="text1"/>
        </w:rPr>
        <w:t xml:space="preserve"> </w:t>
      </w:r>
      <w:r w:rsidRPr="006343E8">
        <w:rPr>
          <w:rFonts w:ascii="Arial" w:hAnsi="Arial" w:cs="Arial"/>
          <w:color w:val="000000" w:themeColor="text1"/>
        </w:rPr>
        <w:t>of</w:t>
      </w:r>
      <w:r w:rsidR="00A4499D">
        <w:rPr>
          <w:rFonts w:ascii="Arial" w:hAnsi="Arial" w:cs="Arial"/>
          <w:color w:val="000000" w:themeColor="text1"/>
        </w:rPr>
        <w:t xml:space="preserve"> </w:t>
      </w:r>
      <w:r w:rsidRPr="006343E8">
        <w:rPr>
          <w:rFonts w:ascii="Arial" w:hAnsi="Arial" w:cs="Arial"/>
          <w:color w:val="000000" w:themeColor="text1"/>
        </w:rPr>
        <w:t>curtailment, revocation, cancellation, passage of time, or otherwise); or</w:t>
      </w:r>
    </w:p>
    <w:p w14:paraId="1340ED8D" w14:textId="77777777" w:rsidR="00390CC5" w:rsidRPr="006343E8" w:rsidRDefault="00390CC5" w:rsidP="00A4499D">
      <w:pPr>
        <w:pStyle w:val="BodyText"/>
        <w:tabs>
          <w:tab w:val="left" w:pos="2552"/>
        </w:tabs>
        <w:spacing w:before="3"/>
        <w:ind w:left="1985" w:hanging="284"/>
        <w:rPr>
          <w:rFonts w:ascii="Arial" w:hAnsi="Arial" w:cs="Arial"/>
          <w:color w:val="000000" w:themeColor="text1"/>
        </w:rPr>
      </w:pPr>
    </w:p>
    <w:p w14:paraId="1340ED8E" w14:textId="77777777" w:rsidR="00390CC5" w:rsidRPr="006343E8" w:rsidRDefault="00D508F0" w:rsidP="00A4499D">
      <w:pPr>
        <w:pStyle w:val="ListParagraph"/>
        <w:numPr>
          <w:ilvl w:val="0"/>
          <w:numId w:val="19"/>
        </w:numPr>
        <w:tabs>
          <w:tab w:val="left" w:pos="2552"/>
          <w:tab w:val="left" w:pos="2954"/>
        </w:tabs>
        <w:ind w:left="1985" w:right="950" w:hanging="284"/>
        <w:rPr>
          <w:rFonts w:ascii="Arial" w:hAnsi="Arial" w:cs="Arial"/>
          <w:color w:val="000000" w:themeColor="text1"/>
        </w:rPr>
      </w:pPr>
      <w:r w:rsidRPr="006343E8">
        <w:rPr>
          <w:rFonts w:ascii="Arial" w:hAnsi="Arial" w:cs="Arial"/>
          <w:color w:val="000000" w:themeColor="text1"/>
        </w:rPr>
        <w:t>Is subject to a condition preventing the person from doing work of that kind.</w:t>
      </w:r>
    </w:p>
    <w:p w14:paraId="1340ED8F" w14:textId="77777777" w:rsidR="00390CC5" w:rsidRPr="006343E8" w:rsidRDefault="00390CC5" w:rsidP="00CC3049">
      <w:pPr>
        <w:pStyle w:val="BodyText"/>
        <w:tabs>
          <w:tab w:val="left" w:pos="1701"/>
        </w:tabs>
        <w:spacing w:before="4"/>
        <w:rPr>
          <w:rFonts w:ascii="Arial" w:hAnsi="Arial" w:cs="Arial"/>
          <w:color w:val="000000" w:themeColor="text1"/>
        </w:rPr>
      </w:pPr>
    </w:p>
    <w:p w14:paraId="1340ED90" w14:textId="550F44C1" w:rsidR="00390CC5" w:rsidRPr="006343E8" w:rsidRDefault="00D508F0" w:rsidP="00DD665F">
      <w:pPr>
        <w:pStyle w:val="ListParagraph"/>
        <w:numPr>
          <w:ilvl w:val="2"/>
          <w:numId w:val="21"/>
        </w:numPr>
        <w:tabs>
          <w:tab w:val="left" w:pos="1985"/>
          <w:tab w:val="left" w:pos="2127"/>
        </w:tabs>
        <w:spacing w:line="259" w:lineRule="auto"/>
        <w:ind w:left="1701" w:right="1102" w:hanging="1134"/>
        <w:rPr>
          <w:rFonts w:ascii="Arial" w:hAnsi="Arial" w:cs="Arial"/>
          <w:color w:val="000000" w:themeColor="text1"/>
        </w:rPr>
      </w:pPr>
      <w:r w:rsidRPr="006343E8">
        <w:rPr>
          <w:rFonts w:ascii="Arial" w:hAnsi="Arial" w:cs="Arial"/>
          <w:color w:val="000000" w:themeColor="text1"/>
        </w:rPr>
        <w:t xml:space="preserve">Licences will not be granted to applicants and will be removed from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if they are subject to a condition on their permission to be in the UK that prevents them from holding such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for example, they are subject to an immigration restriction that does not permit them to work.</w:t>
      </w:r>
    </w:p>
    <w:p w14:paraId="1340ED91" w14:textId="77777777" w:rsidR="00390CC5" w:rsidRPr="006343E8" w:rsidRDefault="00390CC5" w:rsidP="00CC3049">
      <w:pPr>
        <w:pStyle w:val="BodyText"/>
        <w:tabs>
          <w:tab w:val="left" w:pos="1701"/>
        </w:tabs>
        <w:spacing w:before="3"/>
        <w:rPr>
          <w:rFonts w:ascii="Arial" w:hAnsi="Arial" w:cs="Arial"/>
          <w:color w:val="000000" w:themeColor="text1"/>
        </w:rPr>
      </w:pPr>
    </w:p>
    <w:p w14:paraId="1340ED92" w14:textId="45CD748F" w:rsidR="00390CC5" w:rsidRPr="006343E8" w:rsidRDefault="00D508F0" w:rsidP="00DD665F">
      <w:pPr>
        <w:pStyle w:val="ListParagraph"/>
        <w:numPr>
          <w:ilvl w:val="2"/>
          <w:numId w:val="21"/>
        </w:numPr>
        <w:tabs>
          <w:tab w:val="left" w:pos="1985"/>
        </w:tabs>
        <w:spacing w:line="259" w:lineRule="auto"/>
        <w:ind w:left="1701" w:right="1096" w:hanging="1134"/>
        <w:rPr>
          <w:rFonts w:ascii="Arial" w:hAnsi="Arial" w:cs="Arial"/>
          <w:color w:val="000000" w:themeColor="text1"/>
        </w:rPr>
      </w:pPr>
      <w:r w:rsidRPr="006343E8">
        <w:rPr>
          <w:rFonts w:ascii="Arial" w:hAnsi="Arial" w:cs="Arial"/>
          <w:color w:val="000000" w:themeColor="text1"/>
        </w:rPr>
        <w:t xml:space="preserve">Specific documentation is required to demonstrate immigration status on application and then on each renewal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Please contact the Licensing Service using the details at </w:t>
      </w:r>
      <w:hyperlink r:id="rId24">
        <w:r w:rsidR="00390CC5" w:rsidRPr="006343E8">
          <w:rPr>
            <w:rFonts w:ascii="Arial" w:hAnsi="Arial" w:cs="Arial"/>
            <w:color w:val="000000" w:themeColor="text1"/>
            <w:u w:val="single" w:color="0462C0"/>
          </w:rPr>
          <w:t>licensing@chelmsford.gov.uk</w:t>
        </w:r>
      </w:hyperlink>
      <w:r w:rsidRPr="006343E8">
        <w:rPr>
          <w:rFonts w:ascii="Arial" w:hAnsi="Arial" w:cs="Arial"/>
          <w:color w:val="000000" w:themeColor="text1"/>
        </w:rPr>
        <w:t xml:space="preserve"> for more information. Further information is also available from the Home Office </w:t>
      </w:r>
      <w:hyperlink r:id="rId25">
        <w:r w:rsidR="00390CC5" w:rsidRPr="006343E8">
          <w:rPr>
            <w:rFonts w:ascii="Arial" w:hAnsi="Arial" w:cs="Arial"/>
            <w:color w:val="000000" w:themeColor="text1"/>
            <w:u w:val="single" w:color="0462C0"/>
          </w:rPr>
          <w:t>www.gov.uk/government/publications/licensing-authority-guide-to-right-to-work-</w:t>
        </w:r>
      </w:hyperlink>
      <w:r w:rsidRPr="006343E8">
        <w:rPr>
          <w:rFonts w:ascii="Arial" w:hAnsi="Arial" w:cs="Arial"/>
          <w:color w:val="000000" w:themeColor="text1"/>
        </w:rPr>
        <w:t xml:space="preserve"> </w:t>
      </w:r>
      <w:hyperlink r:id="rId26">
        <w:r w:rsidR="00390CC5" w:rsidRPr="006343E8">
          <w:rPr>
            <w:rFonts w:ascii="Arial" w:hAnsi="Arial" w:cs="Arial"/>
            <w:color w:val="000000" w:themeColor="text1"/>
            <w:u w:val="single" w:color="0462C0"/>
          </w:rPr>
          <w:t>checks</w:t>
        </w:r>
      </w:hyperlink>
    </w:p>
    <w:p w14:paraId="1340ED93" w14:textId="77777777" w:rsidR="00390CC5" w:rsidRPr="006343E8" w:rsidRDefault="00390CC5" w:rsidP="00CC3049">
      <w:pPr>
        <w:pStyle w:val="BodyText"/>
        <w:tabs>
          <w:tab w:val="left" w:pos="1701"/>
        </w:tabs>
        <w:rPr>
          <w:rFonts w:ascii="Arial" w:hAnsi="Arial" w:cs="Arial"/>
          <w:color w:val="000000" w:themeColor="text1"/>
        </w:rPr>
      </w:pPr>
    </w:p>
    <w:p w14:paraId="1340ED94" w14:textId="77777777" w:rsidR="00390CC5" w:rsidRPr="006343E8" w:rsidRDefault="00D508F0" w:rsidP="00DD665F">
      <w:pPr>
        <w:pStyle w:val="Heading3"/>
        <w:numPr>
          <w:ilvl w:val="1"/>
          <w:numId w:val="21"/>
        </w:numPr>
        <w:tabs>
          <w:tab w:val="left" w:pos="1701"/>
        </w:tabs>
        <w:spacing w:before="100"/>
        <w:ind w:left="1725" w:hanging="1158"/>
        <w:rPr>
          <w:rFonts w:ascii="Arial" w:hAnsi="Arial" w:cs="Arial"/>
          <w:b w:val="0"/>
          <w:color w:val="000000" w:themeColor="text1"/>
        </w:rPr>
      </w:pPr>
      <w:r w:rsidRPr="006343E8">
        <w:rPr>
          <w:rFonts w:ascii="Arial" w:hAnsi="Arial" w:cs="Arial"/>
          <w:color w:val="000000" w:themeColor="text1"/>
        </w:rPr>
        <w:t>Applicants who have lived outside the United Kingdom</w:t>
      </w:r>
    </w:p>
    <w:p w14:paraId="1340ED95" w14:textId="77777777" w:rsidR="00390CC5" w:rsidRPr="006343E8" w:rsidRDefault="00390CC5" w:rsidP="00CC3049">
      <w:pPr>
        <w:pStyle w:val="BodyText"/>
        <w:tabs>
          <w:tab w:val="left" w:pos="1701"/>
        </w:tabs>
        <w:spacing w:before="2"/>
        <w:rPr>
          <w:rFonts w:ascii="Arial" w:hAnsi="Arial" w:cs="Arial"/>
          <w:b/>
          <w:color w:val="000000" w:themeColor="text1"/>
        </w:rPr>
      </w:pPr>
    </w:p>
    <w:p w14:paraId="1340ED96" w14:textId="08D4713E" w:rsidR="00390CC5" w:rsidRPr="006343E8" w:rsidRDefault="00B05ACF" w:rsidP="00DD665F">
      <w:pPr>
        <w:pStyle w:val="ListParagraph"/>
        <w:numPr>
          <w:ilvl w:val="2"/>
          <w:numId w:val="21"/>
        </w:numPr>
        <w:tabs>
          <w:tab w:val="left" w:pos="1985"/>
          <w:tab w:val="left" w:pos="2127"/>
        </w:tabs>
        <w:spacing w:line="259" w:lineRule="auto"/>
        <w:ind w:left="1701" w:right="983" w:hanging="1134"/>
        <w:rPr>
          <w:rFonts w:ascii="Arial" w:hAnsi="Arial" w:cs="Arial"/>
          <w:color w:val="000000" w:themeColor="text1"/>
        </w:rPr>
      </w:pPr>
      <w:r w:rsidRPr="006343E8">
        <w:rPr>
          <w:rFonts w:ascii="Arial" w:hAnsi="Arial" w:cs="Arial"/>
          <w:color w:val="000000" w:themeColor="text1"/>
        </w:rPr>
        <w:t>Where an applicant has lived outside the United Kingdom for a continuous period of three months or more since reaching the age of 18 years, they must provide a Certificate of Good Conduct, certificate of good character, criminal record certificate, or equivalent document issued by the relevant country or countries covering the period of residence.</w:t>
      </w:r>
    </w:p>
    <w:p w14:paraId="560FCABE" w14:textId="77777777" w:rsidR="007B7B04" w:rsidRPr="006343E8" w:rsidRDefault="007B7B04" w:rsidP="00CC3049">
      <w:pPr>
        <w:pStyle w:val="ListParagraph"/>
        <w:tabs>
          <w:tab w:val="left" w:pos="1701"/>
          <w:tab w:val="left" w:pos="1800"/>
        </w:tabs>
        <w:spacing w:line="259" w:lineRule="auto"/>
        <w:ind w:left="1800" w:right="983" w:firstLine="0"/>
        <w:rPr>
          <w:rFonts w:ascii="Arial" w:hAnsi="Arial" w:cs="Arial"/>
          <w:color w:val="000000" w:themeColor="text1"/>
        </w:rPr>
      </w:pPr>
    </w:p>
    <w:p w14:paraId="2F99C025" w14:textId="09BC3E7C" w:rsidR="00B05ACF" w:rsidRPr="006343E8" w:rsidRDefault="007D34DD" w:rsidP="00DD665F">
      <w:pPr>
        <w:pStyle w:val="ListParagraph"/>
        <w:numPr>
          <w:ilvl w:val="2"/>
          <w:numId w:val="21"/>
        </w:numPr>
        <w:tabs>
          <w:tab w:val="left" w:pos="1843"/>
          <w:tab w:val="left" w:pos="1985"/>
        </w:tabs>
        <w:spacing w:line="259" w:lineRule="auto"/>
        <w:ind w:left="1701" w:right="983" w:hanging="1134"/>
        <w:rPr>
          <w:rFonts w:ascii="Arial" w:hAnsi="Arial" w:cs="Arial"/>
          <w:color w:val="000000" w:themeColor="text1"/>
        </w:rPr>
      </w:pPr>
      <w:r w:rsidRPr="006343E8">
        <w:rPr>
          <w:rFonts w:ascii="Arial" w:hAnsi="Arial" w:cs="Arial"/>
          <w:color w:val="000000" w:themeColor="text1"/>
        </w:rPr>
        <w:lastRenderedPageBreak/>
        <w:t xml:space="preserve">The Licensing Authority must be satisfied that the document provided is genuine, relevant and sufficient to assist in determining whether the applicant is a fit and proper person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Where a criminal record certificate or equivalent document cannot reasonably be obtained, the applicant must provide evidence of the steps taken to obtain it and any alternative evidence requested by the Authority.</w:t>
      </w:r>
    </w:p>
    <w:p w14:paraId="0AF89E91" w14:textId="77777777" w:rsidR="007B7B04" w:rsidRPr="006343E8" w:rsidRDefault="007B7B04" w:rsidP="00CC3049">
      <w:pPr>
        <w:tabs>
          <w:tab w:val="left" w:pos="1701"/>
          <w:tab w:val="left" w:pos="1800"/>
        </w:tabs>
        <w:spacing w:line="259" w:lineRule="auto"/>
        <w:ind w:right="983"/>
        <w:rPr>
          <w:rFonts w:ascii="Arial" w:hAnsi="Arial" w:cs="Arial"/>
          <w:color w:val="000000" w:themeColor="text1"/>
        </w:rPr>
      </w:pPr>
    </w:p>
    <w:p w14:paraId="31173966" w14:textId="718253FB" w:rsidR="007D34DD" w:rsidRPr="006343E8" w:rsidRDefault="007D34DD" w:rsidP="00DD665F">
      <w:pPr>
        <w:pStyle w:val="ListParagraph"/>
        <w:numPr>
          <w:ilvl w:val="2"/>
          <w:numId w:val="21"/>
        </w:numPr>
        <w:tabs>
          <w:tab w:val="left" w:pos="1843"/>
          <w:tab w:val="left" w:pos="1985"/>
        </w:tabs>
        <w:spacing w:line="259" w:lineRule="auto"/>
        <w:ind w:left="1701" w:right="983" w:hanging="1134"/>
        <w:rPr>
          <w:rFonts w:ascii="Arial" w:hAnsi="Arial" w:cs="Arial"/>
          <w:color w:val="000000" w:themeColor="text1"/>
        </w:rPr>
      </w:pPr>
      <w:r w:rsidRPr="006343E8">
        <w:rPr>
          <w:rFonts w:ascii="Arial" w:hAnsi="Arial" w:cs="Arial"/>
          <w:color w:val="000000" w:themeColor="text1"/>
        </w:rPr>
        <w:t>Any document submitted under this section must be provided in English or accompanied by an official English translation at the applicant's expense</w:t>
      </w:r>
    </w:p>
    <w:p w14:paraId="07F83CA6" w14:textId="77777777" w:rsidR="007B7B04" w:rsidRPr="006343E8" w:rsidRDefault="007B7B04" w:rsidP="00CC3049">
      <w:pPr>
        <w:pStyle w:val="ListParagraph"/>
        <w:tabs>
          <w:tab w:val="left" w:pos="1701"/>
          <w:tab w:val="left" w:pos="1800"/>
        </w:tabs>
        <w:spacing w:line="259" w:lineRule="auto"/>
        <w:ind w:left="1800" w:right="983" w:firstLine="0"/>
        <w:rPr>
          <w:rFonts w:ascii="Arial" w:hAnsi="Arial" w:cs="Arial"/>
          <w:color w:val="000000" w:themeColor="text1"/>
        </w:rPr>
      </w:pPr>
    </w:p>
    <w:p w14:paraId="2AB347C5" w14:textId="306C2253" w:rsidR="007D34DD" w:rsidRPr="006343E8" w:rsidRDefault="007B7B04" w:rsidP="00DD665F">
      <w:pPr>
        <w:pStyle w:val="ListParagraph"/>
        <w:numPr>
          <w:ilvl w:val="2"/>
          <w:numId w:val="21"/>
        </w:numPr>
        <w:tabs>
          <w:tab w:val="left" w:pos="1985"/>
        </w:tabs>
        <w:spacing w:line="259" w:lineRule="auto"/>
        <w:ind w:left="1701" w:right="983" w:hanging="1134"/>
        <w:rPr>
          <w:rFonts w:ascii="Arial" w:hAnsi="Arial" w:cs="Arial"/>
          <w:color w:val="000000" w:themeColor="text1"/>
        </w:rPr>
      </w:pPr>
      <w:r w:rsidRPr="006343E8">
        <w:rPr>
          <w:rFonts w:ascii="Arial" w:hAnsi="Arial" w:cs="Arial"/>
          <w:color w:val="000000" w:themeColor="text1"/>
        </w:rPr>
        <w:t>Failure to provide the required documentation, without reasonable explanation, may result in the application being refused.</w:t>
      </w:r>
    </w:p>
    <w:p w14:paraId="1340ED98" w14:textId="77777777" w:rsidR="00390CC5" w:rsidRPr="006343E8" w:rsidRDefault="00D508F0" w:rsidP="00DD665F">
      <w:pPr>
        <w:pStyle w:val="Heading3"/>
        <w:numPr>
          <w:ilvl w:val="1"/>
          <w:numId w:val="21"/>
        </w:numPr>
        <w:tabs>
          <w:tab w:val="left" w:pos="1985"/>
        </w:tabs>
        <w:spacing w:before="79"/>
        <w:ind w:left="1701" w:hanging="1134"/>
        <w:rPr>
          <w:rFonts w:ascii="Arial" w:hAnsi="Arial" w:cs="Arial"/>
          <w:b w:val="0"/>
          <w:color w:val="000000" w:themeColor="text1"/>
        </w:rPr>
      </w:pPr>
      <w:r w:rsidRPr="006343E8">
        <w:rPr>
          <w:rFonts w:ascii="Arial" w:hAnsi="Arial" w:cs="Arial"/>
          <w:color w:val="000000" w:themeColor="text1"/>
        </w:rPr>
        <w:t>Driver knowledge testing</w:t>
      </w:r>
    </w:p>
    <w:p w14:paraId="1340ED99" w14:textId="77777777" w:rsidR="00390CC5" w:rsidRPr="006343E8" w:rsidRDefault="00390CC5" w:rsidP="00CC3049">
      <w:pPr>
        <w:pStyle w:val="BodyText"/>
        <w:tabs>
          <w:tab w:val="left" w:pos="1701"/>
        </w:tabs>
        <w:spacing w:before="3"/>
        <w:rPr>
          <w:rFonts w:ascii="Arial" w:hAnsi="Arial" w:cs="Arial"/>
          <w:b/>
          <w:color w:val="000000" w:themeColor="text1"/>
        </w:rPr>
      </w:pPr>
    </w:p>
    <w:p w14:paraId="1340ED9A" w14:textId="4ADC8175" w:rsidR="00390CC5" w:rsidRPr="006343E8" w:rsidRDefault="00D508F0" w:rsidP="00DD665F">
      <w:pPr>
        <w:pStyle w:val="ListParagraph"/>
        <w:numPr>
          <w:ilvl w:val="2"/>
          <w:numId w:val="21"/>
        </w:numPr>
        <w:tabs>
          <w:tab w:val="left" w:pos="1985"/>
        </w:tabs>
        <w:spacing w:before="1" w:line="259" w:lineRule="auto"/>
        <w:ind w:left="1701" w:right="945" w:hanging="1134"/>
        <w:jc w:val="both"/>
        <w:rPr>
          <w:rFonts w:ascii="Arial" w:hAnsi="Arial" w:cs="Arial"/>
          <w:color w:val="000000" w:themeColor="text1"/>
        </w:rPr>
      </w:pPr>
      <w:r w:rsidRPr="006343E8">
        <w:rPr>
          <w:rFonts w:ascii="Arial" w:hAnsi="Arial" w:cs="Arial"/>
          <w:color w:val="000000" w:themeColor="text1"/>
        </w:rPr>
        <w:t>Following the training required under paragraph 2.10 the training providers will test the knowledge of delegates before issuing a pass certificate. The test will comprise of all elements contained within the syllabus. In addition, applicants will also need to complete a topographical (or ‘geographical’) element, testing their knowledge of roads, places of interest and routes.</w:t>
      </w:r>
    </w:p>
    <w:p w14:paraId="1340ED9B" w14:textId="77777777" w:rsidR="00390CC5" w:rsidRPr="006343E8" w:rsidRDefault="00390CC5" w:rsidP="00CC3049">
      <w:pPr>
        <w:pStyle w:val="BodyText"/>
        <w:tabs>
          <w:tab w:val="left" w:pos="1701"/>
        </w:tabs>
        <w:spacing w:before="3"/>
        <w:rPr>
          <w:rFonts w:ascii="Arial" w:hAnsi="Arial" w:cs="Arial"/>
          <w:color w:val="000000" w:themeColor="text1"/>
        </w:rPr>
      </w:pPr>
    </w:p>
    <w:p w14:paraId="20972D8A" w14:textId="7B05EF95" w:rsidR="005D5A55" w:rsidRPr="006343E8" w:rsidRDefault="00D508F0" w:rsidP="00DD665F">
      <w:pPr>
        <w:pStyle w:val="ListParagraph"/>
        <w:numPr>
          <w:ilvl w:val="2"/>
          <w:numId w:val="21"/>
        </w:numPr>
        <w:tabs>
          <w:tab w:val="left" w:pos="1985"/>
        </w:tabs>
        <w:spacing w:before="1" w:line="259" w:lineRule="auto"/>
        <w:ind w:left="1701" w:right="936" w:hanging="1134"/>
        <w:jc w:val="both"/>
        <w:rPr>
          <w:rFonts w:ascii="Arial" w:hAnsi="Arial" w:cs="Arial"/>
          <w:color w:val="000000" w:themeColor="text1"/>
          <w:lang w:val="en-GB"/>
        </w:rPr>
      </w:pPr>
      <w:r w:rsidRPr="006343E8">
        <w:rPr>
          <w:rFonts w:ascii="Arial" w:hAnsi="Arial" w:cs="Arial"/>
          <w:color w:val="000000" w:themeColor="text1"/>
        </w:rPr>
        <w:t xml:space="preserve">An applicant must pass the test requirements within 2 years of the date of completing the training and will be allowed 4 attempts (including one test directly following the training).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an applicant fails to pass the </w:t>
      </w:r>
      <w:r w:rsidR="004F2AFA" w:rsidRPr="006343E8">
        <w:rPr>
          <w:rFonts w:ascii="Arial" w:hAnsi="Arial" w:cs="Arial"/>
          <w:color w:val="000000" w:themeColor="text1"/>
        </w:rPr>
        <w:t>tests,</w:t>
      </w:r>
      <w:r w:rsidRPr="006343E8">
        <w:rPr>
          <w:rFonts w:ascii="Arial" w:hAnsi="Arial" w:cs="Arial"/>
          <w:color w:val="000000" w:themeColor="text1"/>
        </w:rPr>
        <w:t xml:space="preserve"> they will be required to wait a period of at least one calendar year before reapplying.</w:t>
      </w:r>
      <w:r w:rsidR="005D5A55" w:rsidRPr="006343E8">
        <w:rPr>
          <w:rFonts w:ascii="Arial" w:eastAsia="Times New Roman" w:hAnsi="Arial" w:cs="Arial"/>
          <w:color w:val="000000" w:themeColor="text1"/>
          <w:lang w:val="en-GB" w:eastAsia="en-GB"/>
        </w:rPr>
        <w:t xml:space="preserve"> </w:t>
      </w:r>
    </w:p>
    <w:p w14:paraId="62BAC625" w14:textId="77777777" w:rsidR="005D5A55" w:rsidRPr="006343E8" w:rsidRDefault="005D5A55" w:rsidP="00CC3049">
      <w:pPr>
        <w:pStyle w:val="ListParagraph"/>
        <w:tabs>
          <w:tab w:val="left" w:pos="1701"/>
        </w:tabs>
        <w:rPr>
          <w:rFonts w:ascii="Arial" w:hAnsi="Arial" w:cs="Arial"/>
          <w:color w:val="000000" w:themeColor="text1"/>
          <w:lang w:val="en-GB"/>
        </w:rPr>
      </w:pPr>
    </w:p>
    <w:p w14:paraId="627A1034" w14:textId="5D749704" w:rsidR="005D5A55" w:rsidRPr="006343E8" w:rsidRDefault="00950759" w:rsidP="00DD665F">
      <w:pPr>
        <w:pStyle w:val="ListParagraph"/>
        <w:numPr>
          <w:ilvl w:val="2"/>
          <w:numId w:val="21"/>
        </w:numPr>
        <w:tabs>
          <w:tab w:val="left" w:pos="1985"/>
        </w:tabs>
        <w:spacing w:before="1" w:line="259" w:lineRule="auto"/>
        <w:ind w:left="1701" w:right="936" w:hanging="1134"/>
        <w:jc w:val="both"/>
        <w:rPr>
          <w:rFonts w:ascii="Arial" w:hAnsi="Arial" w:cs="Arial"/>
          <w:color w:val="000000" w:themeColor="text1"/>
          <w:lang w:val="en-GB"/>
        </w:rPr>
      </w:pPr>
      <w:r w:rsidRPr="006343E8">
        <w:rPr>
          <w:rFonts w:ascii="Arial" w:hAnsi="Arial" w:cs="Arial"/>
          <w:color w:val="000000" w:themeColor="text1"/>
        </w:rPr>
        <w:t xml:space="preserve">Where an applicant has failed to achieve a pass within the permitted number of attempts set out in paragraph 2.8.2, the Authority may, in exceptional circumstances, determine that the applicant has demonstrated an adequate level of knowledge and competence to be granted a </w:t>
      </w:r>
      <w:proofErr w:type="spellStart"/>
      <w:r w:rsidRPr="006343E8">
        <w:rPr>
          <w:rFonts w:ascii="Arial" w:hAnsi="Arial" w:cs="Arial"/>
          <w:color w:val="000000" w:themeColor="text1"/>
        </w:rPr>
        <w:t>licence</w:t>
      </w:r>
      <w:proofErr w:type="spellEnd"/>
      <w:r w:rsidR="00B36C42" w:rsidRPr="006343E8">
        <w:rPr>
          <w:rFonts w:ascii="Arial" w:hAnsi="Arial" w:cs="Arial"/>
          <w:color w:val="000000" w:themeColor="text1"/>
        </w:rPr>
        <w:t>.</w:t>
      </w:r>
    </w:p>
    <w:p w14:paraId="30A8EE17" w14:textId="77777777" w:rsidR="002C5916" w:rsidRPr="006343E8" w:rsidRDefault="002C5916" w:rsidP="00CC3049">
      <w:pPr>
        <w:pStyle w:val="ListParagraph"/>
        <w:tabs>
          <w:tab w:val="left" w:pos="1701"/>
        </w:tabs>
        <w:rPr>
          <w:rFonts w:ascii="Arial" w:hAnsi="Arial" w:cs="Arial"/>
          <w:color w:val="000000" w:themeColor="text1"/>
          <w:lang w:val="en-GB"/>
        </w:rPr>
      </w:pPr>
    </w:p>
    <w:p w14:paraId="68EB9466" w14:textId="68BB6986" w:rsidR="002C5916" w:rsidRPr="006343E8" w:rsidRDefault="002C5916" w:rsidP="00DD665F">
      <w:pPr>
        <w:pStyle w:val="ListParagraph"/>
        <w:numPr>
          <w:ilvl w:val="2"/>
          <w:numId w:val="21"/>
        </w:numPr>
        <w:tabs>
          <w:tab w:val="left" w:pos="1985"/>
        </w:tabs>
        <w:spacing w:before="1" w:line="259" w:lineRule="auto"/>
        <w:ind w:left="1701" w:right="936" w:hanging="1134"/>
        <w:jc w:val="both"/>
        <w:rPr>
          <w:rFonts w:ascii="Arial" w:hAnsi="Arial" w:cs="Arial"/>
          <w:color w:val="000000" w:themeColor="text1"/>
          <w:lang w:val="en-GB"/>
        </w:rPr>
      </w:pPr>
      <w:r w:rsidRPr="006343E8">
        <w:rPr>
          <w:rFonts w:ascii="Arial" w:hAnsi="Arial" w:cs="Arial"/>
          <w:color w:val="000000" w:themeColor="text1"/>
        </w:rPr>
        <w:t xml:space="preserve">The cost of the initial training course includes the first and second assessment attempts. Any subsequent assessment attempts will be </w:t>
      </w:r>
      <w:r w:rsidR="004F2AFA" w:rsidRPr="006343E8">
        <w:rPr>
          <w:rFonts w:ascii="Arial" w:hAnsi="Arial" w:cs="Arial"/>
          <w:color w:val="000000" w:themeColor="text1"/>
        </w:rPr>
        <w:t>chargeable,</w:t>
      </w:r>
      <w:r w:rsidRPr="006343E8">
        <w:rPr>
          <w:rFonts w:ascii="Arial" w:hAnsi="Arial" w:cs="Arial"/>
          <w:color w:val="000000" w:themeColor="text1"/>
        </w:rPr>
        <w:t xml:space="preserve"> and the cost must be met by the applicant.</w:t>
      </w:r>
    </w:p>
    <w:p w14:paraId="3A690AC2" w14:textId="77777777" w:rsidR="005D5A55" w:rsidRPr="006343E8" w:rsidRDefault="005D5A55" w:rsidP="00DD665F">
      <w:pPr>
        <w:tabs>
          <w:tab w:val="left" w:pos="1985"/>
        </w:tabs>
        <w:spacing w:before="1" w:line="259" w:lineRule="auto"/>
        <w:ind w:left="1701" w:right="936" w:hanging="1134"/>
        <w:jc w:val="both"/>
        <w:rPr>
          <w:rFonts w:ascii="Arial" w:hAnsi="Arial" w:cs="Arial"/>
          <w:color w:val="000000" w:themeColor="text1"/>
          <w:lang w:val="en-GB"/>
        </w:rPr>
      </w:pPr>
    </w:p>
    <w:p w14:paraId="1340ED9C" w14:textId="09A3FA4B" w:rsidR="00390CC5" w:rsidRPr="006343E8" w:rsidRDefault="005D5A55" w:rsidP="00DD665F">
      <w:pPr>
        <w:pStyle w:val="ListParagraph"/>
        <w:numPr>
          <w:ilvl w:val="2"/>
          <w:numId w:val="21"/>
        </w:numPr>
        <w:tabs>
          <w:tab w:val="left" w:pos="1985"/>
        </w:tabs>
        <w:spacing w:before="1" w:line="259" w:lineRule="auto"/>
        <w:ind w:left="1701" w:right="936" w:hanging="1134"/>
        <w:jc w:val="both"/>
        <w:rPr>
          <w:rFonts w:ascii="Arial" w:hAnsi="Arial" w:cs="Arial"/>
          <w:color w:val="000000" w:themeColor="text1"/>
          <w:lang w:val="en-GB"/>
        </w:rPr>
      </w:pPr>
      <w:r w:rsidRPr="006343E8">
        <w:rPr>
          <w:rFonts w:ascii="Arial" w:hAnsi="Arial" w:cs="Arial"/>
          <w:color w:val="000000" w:themeColor="text1"/>
          <w:lang w:val="en-GB"/>
        </w:rPr>
        <w:t>Any such decision will be made by an officer under delegated authority and must be supported by clear evidence that the applicant meets the required standard, having regard to the overall performance in the assessment.</w:t>
      </w:r>
    </w:p>
    <w:p w14:paraId="1340ED9D" w14:textId="77777777" w:rsidR="00390CC5" w:rsidRPr="006343E8" w:rsidRDefault="00390CC5" w:rsidP="00DD665F">
      <w:pPr>
        <w:pStyle w:val="BodyText"/>
        <w:tabs>
          <w:tab w:val="left" w:pos="1985"/>
        </w:tabs>
        <w:spacing w:before="3"/>
        <w:ind w:left="1701" w:hanging="1134"/>
        <w:rPr>
          <w:rFonts w:ascii="Arial" w:hAnsi="Arial" w:cs="Arial"/>
          <w:color w:val="000000" w:themeColor="text1"/>
        </w:rPr>
      </w:pPr>
    </w:p>
    <w:p w14:paraId="1340ED9E" w14:textId="77777777" w:rsidR="00390CC5" w:rsidRPr="006343E8" w:rsidRDefault="00D508F0" w:rsidP="00DD665F">
      <w:pPr>
        <w:pStyle w:val="ListParagraph"/>
        <w:numPr>
          <w:ilvl w:val="2"/>
          <w:numId w:val="21"/>
        </w:numPr>
        <w:tabs>
          <w:tab w:val="left" w:pos="1985"/>
        </w:tabs>
        <w:spacing w:line="259" w:lineRule="auto"/>
        <w:ind w:left="1701" w:right="949" w:hanging="1134"/>
        <w:jc w:val="both"/>
        <w:rPr>
          <w:rFonts w:ascii="Arial" w:hAnsi="Arial" w:cs="Arial"/>
          <w:color w:val="000000" w:themeColor="text1"/>
        </w:rPr>
      </w:pPr>
      <w:proofErr w:type="gramStart"/>
      <w:r w:rsidRPr="006343E8">
        <w:rPr>
          <w:rFonts w:ascii="Arial" w:hAnsi="Arial" w:cs="Arial"/>
          <w:color w:val="000000" w:themeColor="text1"/>
        </w:rPr>
        <w:t>In the event that</w:t>
      </w:r>
      <w:proofErr w:type="gramEnd"/>
      <w:r w:rsidRPr="006343E8">
        <w:rPr>
          <w:rFonts w:ascii="Arial" w:hAnsi="Arial" w:cs="Arial"/>
          <w:color w:val="000000" w:themeColor="text1"/>
        </w:rPr>
        <w:t xml:space="preserve"> an applicant is found undermining the integrity of the test they will be considered as having disqualified themselves from any further attempts and not fit and proper to be the holder of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and the application refused as if failing the tests.</w:t>
      </w:r>
    </w:p>
    <w:p w14:paraId="1340ED9F" w14:textId="77777777" w:rsidR="00390CC5" w:rsidRPr="006343E8" w:rsidRDefault="00390CC5" w:rsidP="00DD665F">
      <w:pPr>
        <w:pStyle w:val="BodyText"/>
        <w:tabs>
          <w:tab w:val="left" w:pos="1985"/>
        </w:tabs>
        <w:spacing w:before="4"/>
        <w:ind w:left="1701" w:hanging="1134"/>
        <w:rPr>
          <w:rFonts w:ascii="Arial" w:hAnsi="Arial" w:cs="Arial"/>
          <w:color w:val="000000" w:themeColor="text1"/>
        </w:rPr>
      </w:pPr>
    </w:p>
    <w:p w14:paraId="1340EDA0" w14:textId="77777777" w:rsidR="00390CC5" w:rsidRPr="006343E8" w:rsidRDefault="00D508F0" w:rsidP="00DD665F">
      <w:pPr>
        <w:pStyle w:val="ListParagraph"/>
        <w:numPr>
          <w:ilvl w:val="2"/>
          <w:numId w:val="21"/>
        </w:numPr>
        <w:tabs>
          <w:tab w:val="left" w:pos="1985"/>
        </w:tabs>
        <w:spacing w:line="259" w:lineRule="auto"/>
        <w:ind w:left="1701" w:right="947" w:hanging="1134"/>
        <w:jc w:val="both"/>
        <w:rPr>
          <w:rFonts w:ascii="Arial" w:hAnsi="Arial" w:cs="Arial"/>
          <w:color w:val="000000" w:themeColor="text1"/>
        </w:rPr>
      </w:pPr>
      <w:r w:rsidRPr="006343E8">
        <w:rPr>
          <w:rFonts w:ascii="Arial" w:hAnsi="Arial" w:cs="Arial"/>
          <w:color w:val="000000" w:themeColor="text1"/>
        </w:rPr>
        <w:t>By prior arrangement, candidates who are dyslexic or have other need for special arrangements may apply to the training provider to make suitable and reasonable adjustments arrangements to accommodate their needs. Tests are supervised by officers or trainers.</w:t>
      </w:r>
    </w:p>
    <w:p w14:paraId="1340EDA1" w14:textId="77777777" w:rsidR="00390CC5" w:rsidRPr="006343E8" w:rsidRDefault="00390CC5" w:rsidP="00DD665F">
      <w:pPr>
        <w:pStyle w:val="BodyText"/>
        <w:tabs>
          <w:tab w:val="left" w:pos="1985"/>
        </w:tabs>
        <w:spacing w:before="3"/>
        <w:ind w:left="1701" w:hanging="1134"/>
        <w:rPr>
          <w:rFonts w:ascii="Arial" w:hAnsi="Arial" w:cs="Arial"/>
          <w:color w:val="000000" w:themeColor="text1"/>
        </w:rPr>
      </w:pPr>
    </w:p>
    <w:p w14:paraId="1340EDA2" w14:textId="77777777" w:rsidR="00390CC5" w:rsidRPr="006343E8" w:rsidRDefault="00D508F0" w:rsidP="00DD665F">
      <w:pPr>
        <w:pStyle w:val="ListParagraph"/>
        <w:numPr>
          <w:ilvl w:val="2"/>
          <w:numId w:val="21"/>
        </w:numPr>
        <w:tabs>
          <w:tab w:val="left" w:pos="1985"/>
        </w:tabs>
        <w:spacing w:line="259" w:lineRule="auto"/>
        <w:ind w:left="1701" w:right="945" w:hanging="1134"/>
        <w:jc w:val="both"/>
        <w:rPr>
          <w:rFonts w:ascii="Arial" w:hAnsi="Arial" w:cs="Arial"/>
          <w:color w:val="000000" w:themeColor="text1"/>
        </w:rPr>
      </w:pPr>
      <w:r w:rsidRPr="006343E8">
        <w:rPr>
          <w:rFonts w:ascii="Arial" w:hAnsi="Arial" w:cs="Arial"/>
          <w:color w:val="000000" w:themeColor="text1"/>
        </w:rPr>
        <w:t>Applicants are advised not to apply for an enhanced DBS disclosure certificate or undergo a medical examination until the tests have been passed. A DBS disclosure certificate must be no older than 30 days at the time an application process is completed. The applicant must also sign up to the DBS ‘update service’.</w:t>
      </w:r>
    </w:p>
    <w:p w14:paraId="1340EDA6" w14:textId="77777777" w:rsidR="00390CC5" w:rsidRPr="006343E8" w:rsidRDefault="00390CC5" w:rsidP="00DD665F">
      <w:pPr>
        <w:pStyle w:val="BodyText"/>
        <w:tabs>
          <w:tab w:val="left" w:pos="1701"/>
          <w:tab w:val="left" w:pos="1985"/>
        </w:tabs>
        <w:ind w:left="1701" w:hanging="1134"/>
        <w:rPr>
          <w:rFonts w:ascii="Arial" w:hAnsi="Arial" w:cs="Arial"/>
          <w:color w:val="000000" w:themeColor="text1"/>
        </w:rPr>
      </w:pPr>
    </w:p>
    <w:p w14:paraId="1340EDA7" w14:textId="2D300AD7" w:rsidR="00390CC5" w:rsidRPr="006343E8" w:rsidRDefault="006E5B79" w:rsidP="00DD665F">
      <w:pPr>
        <w:pStyle w:val="Heading3"/>
        <w:numPr>
          <w:ilvl w:val="1"/>
          <w:numId w:val="21"/>
        </w:numPr>
        <w:tabs>
          <w:tab w:val="left" w:pos="1573"/>
          <w:tab w:val="left" w:pos="1701"/>
          <w:tab w:val="left" w:pos="1985"/>
        </w:tabs>
        <w:spacing w:before="204"/>
        <w:ind w:left="1701" w:hanging="1134"/>
        <w:rPr>
          <w:rFonts w:ascii="Arial" w:hAnsi="Arial" w:cs="Arial"/>
          <w:b w:val="0"/>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Assessment of criminal and other offences</w:t>
      </w:r>
    </w:p>
    <w:p w14:paraId="1340EDA8" w14:textId="77777777" w:rsidR="00390CC5" w:rsidRPr="006343E8" w:rsidRDefault="00390CC5" w:rsidP="00DD665F">
      <w:pPr>
        <w:pStyle w:val="BodyText"/>
        <w:tabs>
          <w:tab w:val="left" w:pos="1701"/>
          <w:tab w:val="left" w:pos="1985"/>
        </w:tabs>
        <w:spacing w:before="9"/>
        <w:ind w:left="1701" w:hanging="1134"/>
        <w:rPr>
          <w:rFonts w:ascii="Arial" w:hAnsi="Arial" w:cs="Arial"/>
          <w:b/>
          <w:color w:val="000000" w:themeColor="text1"/>
        </w:rPr>
      </w:pPr>
    </w:p>
    <w:p w14:paraId="1340EDA9" w14:textId="389E8653" w:rsidR="00390CC5" w:rsidRPr="006343E8" w:rsidRDefault="006E5B79" w:rsidP="00DD665F">
      <w:pPr>
        <w:pStyle w:val="ListParagraph"/>
        <w:numPr>
          <w:ilvl w:val="2"/>
          <w:numId w:val="21"/>
        </w:numPr>
        <w:tabs>
          <w:tab w:val="left" w:pos="1570"/>
          <w:tab w:val="left" w:pos="1701"/>
          <w:tab w:val="left" w:pos="1985"/>
        </w:tabs>
        <w:ind w:left="1701" w:hanging="1134"/>
        <w:rPr>
          <w:rFonts w:ascii="Arial" w:hAnsi="Arial" w:cs="Arial"/>
          <w:color w:val="000000" w:themeColor="text1"/>
        </w:rPr>
      </w:pPr>
      <w:r>
        <w:rPr>
          <w:rFonts w:ascii="Arial" w:hAnsi="Arial" w:cs="Arial"/>
          <w:b/>
          <w:color w:val="000000" w:themeColor="text1"/>
        </w:rPr>
        <w:t xml:space="preserve">  </w:t>
      </w:r>
      <w:r w:rsidR="00D508F0" w:rsidRPr="006343E8">
        <w:rPr>
          <w:rFonts w:ascii="Arial" w:hAnsi="Arial" w:cs="Arial"/>
          <w:b/>
          <w:color w:val="000000" w:themeColor="text1"/>
        </w:rPr>
        <w:t>Disclosure and Barring Service</w:t>
      </w:r>
    </w:p>
    <w:p w14:paraId="1340EDAA" w14:textId="77777777" w:rsidR="00390CC5" w:rsidRPr="006343E8" w:rsidRDefault="00390CC5" w:rsidP="00DD665F">
      <w:pPr>
        <w:pStyle w:val="BodyText"/>
        <w:tabs>
          <w:tab w:val="left" w:pos="1701"/>
          <w:tab w:val="left" w:pos="1985"/>
        </w:tabs>
        <w:spacing w:before="11"/>
        <w:ind w:left="1701" w:hanging="1134"/>
        <w:rPr>
          <w:rFonts w:ascii="Arial" w:hAnsi="Arial" w:cs="Arial"/>
          <w:b/>
          <w:color w:val="000000" w:themeColor="text1"/>
        </w:rPr>
      </w:pPr>
    </w:p>
    <w:p w14:paraId="1340EDAB" w14:textId="7E7889BC" w:rsidR="00390CC5" w:rsidRPr="006343E8" w:rsidRDefault="00D508F0" w:rsidP="00DD665F">
      <w:pPr>
        <w:pStyle w:val="ListParagraph"/>
        <w:numPr>
          <w:ilvl w:val="3"/>
          <w:numId w:val="21"/>
        </w:numPr>
        <w:tabs>
          <w:tab w:val="left" w:pos="1701"/>
          <w:tab w:val="left" w:pos="1686"/>
          <w:tab w:val="left" w:pos="1985"/>
        </w:tabs>
        <w:spacing w:line="259" w:lineRule="auto"/>
        <w:ind w:left="1701" w:right="1111" w:hanging="1134"/>
        <w:rPr>
          <w:rFonts w:ascii="Arial" w:hAnsi="Arial" w:cs="Arial"/>
          <w:color w:val="000000" w:themeColor="text1"/>
        </w:rPr>
      </w:pPr>
      <w:r w:rsidRPr="006343E8">
        <w:rPr>
          <w:rFonts w:ascii="Arial" w:hAnsi="Arial" w:cs="Arial"/>
          <w:color w:val="000000" w:themeColor="text1"/>
        </w:rPr>
        <w:lastRenderedPageBreak/>
        <w:t>A criminal record check of a driver is seen as an important safety measure. Enhanced Disclosure through the DBS is required as these disclosures provide details of any convictions, Police Cautions and other relevant information. The Authority carries out these checks using the electronic service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 xml:space="preserve">) to ensure accuracy, security and to </w:t>
      </w:r>
      <w:r w:rsidR="00F56AB2" w:rsidRPr="006343E8">
        <w:rPr>
          <w:rFonts w:ascii="Arial" w:hAnsi="Arial" w:cs="Arial"/>
          <w:color w:val="000000" w:themeColor="text1"/>
        </w:rPr>
        <w:t>minimize</w:t>
      </w:r>
      <w:r w:rsidRPr="006343E8">
        <w:rPr>
          <w:rFonts w:ascii="Arial" w:hAnsi="Arial" w:cs="Arial"/>
          <w:color w:val="000000" w:themeColor="text1"/>
        </w:rPr>
        <w:t xml:space="preserve"> </w:t>
      </w:r>
      <w:r w:rsidR="007B3E46" w:rsidRPr="006343E8">
        <w:rPr>
          <w:rFonts w:ascii="Arial" w:hAnsi="Arial" w:cs="Arial"/>
          <w:color w:val="000000" w:themeColor="text1"/>
        </w:rPr>
        <w:t>delays</w:t>
      </w:r>
      <w:r w:rsidRPr="006343E8">
        <w:rPr>
          <w:rFonts w:ascii="Arial" w:hAnsi="Arial" w:cs="Arial"/>
          <w:color w:val="000000" w:themeColor="text1"/>
        </w:rPr>
        <w:t xml:space="preserve"> for applicants. The Authority will process the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 xml:space="preserve"> disclosure application and applicants will be charged an appropriate additional fee.</w:t>
      </w:r>
    </w:p>
    <w:p w14:paraId="1340EDAC" w14:textId="77777777" w:rsidR="00390CC5" w:rsidRPr="006343E8" w:rsidRDefault="00390CC5" w:rsidP="00DD665F">
      <w:pPr>
        <w:pStyle w:val="BodyText"/>
        <w:tabs>
          <w:tab w:val="left" w:pos="1701"/>
          <w:tab w:val="left" w:pos="1985"/>
        </w:tabs>
        <w:spacing w:before="5"/>
        <w:ind w:left="1701" w:hanging="1134"/>
        <w:rPr>
          <w:rFonts w:ascii="Arial" w:hAnsi="Arial" w:cs="Arial"/>
          <w:color w:val="000000" w:themeColor="text1"/>
        </w:rPr>
      </w:pPr>
    </w:p>
    <w:p w14:paraId="1340EDAD" w14:textId="77777777" w:rsidR="00390CC5" w:rsidRPr="006343E8" w:rsidRDefault="00D508F0" w:rsidP="00DD665F">
      <w:pPr>
        <w:pStyle w:val="ListParagraph"/>
        <w:numPr>
          <w:ilvl w:val="3"/>
          <w:numId w:val="21"/>
        </w:numPr>
        <w:tabs>
          <w:tab w:val="left" w:pos="1701"/>
          <w:tab w:val="left" w:pos="1686"/>
          <w:tab w:val="left" w:pos="1985"/>
        </w:tabs>
        <w:spacing w:line="259" w:lineRule="auto"/>
        <w:ind w:left="1701" w:right="946" w:hanging="1134"/>
        <w:rPr>
          <w:rFonts w:ascii="Arial" w:hAnsi="Arial" w:cs="Arial"/>
          <w:color w:val="000000" w:themeColor="text1"/>
        </w:rPr>
      </w:pPr>
      <w:r w:rsidRPr="006343E8">
        <w:rPr>
          <w:rFonts w:ascii="Arial" w:hAnsi="Arial" w:cs="Arial"/>
          <w:color w:val="000000" w:themeColor="text1"/>
        </w:rPr>
        <w:t xml:space="preserve">The applicant for an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 xml:space="preserve"> Enhanced Disclosure will be sent a disclosure certificate to their home address from the DBS. The Authority does not receive a copy of the report, but the Authority is informed of the content and of any relevant information. Where necessary the applicant may be requested to produce the original certificate to the Authority. The Authority will not process an application where it is not satisfied with the outcome of that disclosure.</w:t>
      </w:r>
    </w:p>
    <w:p w14:paraId="1340EDAF" w14:textId="77777777" w:rsidR="00390CC5" w:rsidRPr="006343E8" w:rsidRDefault="00D508F0" w:rsidP="00DD665F">
      <w:pPr>
        <w:pStyle w:val="ListParagraph"/>
        <w:numPr>
          <w:ilvl w:val="3"/>
          <w:numId w:val="21"/>
        </w:numPr>
        <w:tabs>
          <w:tab w:val="left" w:pos="1701"/>
          <w:tab w:val="left" w:pos="1686"/>
          <w:tab w:val="left" w:pos="1985"/>
        </w:tabs>
        <w:spacing w:before="79" w:line="259" w:lineRule="auto"/>
        <w:ind w:left="1701" w:right="980" w:hanging="1134"/>
        <w:rPr>
          <w:rFonts w:ascii="Arial" w:hAnsi="Arial" w:cs="Arial"/>
          <w:color w:val="000000" w:themeColor="text1"/>
        </w:rPr>
      </w:pPr>
      <w:bookmarkStart w:id="30" w:name="2.9.2_Relevance_of_convictions,_cautions"/>
      <w:bookmarkEnd w:id="30"/>
      <w:r w:rsidRPr="006343E8">
        <w:rPr>
          <w:rFonts w:ascii="Arial" w:hAnsi="Arial" w:cs="Arial"/>
          <w:color w:val="000000" w:themeColor="text1"/>
        </w:rPr>
        <w:t xml:space="preserve">Whilst it is the responsibility of the applicant to ensure the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 xml:space="preserve"> application process is correctly completed, Licensing Officers will follow the progress of that enquiry. Applicants should be aware that incorrectly processed enquiries may delay their application as licences will not be issued until the process is correctly completed (with satisfactory results).</w:t>
      </w:r>
    </w:p>
    <w:p w14:paraId="1340EDB0" w14:textId="77777777" w:rsidR="00390CC5" w:rsidRPr="006343E8" w:rsidRDefault="00390CC5" w:rsidP="00DD665F">
      <w:pPr>
        <w:pStyle w:val="BodyText"/>
        <w:tabs>
          <w:tab w:val="left" w:pos="1701"/>
          <w:tab w:val="left" w:pos="1985"/>
        </w:tabs>
        <w:spacing w:before="4"/>
        <w:ind w:left="1701" w:hanging="1134"/>
        <w:rPr>
          <w:rFonts w:ascii="Arial" w:hAnsi="Arial" w:cs="Arial"/>
          <w:color w:val="000000" w:themeColor="text1"/>
        </w:rPr>
      </w:pPr>
    </w:p>
    <w:p w14:paraId="1340EDB1" w14:textId="77777777" w:rsidR="00390CC5" w:rsidRPr="006343E8" w:rsidRDefault="00D508F0" w:rsidP="00DD665F">
      <w:pPr>
        <w:pStyle w:val="ListParagraph"/>
        <w:numPr>
          <w:ilvl w:val="3"/>
          <w:numId w:val="21"/>
        </w:numPr>
        <w:tabs>
          <w:tab w:val="left" w:pos="1701"/>
          <w:tab w:val="left" w:pos="1686"/>
          <w:tab w:val="left" w:pos="1985"/>
        </w:tabs>
        <w:spacing w:line="259" w:lineRule="auto"/>
        <w:ind w:left="1701" w:right="1424" w:hanging="1134"/>
        <w:rPr>
          <w:rFonts w:ascii="Arial" w:hAnsi="Arial" w:cs="Arial"/>
          <w:color w:val="000000" w:themeColor="text1"/>
        </w:rPr>
      </w:pPr>
      <w:r w:rsidRPr="006343E8">
        <w:rPr>
          <w:rFonts w:ascii="Arial" w:hAnsi="Arial" w:cs="Arial"/>
          <w:color w:val="000000" w:themeColor="text1"/>
        </w:rPr>
        <w:t xml:space="preserve">No application shall be processed where the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 xml:space="preserve"> Enhanced Disclosure is older than 28 days.</w:t>
      </w:r>
    </w:p>
    <w:p w14:paraId="1340EDB2" w14:textId="77777777" w:rsidR="00390CC5" w:rsidRPr="006343E8" w:rsidRDefault="00390CC5" w:rsidP="00DD665F">
      <w:pPr>
        <w:pStyle w:val="BodyText"/>
        <w:tabs>
          <w:tab w:val="left" w:pos="1701"/>
          <w:tab w:val="left" w:pos="1985"/>
        </w:tabs>
        <w:spacing w:before="3"/>
        <w:ind w:left="1701" w:hanging="1134"/>
        <w:rPr>
          <w:rFonts w:ascii="Arial" w:hAnsi="Arial" w:cs="Arial"/>
          <w:color w:val="000000" w:themeColor="text1"/>
        </w:rPr>
      </w:pPr>
    </w:p>
    <w:p w14:paraId="1340EDB3" w14:textId="1896141B" w:rsidR="00390CC5" w:rsidRPr="006343E8" w:rsidRDefault="00D508F0" w:rsidP="00DD665F">
      <w:pPr>
        <w:pStyle w:val="ListParagraph"/>
        <w:numPr>
          <w:ilvl w:val="3"/>
          <w:numId w:val="21"/>
        </w:numPr>
        <w:tabs>
          <w:tab w:val="left" w:pos="1701"/>
          <w:tab w:val="left" w:pos="1686"/>
          <w:tab w:val="left" w:pos="1985"/>
        </w:tabs>
        <w:spacing w:line="259" w:lineRule="auto"/>
        <w:ind w:left="1701" w:right="973" w:hanging="1134"/>
        <w:rPr>
          <w:rFonts w:ascii="Arial" w:hAnsi="Arial" w:cs="Arial"/>
          <w:color w:val="000000" w:themeColor="text1"/>
        </w:rPr>
      </w:pPr>
      <w:r w:rsidRPr="006343E8">
        <w:rPr>
          <w:rFonts w:ascii="Arial" w:hAnsi="Arial" w:cs="Arial"/>
          <w:color w:val="000000" w:themeColor="text1"/>
        </w:rPr>
        <w:t xml:space="preserve">All applicants for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requiring an enhanced DBS check will be required to subscribe to the DBS update service via the Authority’s </w:t>
      </w:r>
      <w:r w:rsidR="007B3E46" w:rsidRPr="006343E8">
        <w:rPr>
          <w:rFonts w:ascii="Arial" w:hAnsi="Arial" w:cs="Arial"/>
          <w:color w:val="000000" w:themeColor="text1"/>
        </w:rPr>
        <w:t>third-party</w:t>
      </w:r>
      <w:r w:rsidRPr="006343E8">
        <w:rPr>
          <w:rFonts w:ascii="Arial" w:hAnsi="Arial" w:cs="Arial"/>
          <w:color w:val="000000" w:themeColor="text1"/>
        </w:rPr>
        <w:t xml:space="preserve"> checking service. Licence holders </w:t>
      </w:r>
      <w:r w:rsidRPr="006343E8">
        <w:rPr>
          <w:rFonts w:ascii="Arial" w:hAnsi="Arial" w:cs="Arial"/>
          <w:b/>
          <w:color w:val="000000" w:themeColor="text1"/>
        </w:rPr>
        <w:t xml:space="preserve">must </w:t>
      </w:r>
      <w:r w:rsidRPr="006343E8">
        <w:rPr>
          <w:rFonts w:ascii="Arial" w:hAnsi="Arial" w:cs="Arial"/>
          <w:color w:val="000000" w:themeColor="text1"/>
        </w:rPr>
        <w:t xml:space="preserve">register with the DBS update service, which involves paying an annual fee to ensure continuation of that service. The service must be signed up to before the expiry of 28 days following the </w:t>
      </w:r>
      <w:r w:rsidRPr="006343E8">
        <w:rPr>
          <w:rFonts w:ascii="Arial" w:hAnsi="Arial" w:cs="Arial"/>
          <w:b/>
          <w:i/>
          <w:color w:val="000000" w:themeColor="text1"/>
        </w:rPr>
        <w:t xml:space="preserve">issue </w:t>
      </w:r>
      <w:r w:rsidRPr="006343E8">
        <w:rPr>
          <w:rFonts w:ascii="Arial" w:hAnsi="Arial" w:cs="Arial"/>
          <w:color w:val="000000" w:themeColor="text1"/>
        </w:rPr>
        <w:t xml:space="preserve">of the disclosure certificate. Failure to maintain a subscription to this service will involve a further full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 xml:space="preserve"> check at the applicants’ own expense. Provided the </w:t>
      </w:r>
      <w:proofErr w:type="gramStart"/>
      <w:r w:rsidRPr="006343E8">
        <w:rPr>
          <w:rFonts w:ascii="Arial" w:hAnsi="Arial" w:cs="Arial"/>
          <w:color w:val="000000" w:themeColor="text1"/>
        </w:rPr>
        <w:t>update</w:t>
      </w:r>
      <w:proofErr w:type="gramEnd"/>
      <w:r w:rsidRPr="006343E8">
        <w:rPr>
          <w:rFonts w:ascii="Arial" w:hAnsi="Arial" w:cs="Arial"/>
          <w:color w:val="000000" w:themeColor="text1"/>
        </w:rPr>
        <w:t xml:space="preserve"> service fee is kept up to date there will be no further DBS charges. Through the update service, disclosure status is checked on behalf of the </w:t>
      </w:r>
      <w:proofErr w:type="gramStart"/>
      <w:r w:rsidRPr="006343E8">
        <w:rPr>
          <w:rFonts w:ascii="Arial" w:hAnsi="Arial" w:cs="Arial"/>
          <w:color w:val="000000" w:themeColor="text1"/>
        </w:rPr>
        <w:t>Authority</w:t>
      </w:r>
      <w:proofErr w:type="gramEnd"/>
      <w:r w:rsidRPr="006343E8">
        <w:rPr>
          <w:rFonts w:ascii="Arial" w:hAnsi="Arial" w:cs="Arial"/>
          <w:color w:val="000000" w:themeColor="text1"/>
        </w:rPr>
        <w:t xml:space="preserve"> a minimum of every </w:t>
      </w:r>
      <w:r w:rsidRPr="006343E8">
        <w:rPr>
          <w:rFonts w:ascii="Arial" w:hAnsi="Arial" w:cs="Arial"/>
          <w:i/>
          <w:color w:val="000000" w:themeColor="text1"/>
        </w:rPr>
        <w:t>six months</w:t>
      </w:r>
      <w:r w:rsidRPr="006343E8">
        <w:rPr>
          <w:rFonts w:ascii="Arial" w:hAnsi="Arial" w:cs="Arial"/>
          <w:color w:val="000000" w:themeColor="text1"/>
        </w:rPr>
        <w:t>.</w:t>
      </w:r>
    </w:p>
    <w:p w14:paraId="1340EDB4" w14:textId="77777777" w:rsidR="00390CC5" w:rsidRPr="006343E8" w:rsidRDefault="00390CC5" w:rsidP="00DD665F">
      <w:pPr>
        <w:pStyle w:val="BodyText"/>
        <w:tabs>
          <w:tab w:val="left" w:pos="1701"/>
          <w:tab w:val="left" w:pos="1985"/>
        </w:tabs>
        <w:spacing w:before="10"/>
        <w:ind w:left="1701" w:hanging="1134"/>
        <w:rPr>
          <w:rFonts w:ascii="Arial" w:hAnsi="Arial" w:cs="Arial"/>
          <w:color w:val="000000" w:themeColor="text1"/>
        </w:rPr>
      </w:pPr>
    </w:p>
    <w:p w14:paraId="1340EDB5" w14:textId="54771818" w:rsidR="00390CC5" w:rsidRPr="006343E8" w:rsidRDefault="00EA11A1" w:rsidP="00DD665F">
      <w:pPr>
        <w:pStyle w:val="Heading3"/>
        <w:numPr>
          <w:ilvl w:val="2"/>
          <w:numId w:val="21"/>
        </w:numPr>
        <w:tabs>
          <w:tab w:val="left" w:pos="1570"/>
          <w:tab w:val="left" w:pos="1701"/>
          <w:tab w:val="left" w:pos="1985"/>
        </w:tabs>
        <w:ind w:left="1701" w:hanging="1134"/>
        <w:rPr>
          <w:rFonts w:ascii="Arial" w:hAnsi="Arial" w:cs="Arial"/>
          <w:b w:val="0"/>
          <w:color w:val="000000" w:themeColor="text1"/>
        </w:rPr>
      </w:pPr>
      <w:r w:rsidRPr="006343E8">
        <w:rPr>
          <w:rFonts w:ascii="Arial" w:hAnsi="Arial" w:cs="Arial"/>
          <w:color w:val="000000" w:themeColor="text1"/>
        </w:rPr>
        <w:t xml:space="preserve">  </w:t>
      </w:r>
      <w:r w:rsidR="00D508F0" w:rsidRPr="006343E8">
        <w:rPr>
          <w:rFonts w:ascii="Arial" w:hAnsi="Arial" w:cs="Arial"/>
          <w:color w:val="000000" w:themeColor="text1"/>
        </w:rPr>
        <w:t>Relevance of convictions, cautions etc. for applicants</w:t>
      </w:r>
    </w:p>
    <w:p w14:paraId="1340EDB6" w14:textId="77777777" w:rsidR="00390CC5" w:rsidRPr="006343E8" w:rsidRDefault="00390CC5" w:rsidP="00DD665F">
      <w:pPr>
        <w:pStyle w:val="BodyText"/>
        <w:tabs>
          <w:tab w:val="left" w:pos="1701"/>
          <w:tab w:val="left" w:pos="1985"/>
        </w:tabs>
        <w:ind w:left="1701" w:hanging="1134"/>
        <w:rPr>
          <w:rFonts w:ascii="Arial" w:hAnsi="Arial" w:cs="Arial"/>
          <w:b/>
          <w:color w:val="000000" w:themeColor="text1"/>
        </w:rPr>
      </w:pPr>
    </w:p>
    <w:p w14:paraId="1340EDB7" w14:textId="27D2E0AA" w:rsidR="00390CC5" w:rsidRPr="006343E8" w:rsidRDefault="00D508F0" w:rsidP="00DD665F">
      <w:pPr>
        <w:pStyle w:val="ListParagraph"/>
        <w:numPr>
          <w:ilvl w:val="3"/>
          <w:numId w:val="21"/>
        </w:numPr>
        <w:tabs>
          <w:tab w:val="left" w:pos="1701"/>
          <w:tab w:val="left" w:pos="1985"/>
          <w:tab w:val="left" w:pos="2293"/>
        </w:tabs>
        <w:spacing w:line="259" w:lineRule="auto"/>
        <w:ind w:left="1701" w:right="953" w:hanging="1134"/>
        <w:rPr>
          <w:rFonts w:ascii="Arial" w:hAnsi="Arial" w:cs="Arial"/>
          <w:color w:val="000000" w:themeColor="text1"/>
        </w:rPr>
      </w:pPr>
      <w:r w:rsidRPr="006343E8">
        <w:rPr>
          <w:rFonts w:ascii="Arial" w:hAnsi="Arial" w:cs="Arial"/>
          <w:color w:val="000000" w:themeColor="text1"/>
        </w:rPr>
        <w:t xml:space="preserve">In assessing whether the applicant is a fit and proper person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Authority shall consider each case on its merits. It will take account of the details of the DBS enhanced disclosure report, but only in so far as they are relevant to the application for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DB8" w14:textId="77777777" w:rsidR="00390CC5" w:rsidRPr="006343E8" w:rsidRDefault="00390CC5" w:rsidP="00DD665F">
      <w:pPr>
        <w:pStyle w:val="BodyText"/>
        <w:tabs>
          <w:tab w:val="left" w:pos="1701"/>
          <w:tab w:val="left" w:pos="1985"/>
        </w:tabs>
        <w:spacing w:before="3"/>
        <w:ind w:left="1701" w:hanging="1134"/>
        <w:rPr>
          <w:rFonts w:ascii="Arial" w:hAnsi="Arial" w:cs="Arial"/>
          <w:color w:val="000000" w:themeColor="text1"/>
        </w:rPr>
      </w:pPr>
    </w:p>
    <w:p w14:paraId="1340EDB9" w14:textId="77777777" w:rsidR="00390CC5" w:rsidRPr="006343E8" w:rsidRDefault="00D508F0" w:rsidP="00DD665F">
      <w:pPr>
        <w:pStyle w:val="ListParagraph"/>
        <w:numPr>
          <w:ilvl w:val="3"/>
          <w:numId w:val="21"/>
        </w:numPr>
        <w:tabs>
          <w:tab w:val="left" w:pos="1985"/>
        </w:tabs>
        <w:spacing w:line="259" w:lineRule="auto"/>
        <w:ind w:left="1701" w:right="998" w:hanging="1134"/>
        <w:rPr>
          <w:rFonts w:ascii="Arial" w:hAnsi="Arial" w:cs="Arial"/>
          <w:color w:val="000000" w:themeColor="text1"/>
        </w:rPr>
      </w:pPr>
      <w:r w:rsidRPr="006343E8">
        <w:rPr>
          <w:rFonts w:ascii="Arial" w:hAnsi="Arial" w:cs="Arial"/>
          <w:color w:val="000000" w:themeColor="text1"/>
        </w:rPr>
        <w:t xml:space="preserve">Accordingly, upon receipt of a DBS Enhanced Disclosure Licensing Officers will assess whether any or </w:t>
      </w:r>
      <w:proofErr w:type="gramStart"/>
      <w:r w:rsidRPr="006343E8">
        <w:rPr>
          <w:rFonts w:ascii="Arial" w:hAnsi="Arial" w:cs="Arial"/>
          <w:color w:val="000000" w:themeColor="text1"/>
        </w:rPr>
        <w:t>all of</w:t>
      </w:r>
      <w:proofErr w:type="gramEnd"/>
      <w:r w:rsidRPr="006343E8">
        <w:rPr>
          <w:rFonts w:ascii="Arial" w:hAnsi="Arial" w:cs="Arial"/>
          <w:color w:val="000000" w:themeColor="text1"/>
        </w:rPr>
        <w:t xml:space="preserve"> the conviction(s) and/or any additional information received </w:t>
      </w:r>
      <w:proofErr w:type="gramStart"/>
      <w:r w:rsidRPr="006343E8">
        <w:rPr>
          <w:rFonts w:ascii="Arial" w:hAnsi="Arial" w:cs="Arial"/>
          <w:color w:val="000000" w:themeColor="text1"/>
        </w:rPr>
        <w:t>is capable of having</w:t>
      </w:r>
      <w:proofErr w:type="gramEnd"/>
      <w:r w:rsidRPr="006343E8">
        <w:rPr>
          <w:rFonts w:ascii="Arial" w:hAnsi="Arial" w:cs="Arial"/>
          <w:color w:val="000000" w:themeColor="text1"/>
        </w:rPr>
        <w:t xml:space="preserve"> any relevance to the application as to whether the applicant is a ‘fit and proper’ person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Licensing Officers will refer an application before the Committee where the number and/or nature of the convictions, formal cautions and/or other information relating to the applicant raise doubts as to whether that individual is a fit and proper person to hold the respective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Where any applicant has been charged with any offence and is awaiting trial, the Authority may defer the determination of the application until that outcome has been established.</w:t>
      </w:r>
    </w:p>
    <w:p w14:paraId="1340EDBA" w14:textId="77777777" w:rsidR="00390CC5" w:rsidRPr="006343E8" w:rsidRDefault="00390CC5" w:rsidP="00DD665F">
      <w:pPr>
        <w:pStyle w:val="BodyText"/>
        <w:tabs>
          <w:tab w:val="left" w:pos="1985"/>
        </w:tabs>
        <w:spacing w:before="6"/>
        <w:ind w:left="1701" w:hanging="1134"/>
        <w:rPr>
          <w:rFonts w:ascii="Arial" w:hAnsi="Arial" w:cs="Arial"/>
          <w:color w:val="000000" w:themeColor="text1"/>
        </w:rPr>
      </w:pPr>
    </w:p>
    <w:p w14:paraId="1340EDBB" w14:textId="015577FE" w:rsidR="00390CC5" w:rsidRPr="006343E8" w:rsidRDefault="00D508F0" w:rsidP="00DD665F">
      <w:pPr>
        <w:pStyle w:val="ListParagraph"/>
        <w:numPr>
          <w:ilvl w:val="3"/>
          <w:numId w:val="21"/>
        </w:numPr>
        <w:tabs>
          <w:tab w:val="left" w:pos="1985"/>
        </w:tabs>
        <w:spacing w:before="1" w:line="259" w:lineRule="auto"/>
        <w:ind w:left="1701" w:right="1020" w:hanging="1134"/>
        <w:rPr>
          <w:rFonts w:ascii="Arial" w:hAnsi="Arial" w:cs="Arial"/>
          <w:color w:val="000000" w:themeColor="text1"/>
        </w:rPr>
      </w:pPr>
      <w:r w:rsidRPr="006343E8">
        <w:rPr>
          <w:rFonts w:ascii="Arial" w:hAnsi="Arial" w:cs="Arial"/>
          <w:color w:val="000000" w:themeColor="text1"/>
        </w:rPr>
        <w:t xml:space="preserve">The Committee determines applications that do not meet the pre-licensing criteria. Whilst each case is judged on its merits, matters revealed by an enhanced DBS check will be of particular concern if they may impact on the safety of passengers. For the information of applicants and the </w:t>
      </w:r>
      <w:proofErr w:type="gramStart"/>
      <w:r w:rsidRPr="006343E8">
        <w:rPr>
          <w:rFonts w:ascii="Arial" w:hAnsi="Arial" w:cs="Arial"/>
          <w:color w:val="000000" w:themeColor="text1"/>
        </w:rPr>
        <w:t>general public</w:t>
      </w:r>
      <w:proofErr w:type="gramEnd"/>
      <w:r w:rsidRPr="006343E8">
        <w:rPr>
          <w:rFonts w:ascii="Arial" w:hAnsi="Arial" w:cs="Arial"/>
          <w:color w:val="000000" w:themeColor="text1"/>
        </w:rPr>
        <w:t>, the Authority has regard to its ‘</w:t>
      </w:r>
      <w:r w:rsidRPr="006343E8">
        <w:rPr>
          <w:rFonts w:ascii="Arial" w:hAnsi="Arial" w:cs="Arial"/>
          <w:color w:val="000000" w:themeColor="text1"/>
          <w:u w:val="single" w:color="0462C0"/>
        </w:rPr>
        <w:t>Convictions Policy</w:t>
      </w:r>
      <w:r w:rsidRPr="006343E8">
        <w:rPr>
          <w:rFonts w:ascii="Arial" w:hAnsi="Arial" w:cs="Arial"/>
          <w:color w:val="000000" w:themeColor="text1"/>
        </w:rPr>
        <w:t xml:space="preserve">’ which is published on the Council website </w:t>
      </w:r>
      <w:r w:rsidR="001F5D5B" w:rsidRPr="006343E8">
        <w:rPr>
          <w:rFonts w:ascii="Arial" w:hAnsi="Arial" w:cs="Arial"/>
          <w:color w:val="000000" w:themeColor="text1"/>
        </w:rPr>
        <w:t>at:</w:t>
      </w:r>
      <w:r w:rsidRPr="006343E8">
        <w:rPr>
          <w:rFonts w:ascii="Arial" w:hAnsi="Arial" w:cs="Arial"/>
          <w:color w:val="000000" w:themeColor="text1"/>
        </w:rPr>
        <w:t xml:space="preserve"> </w:t>
      </w:r>
      <w:hyperlink r:id="rId27">
        <w:r w:rsidR="00390CC5" w:rsidRPr="006343E8">
          <w:rPr>
            <w:rFonts w:ascii="Arial" w:hAnsi="Arial" w:cs="Arial"/>
            <w:color w:val="000000" w:themeColor="text1"/>
            <w:u w:val="single" w:color="0462C0"/>
          </w:rPr>
          <w:t>https://www.chelmsford.gov.uk/business/licensing/taxis/driver-licence/</w:t>
        </w:r>
      </w:hyperlink>
    </w:p>
    <w:p w14:paraId="1340EDBC" w14:textId="77777777" w:rsidR="00390CC5" w:rsidRPr="006343E8" w:rsidRDefault="00390CC5" w:rsidP="00DD665F">
      <w:pPr>
        <w:pStyle w:val="BodyText"/>
        <w:tabs>
          <w:tab w:val="left" w:pos="1985"/>
        </w:tabs>
        <w:spacing w:before="8"/>
        <w:ind w:left="1701" w:hanging="1134"/>
        <w:rPr>
          <w:rFonts w:ascii="Arial" w:hAnsi="Arial" w:cs="Arial"/>
          <w:color w:val="000000" w:themeColor="text1"/>
        </w:rPr>
      </w:pPr>
    </w:p>
    <w:p w14:paraId="1340EDBF" w14:textId="302F695D" w:rsidR="00390CC5" w:rsidRPr="006343E8" w:rsidRDefault="00D508F0" w:rsidP="00DD665F">
      <w:pPr>
        <w:pStyle w:val="ListParagraph"/>
        <w:numPr>
          <w:ilvl w:val="3"/>
          <w:numId w:val="21"/>
        </w:numPr>
        <w:tabs>
          <w:tab w:val="left" w:pos="1985"/>
        </w:tabs>
        <w:spacing w:before="79" w:line="259" w:lineRule="auto"/>
        <w:ind w:left="1701" w:right="1008" w:hanging="1134"/>
        <w:rPr>
          <w:rFonts w:ascii="Arial" w:hAnsi="Arial" w:cs="Arial"/>
          <w:color w:val="000000" w:themeColor="text1"/>
        </w:rPr>
      </w:pPr>
      <w:r w:rsidRPr="006343E8">
        <w:rPr>
          <w:rFonts w:ascii="Arial" w:hAnsi="Arial" w:cs="Arial"/>
          <w:color w:val="000000" w:themeColor="text1"/>
        </w:rPr>
        <w:t xml:space="preserve">When deciding what action is appropriate, the Committee need only consider an evidential </w:t>
      </w:r>
      <w:r w:rsidRPr="006343E8">
        <w:rPr>
          <w:rFonts w:ascii="Arial" w:hAnsi="Arial" w:cs="Arial"/>
          <w:color w:val="000000" w:themeColor="text1"/>
        </w:rPr>
        <w:lastRenderedPageBreak/>
        <w:t xml:space="preserve">argument that the applicant is not a ‘fit and proper person’ on the ‘balance of probabilities’, rather than ‘beyond reasonable doubt’. Accordingly, the Committee is not restricted to </w:t>
      </w:r>
      <w:proofErr w:type="gramStart"/>
      <w:r w:rsidRPr="006343E8">
        <w:rPr>
          <w:rFonts w:ascii="Arial" w:hAnsi="Arial" w:cs="Arial"/>
          <w:color w:val="000000" w:themeColor="text1"/>
        </w:rPr>
        <w:t>taking action</w:t>
      </w:r>
      <w:proofErr w:type="gramEnd"/>
      <w:r w:rsidRPr="006343E8">
        <w:rPr>
          <w:rFonts w:ascii="Arial" w:hAnsi="Arial" w:cs="Arial"/>
          <w:color w:val="000000" w:themeColor="text1"/>
        </w:rPr>
        <w:t xml:space="preserve"> </w:t>
      </w:r>
      <w:r w:rsidRPr="006343E8">
        <w:rPr>
          <w:rFonts w:ascii="Arial" w:hAnsi="Arial" w:cs="Arial"/>
          <w:b/>
          <w:i/>
          <w:color w:val="000000" w:themeColor="text1"/>
        </w:rPr>
        <w:t xml:space="preserve">only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an applicant has been convicted of an offence. The Committee may also take account of formal cautions, criminal charges, police intelligence or any other material provided during the</w:t>
      </w:r>
      <w:bookmarkStart w:id="31" w:name="2.9.3_Statutory_Declaration"/>
      <w:bookmarkStart w:id="32" w:name="2.9.4_Convictions,_formal_cautions_or_ot"/>
      <w:bookmarkEnd w:id="31"/>
      <w:bookmarkEnd w:id="32"/>
      <w:r w:rsidR="00942F0F" w:rsidRPr="006343E8">
        <w:rPr>
          <w:rFonts w:ascii="Arial" w:hAnsi="Arial" w:cs="Arial"/>
          <w:color w:val="000000" w:themeColor="text1"/>
        </w:rPr>
        <w:t xml:space="preserve"> a</w:t>
      </w:r>
      <w:r w:rsidRPr="006343E8">
        <w:rPr>
          <w:rFonts w:ascii="Arial" w:hAnsi="Arial" w:cs="Arial"/>
          <w:color w:val="000000" w:themeColor="text1"/>
        </w:rPr>
        <w:t xml:space="preserve">pplication process. Furthermore, it is </w:t>
      </w:r>
      <w:r w:rsidRPr="006343E8">
        <w:rPr>
          <w:rFonts w:ascii="Arial" w:hAnsi="Arial" w:cs="Arial"/>
          <w:b/>
          <w:color w:val="000000" w:themeColor="text1"/>
        </w:rPr>
        <w:t xml:space="preserve">not </w:t>
      </w:r>
      <w:r w:rsidRPr="006343E8">
        <w:rPr>
          <w:rFonts w:ascii="Arial" w:hAnsi="Arial" w:cs="Arial"/>
          <w:color w:val="000000" w:themeColor="text1"/>
        </w:rPr>
        <w:t>the responsibility of the Committee to determine the innocence or guilt of an applicant in relation to any offence or to be considered appearing to re-try an offence. The consideration of the Committee is on a balance of probabilities whether the applicant is a ‘fit and proper person’ to hold a Driver’s Licence and satisfy the Authority's duty in respect of public safety. When determining such matters, the Committee will use the following test as the basis for its decision:</w:t>
      </w:r>
    </w:p>
    <w:p w14:paraId="1340EDC0" w14:textId="77777777" w:rsidR="00390CC5" w:rsidRPr="006343E8" w:rsidRDefault="00390CC5" w:rsidP="00DD665F">
      <w:pPr>
        <w:pStyle w:val="BodyText"/>
        <w:tabs>
          <w:tab w:val="left" w:pos="1985"/>
        </w:tabs>
        <w:spacing w:before="5"/>
        <w:ind w:left="1701" w:hanging="1134"/>
        <w:rPr>
          <w:rFonts w:ascii="Arial" w:hAnsi="Arial" w:cs="Arial"/>
          <w:color w:val="000000" w:themeColor="text1"/>
        </w:rPr>
      </w:pPr>
    </w:p>
    <w:p w14:paraId="1340EDC1" w14:textId="5C5D6A53" w:rsidR="00390CC5" w:rsidRPr="006343E8" w:rsidRDefault="00DD665F" w:rsidP="00DD665F">
      <w:pPr>
        <w:pStyle w:val="BodyText"/>
        <w:tabs>
          <w:tab w:val="left" w:pos="1985"/>
        </w:tabs>
        <w:spacing w:line="259" w:lineRule="auto"/>
        <w:ind w:left="1701" w:right="1854" w:hanging="1134"/>
        <w:jc w:val="both"/>
        <w:rPr>
          <w:rFonts w:ascii="Arial" w:hAnsi="Arial" w:cs="Arial"/>
          <w:color w:val="000000" w:themeColor="text1"/>
        </w:rPr>
      </w:pPr>
      <w:r w:rsidRPr="006343E8">
        <w:rPr>
          <w:rFonts w:ascii="Arial" w:hAnsi="Arial" w:cs="Arial"/>
          <w:color w:val="000000" w:themeColor="text1"/>
        </w:rPr>
        <w:tab/>
      </w:r>
      <w:r w:rsidR="00D508F0" w:rsidRPr="006343E8">
        <w:rPr>
          <w:rFonts w:ascii="Arial" w:hAnsi="Arial" w:cs="Arial"/>
          <w:color w:val="000000" w:themeColor="text1"/>
        </w:rPr>
        <w:t>"Would you (as a member of the Regulatory Committee or other person delegated with the ability to grant Driver’s Licence) allow your son or daughter, spouse or partner, mother or father, grandson or granddaughter or any other person for whom you care, to get into a vehicle with this person alone?"</w:t>
      </w:r>
      <w:hyperlink w:anchor="_bookmark10" w:history="1">
        <w:r w:rsidR="00390CC5" w:rsidRPr="006343E8">
          <w:rPr>
            <w:rFonts w:ascii="Arial" w:hAnsi="Arial" w:cs="Arial"/>
            <w:color w:val="000000" w:themeColor="text1"/>
            <w:vertAlign w:val="superscript"/>
          </w:rPr>
          <w:t>10</w:t>
        </w:r>
      </w:hyperlink>
    </w:p>
    <w:p w14:paraId="1340EDC2" w14:textId="77777777" w:rsidR="00390CC5" w:rsidRPr="006343E8" w:rsidRDefault="00390CC5" w:rsidP="00DD665F">
      <w:pPr>
        <w:pStyle w:val="BodyText"/>
        <w:tabs>
          <w:tab w:val="left" w:pos="1985"/>
        </w:tabs>
        <w:spacing w:before="2"/>
        <w:ind w:left="1701" w:hanging="1134"/>
        <w:rPr>
          <w:rFonts w:ascii="Arial" w:hAnsi="Arial" w:cs="Arial"/>
          <w:color w:val="000000" w:themeColor="text1"/>
        </w:rPr>
      </w:pPr>
    </w:p>
    <w:p w14:paraId="1340EDC3" w14:textId="77777777" w:rsidR="00390CC5" w:rsidRPr="006343E8" w:rsidRDefault="00D508F0" w:rsidP="00DD665F">
      <w:pPr>
        <w:pStyle w:val="Heading3"/>
        <w:numPr>
          <w:ilvl w:val="2"/>
          <w:numId w:val="21"/>
        </w:numPr>
        <w:tabs>
          <w:tab w:val="left" w:pos="1649"/>
          <w:tab w:val="left" w:pos="1985"/>
        </w:tabs>
        <w:ind w:left="1701" w:hanging="1134"/>
        <w:rPr>
          <w:rFonts w:ascii="Arial" w:hAnsi="Arial" w:cs="Arial"/>
          <w:b w:val="0"/>
          <w:color w:val="000000" w:themeColor="text1"/>
        </w:rPr>
      </w:pPr>
      <w:r w:rsidRPr="006343E8">
        <w:rPr>
          <w:rFonts w:ascii="Arial" w:hAnsi="Arial" w:cs="Arial"/>
          <w:color w:val="000000" w:themeColor="text1"/>
        </w:rPr>
        <w:t>Statutory Declaration</w:t>
      </w:r>
    </w:p>
    <w:p w14:paraId="1340EDC4" w14:textId="77777777" w:rsidR="00390CC5" w:rsidRPr="006343E8" w:rsidRDefault="00390CC5" w:rsidP="00DD665F">
      <w:pPr>
        <w:pStyle w:val="BodyText"/>
        <w:tabs>
          <w:tab w:val="left" w:pos="1985"/>
        </w:tabs>
        <w:spacing w:before="11"/>
        <w:ind w:left="1701" w:hanging="1134"/>
        <w:rPr>
          <w:rFonts w:ascii="Arial" w:hAnsi="Arial" w:cs="Arial"/>
          <w:b/>
          <w:color w:val="000000" w:themeColor="text1"/>
        </w:rPr>
      </w:pPr>
    </w:p>
    <w:p w14:paraId="1340EDC5" w14:textId="38D2EE9B" w:rsidR="00390CC5" w:rsidRPr="006343E8" w:rsidRDefault="00D508F0" w:rsidP="00DD665F">
      <w:pPr>
        <w:pStyle w:val="ListParagraph"/>
        <w:numPr>
          <w:ilvl w:val="3"/>
          <w:numId w:val="21"/>
        </w:numPr>
        <w:tabs>
          <w:tab w:val="left" w:pos="1756"/>
          <w:tab w:val="left" w:pos="1985"/>
        </w:tabs>
        <w:spacing w:line="259" w:lineRule="auto"/>
        <w:ind w:left="1701" w:right="1015" w:hanging="1134"/>
        <w:rPr>
          <w:rFonts w:ascii="Arial" w:hAnsi="Arial" w:cs="Arial"/>
          <w:color w:val="000000" w:themeColor="text1"/>
        </w:rPr>
      </w:pPr>
      <w:r w:rsidRPr="006343E8">
        <w:rPr>
          <w:rFonts w:ascii="Arial" w:hAnsi="Arial" w:cs="Arial"/>
          <w:color w:val="000000" w:themeColor="text1"/>
        </w:rPr>
        <w:t xml:space="preserve">The Rehabilitation of Offenders Act 1974 does not apply to applicants for Hackney Carriage and Private Hire Drivers’ licences by virtue of the Rehabilitation of Offenders Act 1974 (Exceptions) Order 1975 at Schedule 2 paragraph 4. Therefore, all applicants are required to disclose all convictions and/or cautions. This means the applicant must disclose </w:t>
      </w:r>
      <w:proofErr w:type="gramStart"/>
      <w:r w:rsidRPr="006343E8">
        <w:rPr>
          <w:rFonts w:ascii="Arial" w:hAnsi="Arial" w:cs="Arial"/>
          <w:color w:val="000000" w:themeColor="text1"/>
        </w:rPr>
        <w:t>each and every</w:t>
      </w:r>
      <w:proofErr w:type="gramEnd"/>
      <w:r w:rsidRPr="006343E8">
        <w:rPr>
          <w:rFonts w:ascii="Arial" w:hAnsi="Arial" w:cs="Arial"/>
          <w:color w:val="000000" w:themeColor="text1"/>
        </w:rPr>
        <w:t xml:space="preserve"> conviction and/or caution recorded against them during their lifetime on initial application and then confirmed on every subsequent renewal application.</w:t>
      </w:r>
    </w:p>
    <w:p w14:paraId="1340EDC6" w14:textId="77777777" w:rsidR="00390CC5" w:rsidRPr="006343E8" w:rsidRDefault="00390CC5" w:rsidP="00DD665F">
      <w:pPr>
        <w:pStyle w:val="BodyText"/>
        <w:tabs>
          <w:tab w:val="left" w:pos="1985"/>
        </w:tabs>
        <w:spacing w:before="5"/>
        <w:ind w:left="1701" w:hanging="1134"/>
        <w:rPr>
          <w:rFonts w:ascii="Arial" w:hAnsi="Arial" w:cs="Arial"/>
          <w:color w:val="000000" w:themeColor="text1"/>
        </w:rPr>
      </w:pPr>
    </w:p>
    <w:p w14:paraId="1340EDC7" w14:textId="60019C38" w:rsidR="00390CC5" w:rsidRPr="006343E8" w:rsidRDefault="00D508F0" w:rsidP="00DD665F">
      <w:pPr>
        <w:pStyle w:val="ListParagraph"/>
        <w:numPr>
          <w:ilvl w:val="3"/>
          <w:numId w:val="21"/>
        </w:numPr>
        <w:tabs>
          <w:tab w:val="left" w:pos="1985"/>
          <w:tab w:val="left" w:pos="2293"/>
        </w:tabs>
        <w:spacing w:line="259" w:lineRule="auto"/>
        <w:ind w:left="1701" w:right="1003" w:hanging="1134"/>
        <w:rPr>
          <w:rFonts w:ascii="Arial" w:hAnsi="Arial" w:cs="Arial"/>
          <w:color w:val="000000" w:themeColor="text1"/>
        </w:rPr>
      </w:pPr>
      <w:r w:rsidRPr="006343E8">
        <w:rPr>
          <w:rFonts w:ascii="Arial" w:hAnsi="Arial" w:cs="Arial"/>
          <w:color w:val="000000" w:themeColor="text1"/>
        </w:rPr>
        <w:t xml:space="preserve">Where an applicant fails to declare any convictions and/or cautions this may result in prosecution or referral to the Committee, or both. For renewal applications only: if an applicant fails to declare any convictions and/or cautions that have not already been declared on a previous renewal application, they will be issued with a written warning on one occasion only. If the same applicant fails to declare any convictions and/or cautions on any subsequent renewal application following the issue of a written warning, this may result in prosecution or referral to the Committee, or both. If that omission is relevant for the purpose of the application, it will be given </w:t>
      </w:r>
      <w:r w:rsidR="002151EF" w:rsidRPr="006343E8">
        <w:rPr>
          <w:rFonts w:ascii="Arial" w:hAnsi="Arial" w:cs="Arial"/>
          <w:color w:val="000000" w:themeColor="text1"/>
        </w:rPr>
        <w:t>consideration</w:t>
      </w:r>
      <w:r w:rsidRPr="006343E8">
        <w:rPr>
          <w:rFonts w:ascii="Arial" w:hAnsi="Arial" w:cs="Arial"/>
          <w:color w:val="000000" w:themeColor="text1"/>
        </w:rPr>
        <w:t xml:space="preserve"> and processed according to our policies.</w:t>
      </w:r>
    </w:p>
    <w:p w14:paraId="1340EDC9" w14:textId="77777777" w:rsidR="00390CC5" w:rsidRPr="006343E8" w:rsidRDefault="00390CC5" w:rsidP="00DD665F">
      <w:pPr>
        <w:pStyle w:val="BodyText"/>
        <w:tabs>
          <w:tab w:val="left" w:pos="1701"/>
        </w:tabs>
        <w:spacing w:before="11"/>
        <w:ind w:left="1701" w:hanging="1134"/>
        <w:rPr>
          <w:rFonts w:ascii="Arial" w:hAnsi="Arial" w:cs="Arial"/>
          <w:color w:val="000000" w:themeColor="text1"/>
        </w:rPr>
      </w:pPr>
    </w:p>
    <w:p w14:paraId="1340EDCA" w14:textId="77777777" w:rsidR="00390CC5" w:rsidRPr="006343E8" w:rsidRDefault="00D508F0" w:rsidP="00DD665F">
      <w:pPr>
        <w:pStyle w:val="Heading3"/>
        <w:numPr>
          <w:ilvl w:val="3"/>
          <w:numId w:val="21"/>
        </w:numPr>
        <w:tabs>
          <w:tab w:val="left" w:pos="1649"/>
          <w:tab w:val="left" w:pos="1701"/>
        </w:tabs>
        <w:spacing w:line="259" w:lineRule="auto"/>
        <w:ind w:left="1701" w:right="1499" w:hanging="1134"/>
        <w:rPr>
          <w:rFonts w:ascii="Arial" w:hAnsi="Arial" w:cs="Arial"/>
          <w:b w:val="0"/>
          <w:color w:val="000000" w:themeColor="text1"/>
        </w:rPr>
      </w:pPr>
      <w:r w:rsidRPr="006343E8">
        <w:rPr>
          <w:rFonts w:ascii="Arial" w:hAnsi="Arial" w:cs="Arial"/>
          <w:color w:val="000000" w:themeColor="text1"/>
        </w:rPr>
        <w:t xml:space="preserve">Convictions, formal cautions or other matters during the period of the </w:t>
      </w:r>
      <w:proofErr w:type="spellStart"/>
      <w:r w:rsidRPr="006343E8">
        <w:rPr>
          <w:rFonts w:ascii="Arial" w:hAnsi="Arial" w:cs="Arial"/>
          <w:color w:val="000000" w:themeColor="text1"/>
        </w:rPr>
        <w:t>licence</w:t>
      </w:r>
      <w:proofErr w:type="spellEnd"/>
    </w:p>
    <w:p w14:paraId="1340EDCB" w14:textId="77777777" w:rsidR="00390CC5" w:rsidRPr="006343E8" w:rsidRDefault="00390CC5" w:rsidP="00DD665F">
      <w:pPr>
        <w:pStyle w:val="BodyText"/>
        <w:tabs>
          <w:tab w:val="left" w:pos="1701"/>
        </w:tabs>
        <w:spacing w:before="3"/>
        <w:ind w:left="1701" w:hanging="1134"/>
        <w:rPr>
          <w:rFonts w:ascii="Arial" w:hAnsi="Arial" w:cs="Arial"/>
          <w:b/>
          <w:color w:val="000000" w:themeColor="text1"/>
        </w:rPr>
      </w:pPr>
    </w:p>
    <w:p w14:paraId="1340EDCC" w14:textId="77777777" w:rsidR="00390CC5" w:rsidRPr="006343E8" w:rsidRDefault="00D508F0" w:rsidP="00DD665F">
      <w:pPr>
        <w:pStyle w:val="ListParagraph"/>
        <w:numPr>
          <w:ilvl w:val="3"/>
          <w:numId w:val="21"/>
        </w:numPr>
        <w:tabs>
          <w:tab w:val="left" w:pos="1701"/>
          <w:tab w:val="left" w:pos="1686"/>
        </w:tabs>
        <w:spacing w:line="259" w:lineRule="auto"/>
        <w:ind w:left="1701" w:right="1047" w:hanging="1134"/>
        <w:rPr>
          <w:rFonts w:ascii="Arial" w:hAnsi="Arial" w:cs="Arial"/>
          <w:color w:val="000000" w:themeColor="text1"/>
        </w:rPr>
      </w:pPr>
      <w:r w:rsidRPr="006343E8">
        <w:rPr>
          <w:rFonts w:ascii="Arial" w:hAnsi="Arial" w:cs="Arial"/>
          <w:color w:val="000000" w:themeColor="text1"/>
        </w:rPr>
        <w:t xml:space="preserve">An enhanced DBS certificate is required on application and at 6-month intervals during the life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In order for this to be managed in an effective way, the Authority requires drivers to do this electronically with an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 Enhanced Disclosure on application with the licensed driver being required to subscribe to a DBS Update Service, whereby the Licensing Authority can be made aware of any relevant offences leading to conviction, formal caution and/or charge</w:t>
      </w:r>
    </w:p>
    <w:p w14:paraId="1340EDCD" w14:textId="77777777" w:rsidR="00390CC5" w:rsidRPr="006343E8" w:rsidRDefault="00390CC5" w:rsidP="00DD665F">
      <w:pPr>
        <w:pStyle w:val="BodyText"/>
        <w:tabs>
          <w:tab w:val="left" w:pos="1701"/>
        </w:tabs>
        <w:spacing w:before="4"/>
        <w:ind w:left="1701" w:hanging="1134"/>
        <w:rPr>
          <w:rFonts w:ascii="Arial" w:hAnsi="Arial" w:cs="Arial"/>
          <w:color w:val="000000" w:themeColor="text1"/>
        </w:rPr>
      </w:pPr>
    </w:p>
    <w:p w14:paraId="1340EDD2" w14:textId="59FA337A" w:rsidR="00390CC5" w:rsidRPr="006343E8" w:rsidRDefault="00D508F0" w:rsidP="00DD665F">
      <w:pPr>
        <w:pStyle w:val="ListParagraph"/>
        <w:numPr>
          <w:ilvl w:val="3"/>
          <w:numId w:val="21"/>
        </w:numPr>
        <w:tabs>
          <w:tab w:val="left" w:pos="1701"/>
          <w:tab w:val="left" w:pos="1686"/>
        </w:tabs>
        <w:spacing w:line="259" w:lineRule="auto"/>
        <w:ind w:left="1701" w:right="982" w:hanging="1134"/>
        <w:rPr>
          <w:rFonts w:ascii="Arial" w:hAnsi="Arial" w:cs="Arial"/>
          <w:color w:val="000000" w:themeColor="text1"/>
        </w:rPr>
      </w:pPr>
      <w:r w:rsidRPr="006343E8">
        <w:rPr>
          <w:rFonts w:ascii="Arial" w:hAnsi="Arial" w:cs="Arial"/>
          <w:color w:val="000000" w:themeColor="text1"/>
        </w:rPr>
        <w:t xml:space="preserve">The DBS update Service will allow an Authority to check the DBS status of licensed drivers during the period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In addition to this requirement, drivers who are arrested and released, charged or convicted, must disclose the arrest, conviction, caution and/or charge of any sexual offence, any offence involving dishonesty or</w:t>
      </w:r>
      <w:bookmarkStart w:id="33" w:name="2.9.5_Previous_History_as_a_Licensed_Dri"/>
      <w:bookmarkStart w:id="34" w:name="2.10._Training"/>
      <w:bookmarkEnd w:id="33"/>
      <w:bookmarkEnd w:id="34"/>
      <w:r w:rsidR="00EA11A1" w:rsidRPr="006343E8">
        <w:rPr>
          <w:rFonts w:ascii="Arial" w:hAnsi="Arial" w:cs="Arial"/>
          <w:color w:val="000000" w:themeColor="text1"/>
        </w:rPr>
        <w:t xml:space="preserve"> </w:t>
      </w:r>
      <w:r w:rsidRPr="006343E8">
        <w:rPr>
          <w:rFonts w:ascii="Arial" w:hAnsi="Arial" w:cs="Arial"/>
          <w:color w:val="000000" w:themeColor="text1"/>
        </w:rPr>
        <w:t xml:space="preserve">violence and any motoring offence as well as any penalty imposed in writing to the Authority without delay, and in any event within </w:t>
      </w:r>
      <w:r w:rsidRPr="006343E8">
        <w:rPr>
          <w:rFonts w:ascii="Arial" w:hAnsi="Arial" w:cs="Arial"/>
          <w:b/>
          <w:color w:val="000000" w:themeColor="text1"/>
        </w:rPr>
        <w:t>48 hours</w:t>
      </w:r>
      <w:r w:rsidRPr="006343E8">
        <w:rPr>
          <w:rFonts w:ascii="Arial" w:hAnsi="Arial" w:cs="Arial"/>
          <w:color w:val="000000" w:themeColor="text1"/>
        </w:rPr>
        <w:t>. [For these purposes a fixed penalty motoring offence amounts to a conviction].</w:t>
      </w:r>
    </w:p>
    <w:p w14:paraId="1340EDD3" w14:textId="77777777" w:rsidR="00390CC5" w:rsidRPr="006343E8" w:rsidRDefault="00390CC5" w:rsidP="00DD665F">
      <w:pPr>
        <w:pStyle w:val="BodyText"/>
        <w:tabs>
          <w:tab w:val="left" w:pos="1701"/>
        </w:tabs>
        <w:spacing w:before="3"/>
        <w:ind w:left="1701" w:hanging="1134"/>
        <w:rPr>
          <w:rFonts w:ascii="Arial" w:hAnsi="Arial" w:cs="Arial"/>
          <w:color w:val="000000" w:themeColor="text1"/>
        </w:rPr>
      </w:pPr>
    </w:p>
    <w:p w14:paraId="1340EDD4" w14:textId="77777777" w:rsidR="00390CC5" w:rsidRPr="006343E8" w:rsidRDefault="00D508F0" w:rsidP="00DD665F">
      <w:pPr>
        <w:pStyle w:val="ListParagraph"/>
        <w:numPr>
          <w:ilvl w:val="3"/>
          <w:numId w:val="21"/>
        </w:numPr>
        <w:tabs>
          <w:tab w:val="left" w:pos="1701"/>
          <w:tab w:val="left" w:pos="1686"/>
        </w:tabs>
        <w:spacing w:line="259" w:lineRule="auto"/>
        <w:ind w:left="1701" w:right="1358" w:hanging="1134"/>
        <w:rPr>
          <w:rFonts w:ascii="Arial" w:hAnsi="Arial" w:cs="Arial"/>
          <w:color w:val="000000" w:themeColor="text1"/>
        </w:rPr>
      </w:pPr>
      <w:r w:rsidRPr="006343E8">
        <w:rPr>
          <w:rFonts w:ascii="Arial" w:hAnsi="Arial" w:cs="Arial"/>
          <w:color w:val="000000" w:themeColor="text1"/>
        </w:rPr>
        <w:t xml:space="preserve">If a licensed driver ceases to have a valid DVLA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their Private Hire driver’s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issued by this Authority is automatically invalid.</w:t>
      </w:r>
    </w:p>
    <w:p w14:paraId="1340EDD5" w14:textId="77777777" w:rsidR="00390CC5" w:rsidRPr="006343E8" w:rsidRDefault="00390CC5" w:rsidP="00DD665F">
      <w:pPr>
        <w:pStyle w:val="BodyText"/>
        <w:tabs>
          <w:tab w:val="left" w:pos="1701"/>
        </w:tabs>
        <w:spacing w:before="3"/>
        <w:ind w:left="1701" w:hanging="1134"/>
        <w:rPr>
          <w:rFonts w:ascii="Arial" w:hAnsi="Arial" w:cs="Arial"/>
          <w:color w:val="000000" w:themeColor="text1"/>
        </w:rPr>
      </w:pPr>
    </w:p>
    <w:p w14:paraId="1340EDD6" w14:textId="77777777" w:rsidR="00390CC5" w:rsidRPr="006343E8" w:rsidRDefault="00D508F0" w:rsidP="00DD665F">
      <w:pPr>
        <w:pStyle w:val="ListParagraph"/>
        <w:numPr>
          <w:ilvl w:val="3"/>
          <w:numId w:val="21"/>
        </w:numPr>
        <w:tabs>
          <w:tab w:val="left" w:pos="1701"/>
          <w:tab w:val="left" w:pos="1686"/>
        </w:tabs>
        <w:spacing w:line="259" w:lineRule="auto"/>
        <w:ind w:left="1701" w:right="1473" w:hanging="1134"/>
        <w:rPr>
          <w:rFonts w:ascii="Arial" w:hAnsi="Arial" w:cs="Arial"/>
          <w:color w:val="000000" w:themeColor="text1"/>
        </w:rPr>
      </w:pPr>
      <w:r w:rsidRPr="006343E8">
        <w:rPr>
          <w:rFonts w:ascii="Arial" w:hAnsi="Arial" w:cs="Arial"/>
          <w:color w:val="000000" w:themeColor="text1"/>
        </w:rPr>
        <w:t xml:space="preserve">Where any driver fails to notify the Authority of any convictions and/or formal cautions </w:t>
      </w:r>
      <w:r w:rsidRPr="006343E8">
        <w:rPr>
          <w:rFonts w:ascii="Arial" w:hAnsi="Arial" w:cs="Arial"/>
          <w:color w:val="000000" w:themeColor="text1"/>
        </w:rPr>
        <w:lastRenderedPageBreak/>
        <w:t>this may result in prosecution or referral to the Committee, or both as failure to notify calls into question their status as a ‘fit and proper person’.</w:t>
      </w:r>
    </w:p>
    <w:p w14:paraId="1340EDD7" w14:textId="77777777" w:rsidR="00390CC5" w:rsidRPr="006343E8" w:rsidRDefault="00390CC5" w:rsidP="00DD665F">
      <w:pPr>
        <w:pStyle w:val="BodyText"/>
        <w:tabs>
          <w:tab w:val="left" w:pos="1701"/>
        </w:tabs>
        <w:spacing w:before="3"/>
        <w:ind w:left="1701" w:hanging="1134"/>
        <w:rPr>
          <w:rFonts w:ascii="Arial" w:hAnsi="Arial" w:cs="Arial"/>
          <w:color w:val="000000" w:themeColor="text1"/>
        </w:rPr>
      </w:pPr>
    </w:p>
    <w:p w14:paraId="1340EDD8" w14:textId="77777777" w:rsidR="00390CC5" w:rsidRPr="006343E8" w:rsidRDefault="00D508F0" w:rsidP="00DD665F">
      <w:pPr>
        <w:pStyle w:val="ListParagraph"/>
        <w:numPr>
          <w:ilvl w:val="3"/>
          <w:numId w:val="21"/>
        </w:numPr>
        <w:tabs>
          <w:tab w:val="left" w:pos="1701"/>
          <w:tab w:val="left" w:pos="1686"/>
        </w:tabs>
        <w:spacing w:line="259" w:lineRule="auto"/>
        <w:ind w:left="1701" w:right="1049" w:hanging="1134"/>
        <w:rPr>
          <w:rFonts w:ascii="Arial" w:hAnsi="Arial" w:cs="Arial"/>
          <w:color w:val="000000" w:themeColor="text1"/>
        </w:rPr>
      </w:pPr>
      <w:r w:rsidRPr="006343E8">
        <w:rPr>
          <w:rFonts w:ascii="Arial" w:hAnsi="Arial" w:cs="Arial"/>
          <w:color w:val="000000" w:themeColor="text1"/>
        </w:rPr>
        <w:t xml:space="preserve">Where the Authority is made aware of any matter that would question a driver’s on-going status as a fit and proper </w:t>
      </w:r>
      <w:proofErr w:type="gramStart"/>
      <w:r w:rsidRPr="006343E8">
        <w:rPr>
          <w:rFonts w:ascii="Arial" w:hAnsi="Arial" w:cs="Arial"/>
          <w:color w:val="000000" w:themeColor="text1"/>
        </w:rPr>
        <w:t>person</w:t>
      </w:r>
      <w:proofErr w:type="gramEnd"/>
      <w:r w:rsidRPr="006343E8">
        <w:rPr>
          <w:rFonts w:ascii="Arial" w:hAnsi="Arial" w:cs="Arial"/>
          <w:color w:val="000000" w:themeColor="text1"/>
        </w:rPr>
        <w:t xml:space="preserve"> this may result in prosecution or referral to the Committee, or both. Furthermore, it is </w:t>
      </w:r>
      <w:r w:rsidRPr="006343E8">
        <w:rPr>
          <w:rFonts w:ascii="Arial" w:hAnsi="Arial" w:cs="Arial"/>
          <w:b/>
          <w:color w:val="000000" w:themeColor="text1"/>
        </w:rPr>
        <w:t xml:space="preserve">not </w:t>
      </w:r>
      <w:r w:rsidRPr="006343E8">
        <w:rPr>
          <w:rFonts w:ascii="Arial" w:hAnsi="Arial" w:cs="Arial"/>
          <w:color w:val="000000" w:themeColor="text1"/>
        </w:rPr>
        <w:t>the responsibility of the Committee to determine the innocence or guilt of an existing licensed driver in relation to any offence and/or issue of concern, but instead on a balance of probabilities whether the existing licensed driver is still a fit and proper person to be licensed as a Private Hire Driver and satisfy the Authority's duty in respect of</w:t>
      </w:r>
    </w:p>
    <w:p w14:paraId="1340EDD9" w14:textId="77777777" w:rsidR="00390CC5" w:rsidRPr="006343E8" w:rsidRDefault="00D508F0" w:rsidP="00DD665F">
      <w:pPr>
        <w:pStyle w:val="BodyText"/>
        <w:tabs>
          <w:tab w:val="left" w:pos="1701"/>
        </w:tabs>
        <w:spacing w:before="3" w:line="259" w:lineRule="auto"/>
        <w:ind w:left="1701" w:right="931" w:hanging="1134"/>
        <w:rPr>
          <w:rFonts w:ascii="Arial" w:hAnsi="Arial" w:cs="Arial"/>
          <w:color w:val="000000" w:themeColor="text1"/>
        </w:rPr>
      </w:pPr>
      <w:r w:rsidRPr="006343E8">
        <w:rPr>
          <w:rFonts w:ascii="Arial" w:hAnsi="Arial" w:cs="Arial"/>
          <w:color w:val="000000" w:themeColor="text1"/>
        </w:rPr>
        <w:t>public safety. When determining such matters, the Committee will use the following test as the basis for its decision:</w:t>
      </w:r>
    </w:p>
    <w:p w14:paraId="1340EDDA" w14:textId="77777777" w:rsidR="00390CC5" w:rsidRPr="006343E8" w:rsidRDefault="00390CC5" w:rsidP="00DD665F">
      <w:pPr>
        <w:pStyle w:val="BodyText"/>
        <w:tabs>
          <w:tab w:val="left" w:pos="1701"/>
        </w:tabs>
        <w:spacing w:before="3"/>
        <w:ind w:left="1701" w:hanging="1134"/>
        <w:rPr>
          <w:rFonts w:ascii="Arial" w:hAnsi="Arial" w:cs="Arial"/>
          <w:color w:val="000000" w:themeColor="text1"/>
        </w:rPr>
      </w:pPr>
    </w:p>
    <w:p w14:paraId="1340EDDB" w14:textId="77777777" w:rsidR="00390CC5" w:rsidRPr="006343E8" w:rsidRDefault="00D508F0" w:rsidP="00DD665F">
      <w:pPr>
        <w:pStyle w:val="BodyText"/>
        <w:tabs>
          <w:tab w:val="left" w:pos="1701"/>
        </w:tabs>
        <w:spacing w:line="259" w:lineRule="auto"/>
        <w:ind w:left="1701" w:right="1679" w:hanging="1134"/>
        <w:jc w:val="both"/>
        <w:rPr>
          <w:rFonts w:ascii="Arial" w:hAnsi="Arial" w:cs="Arial"/>
          <w:color w:val="000000" w:themeColor="text1"/>
        </w:rPr>
      </w:pPr>
      <w:r w:rsidRPr="006343E8">
        <w:rPr>
          <w:rFonts w:ascii="Arial" w:hAnsi="Arial" w:cs="Arial"/>
          <w:color w:val="000000" w:themeColor="text1"/>
        </w:rPr>
        <w:t xml:space="preserve">"Would you (as a member of the Regulatory Committee or other person delegated with the ability to determine the ongoing status of a Hackney Carriage / Private Hire Driver’s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allow your son or daughter, spouse or partner, mother or father, grandson or granddaughter or any other person for whom you care, to get into a vehicle with this person alone?"</w:t>
      </w:r>
      <w:hyperlink w:anchor="_bookmark11" w:history="1">
        <w:r w:rsidR="00390CC5" w:rsidRPr="006343E8">
          <w:rPr>
            <w:rFonts w:ascii="Arial" w:hAnsi="Arial" w:cs="Arial"/>
            <w:color w:val="000000" w:themeColor="text1"/>
            <w:vertAlign w:val="superscript"/>
          </w:rPr>
          <w:t>11</w:t>
        </w:r>
      </w:hyperlink>
    </w:p>
    <w:p w14:paraId="1340EDDC" w14:textId="77777777" w:rsidR="00390CC5" w:rsidRPr="006343E8" w:rsidRDefault="00390CC5" w:rsidP="00DD665F">
      <w:pPr>
        <w:pStyle w:val="BodyText"/>
        <w:tabs>
          <w:tab w:val="left" w:pos="1701"/>
        </w:tabs>
        <w:spacing w:before="2"/>
        <w:ind w:left="1701" w:hanging="1134"/>
        <w:rPr>
          <w:rFonts w:ascii="Arial" w:hAnsi="Arial" w:cs="Arial"/>
          <w:color w:val="000000" w:themeColor="text1"/>
        </w:rPr>
      </w:pPr>
    </w:p>
    <w:p w14:paraId="1340EDDD" w14:textId="06C4D476" w:rsidR="00390CC5" w:rsidRPr="006343E8" w:rsidRDefault="004915B4" w:rsidP="00DD665F">
      <w:pPr>
        <w:pStyle w:val="Heading3"/>
        <w:numPr>
          <w:ilvl w:val="2"/>
          <w:numId w:val="21"/>
        </w:numPr>
        <w:tabs>
          <w:tab w:val="left" w:pos="1649"/>
          <w:tab w:val="left" w:pos="1701"/>
        </w:tabs>
        <w:ind w:left="1701" w:hanging="1134"/>
        <w:rPr>
          <w:rFonts w:ascii="Arial" w:hAnsi="Arial" w:cs="Arial"/>
          <w:b w:val="0"/>
          <w:color w:val="000000" w:themeColor="text1"/>
        </w:rPr>
      </w:pPr>
      <w:r w:rsidRPr="006343E8">
        <w:rPr>
          <w:rFonts w:ascii="Arial" w:hAnsi="Arial" w:cs="Arial"/>
          <w:color w:val="000000" w:themeColor="text1"/>
        </w:rPr>
        <w:t>Previous Licensing History and NR3 Checks</w:t>
      </w:r>
    </w:p>
    <w:p w14:paraId="1340EDDE" w14:textId="77777777" w:rsidR="00390CC5" w:rsidRPr="006343E8" w:rsidRDefault="00390CC5" w:rsidP="00CC3049">
      <w:pPr>
        <w:pStyle w:val="BodyText"/>
        <w:tabs>
          <w:tab w:val="left" w:pos="1701"/>
        </w:tabs>
        <w:spacing w:before="11"/>
        <w:rPr>
          <w:rFonts w:ascii="Arial" w:hAnsi="Arial" w:cs="Arial"/>
          <w:b/>
          <w:color w:val="000000" w:themeColor="text1"/>
        </w:rPr>
      </w:pPr>
    </w:p>
    <w:p w14:paraId="1340EDDF" w14:textId="4A203A5F" w:rsidR="00390CC5" w:rsidRPr="006343E8" w:rsidRDefault="005F466B" w:rsidP="00DD665F">
      <w:pPr>
        <w:pStyle w:val="ListParagraph"/>
        <w:numPr>
          <w:ilvl w:val="3"/>
          <w:numId w:val="21"/>
        </w:numPr>
        <w:tabs>
          <w:tab w:val="left" w:pos="1843"/>
          <w:tab w:val="left" w:pos="6613"/>
        </w:tabs>
        <w:spacing w:line="259" w:lineRule="auto"/>
        <w:ind w:right="1066" w:hanging="1119"/>
        <w:rPr>
          <w:rFonts w:ascii="Arial" w:hAnsi="Arial" w:cs="Arial"/>
          <w:color w:val="000000" w:themeColor="text1"/>
        </w:rPr>
      </w:pPr>
      <w:r w:rsidRPr="006343E8">
        <w:rPr>
          <w:rFonts w:ascii="Arial" w:hAnsi="Arial" w:cs="Arial"/>
          <w:color w:val="000000" w:themeColor="text1"/>
        </w:rPr>
        <w:t xml:space="preserve">All applicants for a Hackney Carriage or Private Hire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are required to declare whether they have previously had an application for a </w:t>
      </w:r>
      <w:proofErr w:type="gramStart"/>
      <w:r w:rsidRPr="006343E8">
        <w:rPr>
          <w:rFonts w:ascii="Arial" w:hAnsi="Arial" w:cs="Arial"/>
          <w:color w:val="000000" w:themeColor="text1"/>
        </w:rPr>
        <w:t>driver</w:t>
      </w:r>
      <w:proofErr w:type="gramEnd"/>
      <w:r w:rsidRPr="006343E8">
        <w:rPr>
          <w:rFonts w:ascii="Arial" w:hAnsi="Arial" w:cs="Arial"/>
          <w:color w:val="000000" w:themeColor="text1"/>
        </w:rPr>
        <w:t xml:space="preserv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refused, suspended or revoked by any licensing authority.</w:t>
      </w:r>
    </w:p>
    <w:p w14:paraId="19AD19B3" w14:textId="77777777" w:rsidR="006462E5" w:rsidRPr="006343E8" w:rsidRDefault="006462E5" w:rsidP="00DD665F">
      <w:pPr>
        <w:pStyle w:val="ListParagraph"/>
        <w:tabs>
          <w:tab w:val="left" w:pos="1843"/>
          <w:tab w:val="left" w:pos="6613"/>
        </w:tabs>
        <w:spacing w:line="259" w:lineRule="auto"/>
        <w:ind w:right="1066" w:hanging="1119"/>
        <w:rPr>
          <w:rFonts w:ascii="Arial" w:hAnsi="Arial" w:cs="Arial"/>
          <w:color w:val="000000" w:themeColor="text1"/>
        </w:rPr>
      </w:pPr>
    </w:p>
    <w:p w14:paraId="473240C3" w14:textId="3A712AF5" w:rsidR="006462E5" w:rsidRPr="006343E8" w:rsidRDefault="006462E5" w:rsidP="00DD665F">
      <w:pPr>
        <w:pStyle w:val="ListParagraph"/>
        <w:numPr>
          <w:ilvl w:val="3"/>
          <w:numId w:val="21"/>
        </w:numPr>
        <w:tabs>
          <w:tab w:val="left" w:pos="1843"/>
          <w:tab w:val="left" w:pos="6613"/>
        </w:tabs>
        <w:spacing w:line="259" w:lineRule="auto"/>
        <w:ind w:right="1066" w:hanging="1119"/>
        <w:rPr>
          <w:rFonts w:ascii="Arial" w:hAnsi="Arial" w:cs="Arial"/>
          <w:color w:val="000000" w:themeColor="text1"/>
        </w:rPr>
      </w:pPr>
      <w:r w:rsidRPr="006343E8">
        <w:rPr>
          <w:rFonts w:ascii="Arial" w:hAnsi="Arial" w:cs="Arial"/>
          <w:color w:val="000000" w:themeColor="text1"/>
        </w:rPr>
        <w:t xml:space="preserve">Failure to disclose a previous refusal, suspension, revocation or any other relevant licensing history, or the provision of false, misleading or incomplete information during the application process, may itself be </w:t>
      </w:r>
      <w:proofErr w:type="gramStart"/>
      <w:r w:rsidRPr="006343E8">
        <w:rPr>
          <w:rFonts w:ascii="Arial" w:hAnsi="Arial" w:cs="Arial"/>
          <w:color w:val="000000" w:themeColor="text1"/>
        </w:rPr>
        <w:t>taken into account</w:t>
      </w:r>
      <w:proofErr w:type="gramEnd"/>
      <w:r w:rsidRPr="006343E8">
        <w:rPr>
          <w:rFonts w:ascii="Arial" w:hAnsi="Arial" w:cs="Arial"/>
          <w:color w:val="000000" w:themeColor="text1"/>
        </w:rPr>
        <w:t xml:space="preserve"> when determining whether an applicant is a fit and proper person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and may result in the application being refused.</w:t>
      </w:r>
    </w:p>
    <w:p w14:paraId="09DEA71F" w14:textId="77777777" w:rsidR="006462E5" w:rsidRPr="006343E8" w:rsidRDefault="006462E5" w:rsidP="00DD665F">
      <w:pPr>
        <w:pStyle w:val="ListParagraph"/>
        <w:tabs>
          <w:tab w:val="left" w:pos="1843"/>
          <w:tab w:val="left" w:pos="6613"/>
        </w:tabs>
        <w:spacing w:line="259" w:lineRule="auto"/>
        <w:ind w:right="1066" w:hanging="1119"/>
        <w:rPr>
          <w:rFonts w:ascii="Arial" w:hAnsi="Arial" w:cs="Arial"/>
          <w:color w:val="000000" w:themeColor="text1"/>
        </w:rPr>
      </w:pPr>
    </w:p>
    <w:p w14:paraId="76F898C5" w14:textId="51827AD0" w:rsidR="005F466B" w:rsidRPr="006343E8" w:rsidRDefault="00397E5C" w:rsidP="00DD665F">
      <w:pPr>
        <w:pStyle w:val="ListParagraph"/>
        <w:numPr>
          <w:ilvl w:val="3"/>
          <w:numId w:val="21"/>
        </w:numPr>
        <w:tabs>
          <w:tab w:val="left" w:pos="1843"/>
          <w:tab w:val="left" w:pos="6613"/>
        </w:tabs>
        <w:spacing w:line="259" w:lineRule="auto"/>
        <w:ind w:right="1066" w:hanging="1119"/>
        <w:rPr>
          <w:rFonts w:ascii="Arial" w:hAnsi="Arial" w:cs="Arial"/>
          <w:color w:val="000000" w:themeColor="text1"/>
        </w:rPr>
      </w:pPr>
      <w:r w:rsidRPr="006343E8">
        <w:rPr>
          <w:rFonts w:ascii="Arial" w:hAnsi="Arial" w:cs="Arial"/>
          <w:color w:val="000000" w:themeColor="text1"/>
        </w:rPr>
        <w:t>The Authority will record details of refusals, suspensions and revocations of Hackney Carriage and Private Hire Driver licences on the National Register of Taxi Licence Refusals, Revocations and Suspensions (NR3), which is operated by the National Anti-Fraud Network (NAFN).</w:t>
      </w:r>
    </w:p>
    <w:p w14:paraId="65251A27" w14:textId="5DD9BE1C" w:rsidR="00397E5C" w:rsidRPr="006343E8" w:rsidRDefault="00397E5C" w:rsidP="00DD665F">
      <w:pPr>
        <w:pStyle w:val="ListParagraph"/>
        <w:numPr>
          <w:ilvl w:val="3"/>
          <w:numId w:val="21"/>
        </w:numPr>
        <w:tabs>
          <w:tab w:val="left" w:pos="1843"/>
          <w:tab w:val="left" w:pos="6613"/>
        </w:tabs>
        <w:spacing w:line="259" w:lineRule="auto"/>
        <w:ind w:right="1066" w:hanging="1119"/>
        <w:rPr>
          <w:rFonts w:ascii="Arial" w:hAnsi="Arial" w:cs="Arial"/>
          <w:color w:val="000000" w:themeColor="text1"/>
        </w:rPr>
      </w:pPr>
      <w:r w:rsidRPr="006343E8">
        <w:rPr>
          <w:rFonts w:ascii="Arial" w:hAnsi="Arial" w:cs="Arial"/>
          <w:color w:val="000000" w:themeColor="text1"/>
        </w:rPr>
        <w:t>The Authority will make enquiries of the NR3 register when determining applications for Hackney Carriage and Private Hire Driver licences.</w:t>
      </w:r>
    </w:p>
    <w:p w14:paraId="6EB2D8CC" w14:textId="69CD3D5B" w:rsidR="00397E5C" w:rsidRPr="006343E8" w:rsidRDefault="00902DEB" w:rsidP="00DD665F">
      <w:pPr>
        <w:pStyle w:val="ListParagraph"/>
        <w:numPr>
          <w:ilvl w:val="3"/>
          <w:numId w:val="21"/>
        </w:numPr>
        <w:tabs>
          <w:tab w:val="left" w:pos="1843"/>
          <w:tab w:val="left" w:pos="6613"/>
        </w:tabs>
        <w:spacing w:line="259" w:lineRule="auto"/>
        <w:ind w:right="1066" w:hanging="1119"/>
        <w:rPr>
          <w:rFonts w:ascii="Arial" w:hAnsi="Arial" w:cs="Arial"/>
          <w:color w:val="000000" w:themeColor="text1"/>
        </w:rPr>
      </w:pPr>
      <w:r w:rsidRPr="006343E8">
        <w:rPr>
          <w:rFonts w:ascii="Arial" w:hAnsi="Arial" w:cs="Arial"/>
          <w:color w:val="000000" w:themeColor="text1"/>
        </w:rPr>
        <w:t xml:space="preserve">Applicants are required to provide all information reasonably requested by the Authority to enable NR3 checks to be undertaken. Failure to disclose previous licensing history or the provision of false or misleading information may be </w:t>
      </w:r>
      <w:proofErr w:type="gramStart"/>
      <w:r w:rsidRPr="006343E8">
        <w:rPr>
          <w:rFonts w:ascii="Arial" w:hAnsi="Arial" w:cs="Arial"/>
          <w:color w:val="000000" w:themeColor="text1"/>
        </w:rPr>
        <w:t>taken into account</w:t>
      </w:r>
      <w:proofErr w:type="gramEnd"/>
      <w:r w:rsidRPr="006343E8">
        <w:rPr>
          <w:rFonts w:ascii="Arial" w:hAnsi="Arial" w:cs="Arial"/>
          <w:color w:val="000000" w:themeColor="text1"/>
        </w:rPr>
        <w:t xml:space="preserve"> when determining whether an applicant is a fit and proper person to hold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6018CDDB" w14:textId="55C347B4" w:rsidR="00902DEB" w:rsidRPr="006343E8" w:rsidRDefault="00902DEB" w:rsidP="00DD665F">
      <w:pPr>
        <w:pStyle w:val="ListParagraph"/>
        <w:numPr>
          <w:ilvl w:val="3"/>
          <w:numId w:val="21"/>
        </w:numPr>
        <w:tabs>
          <w:tab w:val="left" w:pos="1843"/>
          <w:tab w:val="left" w:pos="6613"/>
        </w:tabs>
        <w:spacing w:line="259" w:lineRule="auto"/>
        <w:ind w:right="1066" w:hanging="1119"/>
        <w:rPr>
          <w:rFonts w:ascii="Arial" w:hAnsi="Arial" w:cs="Arial"/>
          <w:color w:val="000000" w:themeColor="text1"/>
        </w:rPr>
      </w:pPr>
      <w:r w:rsidRPr="006343E8">
        <w:rPr>
          <w:rFonts w:ascii="Arial" w:hAnsi="Arial" w:cs="Arial"/>
          <w:color w:val="000000" w:themeColor="text1"/>
        </w:rPr>
        <w:t>The Authority will process information in accordance with relevant data protection legislation and will normally provide 28 days’ notice before recording details on the NR3 register.</w:t>
      </w:r>
    </w:p>
    <w:p w14:paraId="562B78E4" w14:textId="77777777" w:rsidR="003F2DFC" w:rsidRPr="006343E8" w:rsidRDefault="003F2DFC" w:rsidP="00DD665F">
      <w:pPr>
        <w:pStyle w:val="ListParagraph"/>
        <w:tabs>
          <w:tab w:val="left" w:pos="1843"/>
          <w:tab w:val="left" w:pos="6613"/>
        </w:tabs>
        <w:spacing w:line="259" w:lineRule="auto"/>
        <w:ind w:right="1066" w:hanging="1119"/>
        <w:rPr>
          <w:rFonts w:ascii="Arial" w:hAnsi="Arial" w:cs="Arial"/>
          <w:color w:val="000000" w:themeColor="text1"/>
        </w:rPr>
      </w:pPr>
    </w:p>
    <w:p w14:paraId="1340EDE0" w14:textId="77777777" w:rsidR="00390CC5" w:rsidRPr="006343E8" w:rsidRDefault="00D508F0" w:rsidP="00DD665F">
      <w:pPr>
        <w:pStyle w:val="Heading3"/>
        <w:numPr>
          <w:ilvl w:val="1"/>
          <w:numId w:val="21"/>
        </w:numPr>
        <w:tabs>
          <w:tab w:val="left" w:pos="1843"/>
          <w:tab w:val="left" w:pos="1985"/>
        </w:tabs>
        <w:spacing w:before="44"/>
        <w:ind w:left="1686" w:hanging="1119"/>
        <w:rPr>
          <w:rFonts w:ascii="Arial" w:hAnsi="Arial" w:cs="Arial"/>
          <w:b w:val="0"/>
          <w:color w:val="000000" w:themeColor="text1"/>
        </w:rPr>
      </w:pPr>
      <w:r w:rsidRPr="006343E8">
        <w:rPr>
          <w:rFonts w:ascii="Arial" w:hAnsi="Arial" w:cs="Arial"/>
          <w:color w:val="000000" w:themeColor="text1"/>
        </w:rPr>
        <w:t>Training</w:t>
      </w:r>
    </w:p>
    <w:p w14:paraId="1340EDE1" w14:textId="77777777" w:rsidR="00390CC5" w:rsidRPr="006343E8" w:rsidRDefault="00390CC5" w:rsidP="00DD665F">
      <w:pPr>
        <w:pStyle w:val="BodyText"/>
        <w:tabs>
          <w:tab w:val="left" w:pos="1843"/>
        </w:tabs>
        <w:spacing w:before="2"/>
        <w:ind w:left="1686" w:hanging="1119"/>
        <w:rPr>
          <w:rFonts w:ascii="Arial" w:hAnsi="Arial" w:cs="Arial"/>
          <w:b/>
          <w:color w:val="000000" w:themeColor="text1"/>
        </w:rPr>
      </w:pPr>
    </w:p>
    <w:p w14:paraId="1340EDE2" w14:textId="77777777" w:rsidR="00390CC5" w:rsidRPr="006343E8" w:rsidRDefault="00D508F0" w:rsidP="00DD665F">
      <w:pPr>
        <w:pStyle w:val="ListParagraph"/>
        <w:numPr>
          <w:ilvl w:val="2"/>
          <w:numId w:val="21"/>
        </w:numPr>
        <w:tabs>
          <w:tab w:val="left" w:pos="1843"/>
        </w:tabs>
        <w:spacing w:line="259" w:lineRule="auto"/>
        <w:ind w:left="1686" w:right="1085" w:hanging="1119"/>
        <w:rPr>
          <w:rFonts w:ascii="Arial" w:hAnsi="Arial" w:cs="Arial"/>
          <w:color w:val="000000" w:themeColor="text1"/>
        </w:rPr>
      </w:pPr>
      <w:r w:rsidRPr="006343E8">
        <w:rPr>
          <w:rFonts w:ascii="Arial" w:hAnsi="Arial" w:cs="Arial"/>
          <w:color w:val="000000" w:themeColor="text1"/>
        </w:rPr>
        <w:t xml:space="preserve">All drivers must undertake equality, diversity, disability, and safeguarding training and produce a certificate of completion with our training provider. Applicants must complete this training before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issued. During training, account will be taken of language proficiency in addition to a geographical knowledge test if required. The knowledge test referred to at para 2.8 will form part of the training.</w:t>
      </w:r>
    </w:p>
    <w:p w14:paraId="2C92FE31" w14:textId="77777777" w:rsidR="00FD57C7" w:rsidRPr="006343E8" w:rsidRDefault="00FD57C7" w:rsidP="00DD665F">
      <w:pPr>
        <w:tabs>
          <w:tab w:val="left" w:pos="1843"/>
        </w:tabs>
        <w:ind w:left="1686" w:hanging="1119"/>
        <w:rPr>
          <w:rFonts w:ascii="Arial" w:hAnsi="Arial" w:cs="Arial"/>
          <w:color w:val="000000" w:themeColor="text1"/>
        </w:rPr>
      </w:pPr>
    </w:p>
    <w:p w14:paraId="6512C8F4" w14:textId="11BD2B57" w:rsidR="008D71B2" w:rsidRPr="006343E8" w:rsidRDefault="008D71B2" w:rsidP="00DD665F">
      <w:pPr>
        <w:pStyle w:val="ListParagraph"/>
        <w:numPr>
          <w:ilvl w:val="2"/>
          <w:numId w:val="21"/>
        </w:numPr>
        <w:tabs>
          <w:tab w:val="left" w:pos="1843"/>
          <w:tab w:val="left" w:pos="1985"/>
        </w:tabs>
        <w:spacing w:line="259" w:lineRule="auto"/>
        <w:ind w:left="1686" w:right="1323" w:hanging="1119"/>
        <w:rPr>
          <w:rFonts w:ascii="Arial" w:hAnsi="Arial" w:cs="Arial"/>
          <w:color w:val="000000" w:themeColor="text1"/>
        </w:rPr>
      </w:pPr>
      <w:r w:rsidRPr="006343E8">
        <w:rPr>
          <w:rFonts w:ascii="Arial" w:hAnsi="Arial" w:cs="Arial"/>
          <w:color w:val="000000" w:themeColor="text1"/>
        </w:rPr>
        <w:t>English Language Profi</w:t>
      </w:r>
      <w:r w:rsidR="001A2E6D" w:rsidRPr="006343E8">
        <w:rPr>
          <w:rFonts w:ascii="Arial" w:hAnsi="Arial" w:cs="Arial"/>
          <w:color w:val="000000" w:themeColor="text1"/>
        </w:rPr>
        <w:t>ciency</w:t>
      </w:r>
      <w:r w:rsidRPr="006343E8">
        <w:rPr>
          <w:rFonts w:ascii="Arial" w:hAnsi="Arial" w:cs="Arial"/>
          <w:color w:val="000000" w:themeColor="text1"/>
        </w:rPr>
        <w:t xml:space="preserve">  </w:t>
      </w:r>
    </w:p>
    <w:p w14:paraId="74984D40" w14:textId="77777777" w:rsidR="001A2E6D" w:rsidRPr="006343E8" w:rsidRDefault="001A2E6D" w:rsidP="00DD665F">
      <w:pPr>
        <w:tabs>
          <w:tab w:val="left" w:pos="1843"/>
          <w:tab w:val="left" w:pos="1985"/>
        </w:tabs>
        <w:spacing w:line="259" w:lineRule="auto"/>
        <w:ind w:left="1686" w:right="1323" w:hanging="1119"/>
        <w:rPr>
          <w:rFonts w:ascii="Arial" w:hAnsi="Arial" w:cs="Arial"/>
          <w:color w:val="000000" w:themeColor="text1"/>
        </w:rPr>
      </w:pPr>
    </w:p>
    <w:p w14:paraId="232C56AB" w14:textId="55C5B37A" w:rsidR="007D73EB" w:rsidRPr="006343E8" w:rsidRDefault="007D73EB" w:rsidP="00DD665F">
      <w:pPr>
        <w:pStyle w:val="ListParagraph"/>
        <w:numPr>
          <w:ilvl w:val="2"/>
          <w:numId w:val="21"/>
        </w:numPr>
        <w:tabs>
          <w:tab w:val="left" w:pos="1843"/>
          <w:tab w:val="left" w:pos="1985"/>
        </w:tabs>
        <w:spacing w:line="259" w:lineRule="auto"/>
        <w:ind w:left="1686" w:right="1323" w:hanging="1119"/>
        <w:rPr>
          <w:rFonts w:ascii="Arial" w:hAnsi="Arial" w:cs="Arial"/>
          <w:color w:val="000000" w:themeColor="text1"/>
        </w:rPr>
      </w:pPr>
      <w:r w:rsidRPr="006343E8">
        <w:rPr>
          <w:rFonts w:ascii="Arial" w:hAnsi="Arial" w:cs="Arial"/>
          <w:color w:val="000000" w:themeColor="text1"/>
        </w:rPr>
        <w:t xml:space="preserve">The Authority requires all applicants for a Hackney Carriage and Private Hire </w:t>
      </w:r>
      <w:r w:rsidR="00736BF0" w:rsidRPr="006343E8">
        <w:rPr>
          <w:rFonts w:ascii="Arial" w:hAnsi="Arial" w:cs="Arial"/>
          <w:color w:val="000000" w:themeColor="text1"/>
        </w:rPr>
        <w:t xml:space="preserve">Driver’s </w:t>
      </w:r>
      <w:r w:rsidR="00736BF0" w:rsidRPr="006343E8">
        <w:rPr>
          <w:rFonts w:ascii="Arial" w:hAnsi="Arial" w:cs="Arial"/>
          <w:color w:val="000000" w:themeColor="text1"/>
        </w:rPr>
        <w:lastRenderedPageBreak/>
        <w:t>Licence</w:t>
      </w:r>
      <w:r w:rsidRPr="006343E8">
        <w:rPr>
          <w:rFonts w:ascii="Arial" w:hAnsi="Arial" w:cs="Arial"/>
          <w:color w:val="000000" w:themeColor="text1"/>
        </w:rPr>
        <w:t xml:space="preserve"> to demonstrate sufficient spoken and written English language proficiency to enable them to safely and effectively undertake the role of a licensed driver.</w:t>
      </w:r>
    </w:p>
    <w:p w14:paraId="7705AB25" w14:textId="77777777" w:rsidR="007D73EB" w:rsidRPr="006343E8" w:rsidRDefault="007D73EB" w:rsidP="00DD665F">
      <w:pPr>
        <w:tabs>
          <w:tab w:val="left" w:pos="1843"/>
        </w:tabs>
        <w:spacing w:line="259" w:lineRule="auto"/>
        <w:ind w:left="1686" w:right="1323" w:hanging="1119"/>
        <w:rPr>
          <w:rFonts w:ascii="Arial" w:hAnsi="Arial" w:cs="Arial"/>
          <w:color w:val="000000" w:themeColor="text1"/>
        </w:rPr>
      </w:pPr>
    </w:p>
    <w:p w14:paraId="2F83A028" w14:textId="31FF93F7" w:rsidR="007D73EB" w:rsidRPr="006343E8" w:rsidRDefault="00DD665F" w:rsidP="00DD665F">
      <w:pPr>
        <w:pStyle w:val="ListParagraph"/>
        <w:tabs>
          <w:tab w:val="left" w:pos="1843"/>
        </w:tabs>
        <w:spacing w:line="259" w:lineRule="auto"/>
        <w:ind w:right="1323" w:hanging="1119"/>
        <w:rPr>
          <w:rFonts w:ascii="Arial" w:hAnsi="Arial" w:cs="Arial"/>
          <w:color w:val="000000" w:themeColor="text1"/>
        </w:rPr>
      </w:pPr>
      <w:r w:rsidRPr="006343E8">
        <w:rPr>
          <w:rFonts w:ascii="Arial" w:hAnsi="Arial" w:cs="Arial"/>
          <w:color w:val="000000" w:themeColor="text1"/>
        </w:rPr>
        <w:tab/>
      </w:r>
      <w:r w:rsidR="007D73EB" w:rsidRPr="006343E8">
        <w:rPr>
          <w:rFonts w:ascii="Arial" w:hAnsi="Arial" w:cs="Arial"/>
          <w:color w:val="000000" w:themeColor="text1"/>
        </w:rPr>
        <w:t>Applicants must be able to:</w:t>
      </w:r>
    </w:p>
    <w:p w14:paraId="67A3DFCB" w14:textId="77777777" w:rsidR="007D73EB" w:rsidRPr="006343E8" w:rsidRDefault="007D73EB" w:rsidP="00DD665F">
      <w:pPr>
        <w:pStyle w:val="ListParagraph"/>
        <w:tabs>
          <w:tab w:val="left" w:pos="1843"/>
        </w:tabs>
        <w:spacing w:line="259" w:lineRule="auto"/>
        <w:ind w:right="1323" w:hanging="1119"/>
        <w:rPr>
          <w:rFonts w:ascii="Arial" w:hAnsi="Arial" w:cs="Arial"/>
          <w:color w:val="000000" w:themeColor="text1"/>
        </w:rPr>
      </w:pPr>
    </w:p>
    <w:p w14:paraId="14CD509B" w14:textId="7E65478E" w:rsidR="007D73EB" w:rsidRPr="006343E8" w:rsidRDefault="00DD665F" w:rsidP="00DD665F">
      <w:pPr>
        <w:tabs>
          <w:tab w:val="left" w:pos="1843"/>
        </w:tabs>
        <w:spacing w:line="259" w:lineRule="auto"/>
        <w:ind w:left="1686" w:right="1323" w:hanging="1119"/>
        <w:rPr>
          <w:rFonts w:ascii="Arial" w:hAnsi="Arial" w:cs="Arial"/>
          <w:color w:val="000000" w:themeColor="text1"/>
        </w:rPr>
      </w:pPr>
      <w:r w:rsidRPr="006343E8">
        <w:rPr>
          <w:rFonts w:ascii="Arial" w:hAnsi="Arial" w:cs="Arial"/>
          <w:color w:val="000000" w:themeColor="text1"/>
        </w:rPr>
        <w:tab/>
      </w:r>
      <w:r w:rsidRPr="006343E8">
        <w:rPr>
          <w:rFonts w:ascii="Arial" w:hAnsi="Arial" w:cs="Arial"/>
          <w:color w:val="000000" w:themeColor="text1"/>
        </w:rPr>
        <w:tab/>
      </w:r>
      <w:r w:rsidR="007D73EB" w:rsidRPr="006343E8">
        <w:rPr>
          <w:rFonts w:ascii="Arial" w:hAnsi="Arial" w:cs="Arial"/>
          <w:color w:val="000000" w:themeColor="text1"/>
        </w:rPr>
        <w:t>• Communicate effectively with passengers;</w:t>
      </w:r>
    </w:p>
    <w:p w14:paraId="239A0654" w14:textId="77777777" w:rsidR="007D73EB" w:rsidRPr="006343E8" w:rsidRDefault="007D73EB" w:rsidP="00DD665F">
      <w:pPr>
        <w:tabs>
          <w:tab w:val="left" w:pos="1843"/>
        </w:tabs>
        <w:spacing w:line="259" w:lineRule="auto"/>
        <w:ind w:left="1686" w:right="1323" w:hanging="1119"/>
        <w:rPr>
          <w:rFonts w:ascii="Arial" w:hAnsi="Arial" w:cs="Arial"/>
          <w:color w:val="000000" w:themeColor="text1"/>
        </w:rPr>
      </w:pPr>
    </w:p>
    <w:p w14:paraId="66F18AF2" w14:textId="0AAB0F07" w:rsidR="007D73EB" w:rsidRPr="006343E8" w:rsidRDefault="00DD665F" w:rsidP="00DD665F">
      <w:pPr>
        <w:tabs>
          <w:tab w:val="left" w:pos="1843"/>
        </w:tabs>
        <w:spacing w:line="259" w:lineRule="auto"/>
        <w:ind w:left="1686" w:right="1323" w:hanging="1119"/>
        <w:rPr>
          <w:rFonts w:ascii="Arial" w:hAnsi="Arial" w:cs="Arial"/>
          <w:color w:val="000000" w:themeColor="text1"/>
        </w:rPr>
      </w:pPr>
      <w:r w:rsidRPr="006343E8">
        <w:rPr>
          <w:rFonts w:ascii="Arial" w:hAnsi="Arial" w:cs="Arial"/>
          <w:color w:val="000000" w:themeColor="text1"/>
        </w:rPr>
        <w:tab/>
      </w:r>
      <w:r w:rsidRPr="006343E8">
        <w:rPr>
          <w:rFonts w:ascii="Arial" w:hAnsi="Arial" w:cs="Arial"/>
          <w:color w:val="000000" w:themeColor="text1"/>
        </w:rPr>
        <w:tab/>
      </w:r>
      <w:r w:rsidR="007D73EB" w:rsidRPr="006343E8">
        <w:rPr>
          <w:rFonts w:ascii="Arial" w:hAnsi="Arial" w:cs="Arial"/>
          <w:color w:val="000000" w:themeColor="text1"/>
        </w:rPr>
        <w:t>• Understand and respond appropriately to verbal instructions and enquiries;</w:t>
      </w:r>
    </w:p>
    <w:p w14:paraId="5B6C5C39" w14:textId="77777777" w:rsidR="007D73EB" w:rsidRPr="006343E8" w:rsidRDefault="007D73EB" w:rsidP="00DD665F">
      <w:pPr>
        <w:tabs>
          <w:tab w:val="left" w:pos="1843"/>
        </w:tabs>
        <w:spacing w:line="259" w:lineRule="auto"/>
        <w:ind w:left="1686" w:right="1323" w:hanging="1119"/>
        <w:rPr>
          <w:rFonts w:ascii="Arial" w:hAnsi="Arial" w:cs="Arial"/>
          <w:color w:val="000000" w:themeColor="text1"/>
        </w:rPr>
      </w:pPr>
    </w:p>
    <w:p w14:paraId="671AEFA4" w14:textId="55AEAFD3" w:rsidR="007D73EB" w:rsidRPr="006343E8" w:rsidRDefault="00DD665F" w:rsidP="00DD665F">
      <w:pPr>
        <w:tabs>
          <w:tab w:val="left" w:pos="1843"/>
        </w:tabs>
        <w:spacing w:line="259" w:lineRule="auto"/>
        <w:ind w:left="1701" w:right="1323" w:hanging="1119"/>
        <w:rPr>
          <w:rFonts w:ascii="Arial" w:hAnsi="Arial" w:cs="Arial"/>
          <w:color w:val="000000" w:themeColor="text1"/>
        </w:rPr>
      </w:pPr>
      <w:r w:rsidRPr="006343E8">
        <w:rPr>
          <w:rFonts w:ascii="Arial" w:hAnsi="Arial" w:cs="Arial"/>
          <w:color w:val="000000" w:themeColor="text1"/>
        </w:rPr>
        <w:tab/>
      </w:r>
      <w:r w:rsidRPr="006343E8">
        <w:rPr>
          <w:rFonts w:ascii="Arial" w:hAnsi="Arial" w:cs="Arial"/>
          <w:color w:val="000000" w:themeColor="text1"/>
        </w:rPr>
        <w:tab/>
      </w:r>
      <w:r w:rsidR="007D73EB" w:rsidRPr="006343E8">
        <w:rPr>
          <w:rFonts w:ascii="Arial" w:hAnsi="Arial" w:cs="Arial"/>
          <w:color w:val="000000" w:themeColor="text1"/>
        </w:rPr>
        <w:t xml:space="preserve">• Read and understand </w:t>
      </w:r>
      <w:proofErr w:type="spellStart"/>
      <w:r w:rsidR="007D73EB" w:rsidRPr="006343E8">
        <w:rPr>
          <w:rFonts w:ascii="Arial" w:hAnsi="Arial" w:cs="Arial"/>
          <w:color w:val="000000" w:themeColor="text1"/>
        </w:rPr>
        <w:t>licence</w:t>
      </w:r>
      <w:proofErr w:type="spellEnd"/>
      <w:r w:rsidR="007D73EB" w:rsidRPr="006343E8">
        <w:rPr>
          <w:rFonts w:ascii="Arial" w:hAnsi="Arial" w:cs="Arial"/>
          <w:color w:val="000000" w:themeColor="text1"/>
        </w:rPr>
        <w:t xml:space="preserve"> conditions, policies, road signs and other written information relevant to the role;</w:t>
      </w:r>
    </w:p>
    <w:p w14:paraId="0F6846DD" w14:textId="77777777" w:rsidR="007D73EB" w:rsidRPr="006343E8" w:rsidRDefault="007D73EB" w:rsidP="00DD665F">
      <w:pPr>
        <w:tabs>
          <w:tab w:val="left" w:pos="1843"/>
        </w:tabs>
        <w:spacing w:line="259" w:lineRule="auto"/>
        <w:ind w:left="1686" w:right="1323" w:hanging="1119"/>
        <w:rPr>
          <w:rFonts w:ascii="Arial" w:hAnsi="Arial" w:cs="Arial"/>
          <w:color w:val="000000" w:themeColor="text1"/>
        </w:rPr>
      </w:pPr>
    </w:p>
    <w:p w14:paraId="2E734F6C" w14:textId="613E2048" w:rsidR="007D73EB" w:rsidRPr="006343E8" w:rsidRDefault="00DD665F" w:rsidP="00DD665F">
      <w:pPr>
        <w:tabs>
          <w:tab w:val="left" w:pos="1843"/>
        </w:tabs>
        <w:spacing w:line="259" w:lineRule="auto"/>
        <w:ind w:left="1686" w:right="1323" w:hanging="1119"/>
        <w:rPr>
          <w:rFonts w:ascii="Arial" w:hAnsi="Arial" w:cs="Arial"/>
          <w:color w:val="000000" w:themeColor="text1"/>
        </w:rPr>
      </w:pPr>
      <w:r w:rsidRPr="006343E8">
        <w:rPr>
          <w:rFonts w:ascii="Arial" w:hAnsi="Arial" w:cs="Arial"/>
          <w:color w:val="000000" w:themeColor="text1"/>
        </w:rPr>
        <w:tab/>
      </w:r>
      <w:r w:rsidRPr="006343E8">
        <w:rPr>
          <w:rFonts w:ascii="Arial" w:hAnsi="Arial" w:cs="Arial"/>
          <w:color w:val="000000" w:themeColor="text1"/>
        </w:rPr>
        <w:tab/>
      </w:r>
      <w:r w:rsidR="007D73EB" w:rsidRPr="006343E8">
        <w:rPr>
          <w:rFonts w:ascii="Arial" w:hAnsi="Arial" w:cs="Arial"/>
          <w:color w:val="000000" w:themeColor="text1"/>
        </w:rPr>
        <w:t>• Communicate appropriately with emergency services, enforcement officers and other agencies where required; and</w:t>
      </w:r>
    </w:p>
    <w:p w14:paraId="18BAB27C" w14:textId="77777777" w:rsidR="007D73EB" w:rsidRPr="006343E8" w:rsidRDefault="007D73EB" w:rsidP="00DD665F">
      <w:pPr>
        <w:tabs>
          <w:tab w:val="left" w:pos="1843"/>
        </w:tabs>
        <w:spacing w:line="259" w:lineRule="auto"/>
        <w:ind w:left="1686" w:right="1323" w:hanging="1119"/>
        <w:rPr>
          <w:rFonts w:ascii="Arial" w:hAnsi="Arial" w:cs="Arial"/>
          <w:color w:val="000000" w:themeColor="text1"/>
        </w:rPr>
      </w:pPr>
    </w:p>
    <w:p w14:paraId="4D5E0721" w14:textId="0F285F5E" w:rsidR="007D73EB" w:rsidRPr="006343E8" w:rsidRDefault="00DD665F" w:rsidP="00DD665F">
      <w:pPr>
        <w:pStyle w:val="ListParagraph"/>
        <w:tabs>
          <w:tab w:val="left" w:pos="1843"/>
        </w:tabs>
        <w:spacing w:line="259" w:lineRule="auto"/>
        <w:ind w:right="1323" w:hanging="1119"/>
        <w:rPr>
          <w:rFonts w:ascii="Arial" w:hAnsi="Arial" w:cs="Arial"/>
          <w:color w:val="000000" w:themeColor="text1"/>
        </w:rPr>
      </w:pPr>
      <w:r w:rsidRPr="006343E8">
        <w:rPr>
          <w:rFonts w:ascii="Arial" w:hAnsi="Arial" w:cs="Arial"/>
          <w:color w:val="000000" w:themeColor="text1"/>
        </w:rPr>
        <w:tab/>
      </w:r>
      <w:r w:rsidRPr="006343E8">
        <w:rPr>
          <w:rFonts w:ascii="Arial" w:hAnsi="Arial" w:cs="Arial"/>
          <w:color w:val="000000" w:themeColor="text1"/>
        </w:rPr>
        <w:tab/>
      </w:r>
      <w:r w:rsidR="007D73EB" w:rsidRPr="006343E8">
        <w:rPr>
          <w:rFonts w:ascii="Arial" w:hAnsi="Arial" w:cs="Arial"/>
          <w:color w:val="000000" w:themeColor="text1"/>
        </w:rPr>
        <w:t>• Understand and implement safeguarding responsibilities.</w:t>
      </w:r>
    </w:p>
    <w:p w14:paraId="2B444CCA" w14:textId="77777777" w:rsidR="007D73EB" w:rsidRPr="006343E8" w:rsidRDefault="007D73EB" w:rsidP="00DD665F">
      <w:pPr>
        <w:pStyle w:val="ListParagraph"/>
        <w:tabs>
          <w:tab w:val="left" w:pos="1843"/>
        </w:tabs>
        <w:spacing w:line="259" w:lineRule="auto"/>
        <w:ind w:right="1323" w:hanging="1119"/>
        <w:rPr>
          <w:rFonts w:ascii="Arial" w:hAnsi="Arial" w:cs="Arial"/>
          <w:color w:val="000000" w:themeColor="text1"/>
        </w:rPr>
      </w:pPr>
    </w:p>
    <w:p w14:paraId="7642A604" w14:textId="1ADF5E16" w:rsidR="007D73EB" w:rsidRPr="006343E8" w:rsidRDefault="00DD665F" w:rsidP="00DD665F">
      <w:pPr>
        <w:pStyle w:val="ListParagraph"/>
        <w:tabs>
          <w:tab w:val="left" w:pos="1843"/>
        </w:tabs>
        <w:spacing w:line="259" w:lineRule="auto"/>
        <w:ind w:right="1323" w:hanging="1119"/>
        <w:rPr>
          <w:rFonts w:ascii="Arial" w:hAnsi="Arial" w:cs="Arial"/>
          <w:color w:val="000000" w:themeColor="text1"/>
        </w:rPr>
      </w:pPr>
      <w:r w:rsidRPr="006343E8">
        <w:rPr>
          <w:rFonts w:ascii="Arial" w:hAnsi="Arial" w:cs="Arial"/>
          <w:color w:val="000000" w:themeColor="text1"/>
        </w:rPr>
        <w:tab/>
      </w:r>
      <w:r w:rsidR="007D73EB" w:rsidRPr="006343E8">
        <w:rPr>
          <w:rFonts w:ascii="Arial" w:hAnsi="Arial" w:cs="Arial"/>
          <w:color w:val="000000" w:themeColor="text1"/>
        </w:rPr>
        <w:t xml:space="preserve">All new applicants must successfully complete the Authority's approved English language proficiency assessment before a driver's </w:t>
      </w:r>
      <w:proofErr w:type="spellStart"/>
      <w:r w:rsidR="007D73EB" w:rsidRPr="006343E8">
        <w:rPr>
          <w:rFonts w:ascii="Arial" w:hAnsi="Arial" w:cs="Arial"/>
          <w:color w:val="000000" w:themeColor="text1"/>
        </w:rPr>
        <w:t>licence</w:t>
      </w:r>
      <w:proofErr w:type="spellEnd"/>
      <w:r w:rsidR="007D73EB" w:rsidRPr="006343E8">
        <w:rPr>
          <w:rFonts w:ascii="Arial" w:hAnsi="Arial" w:cs="Arial"/>
          <w:color w:val="000000" w:themeColor="text1"/>
        </w:rPr>
        <w:t xml:space="preserve"> will be granted.</w:t>
      </w:r>
    </w:p>
    <w:p w14:paraId="75E7CFFA" w14:textId="77777777" w:rsidR="007D73EB" w:rsidRPr="006343E8" w:rsidRDefault="007D73EB" w:rsidP="007D73EB">
      <w:pPr>
        <w:tabs>
          <w:tab w:val="left" w:pos="1701"/>
          <w:tab w:val="left" w:pos="1686"/>
        </w:tabs>
        <w:spacing w:line="259" w:lineRule="auto"/>
        <w:ind w:left="788" w:right="1323"/>
        <w:rPr>
          <w:rFonts w:ascii="Arial" w:hAnsi="Arial" w:cs="Arial"/>
          <w:color w:val="000000" w:themeColor="text1"/>
        </w:rPr>
      </w:pPr>
    </w:p>
    <w:p w14:paraId="592292A5" w14:textId="660998DE" w:rsidR="007D73EB" w:rsidRPr="006343E8" w:rsidRDefault="00DD665F" w:rsidP="00DD665F">
      <w:pPr>
        <w:pStyle w:val="ListParagraph"/>
        <w:tabs>
          <w:tab w:val="left" w:pos="1843"/>
        </w:tabs>
        <w:spacing w:line="259" w:lineRule="auto"/>
        <w:ind w:left="1701" w:right="1323" w:hanging="1134"/>
        <w:rPr>
          <w:rFonts w:ascii="Arial" w:hAnsi="Arial" w:cs="Arial"/>
          <w:color w:val="000000" w:themeColor="text1"/>
        </w:rPr>
      </w:pPr>
      <w:r w:rsidRPr="006343E8">
        <w:rPr>
          <w:rFonts w:ascii="Arial" w:hAnsi="Arial" w:cs="Arial"/>
          <w:color w:val="000000" w:themeColor="text1"/>
        </w:rPr>
        <w:tab/>
      </w:r>
      <w:r w:rsidR="007D73EB" w:rsidRPr="006343E8">
        <w:rPr>
          <w:rFonts w:ascii="Arial" w:hAnsi="Arial" w:cs="Arial"/>
          <w:color w:val="000000" w:themeColor="text1"/>
        </w:rPr>
        <w:t xml:space="preserve">The English language proficiency assessment may be incorporated within the Authority's approved driver training and assessment </w:t>
      </w:r>
      <w:proofErr w:type="spellStart"/>
      <w:r w:rsidR="007D73EB" w:rsidRPr="006343E8">
        <w:rPr>
          <w:rFonts w:ascii="Arial" w:hAnsi="Arial" w:cs="Arial"/>
          <w:color w:val="000000" w:themeColor="text1"/>
        </w:rPr>
        <w:t>programme</w:t>
      </w:r>
      <w:proofErr w:type="spellEnd"/>
      <w:r w:rsidR="007D73EB" w:rsidRPr="006343E8">
        <w:rPr>
          <w:rFonts w:ascii="Arial" w:hAnsi="Arial" w:cs="Arial"/>
          <w:color w:val="000000" w:themeColor="text1"/>
        </w:rPr>
        <w:t>.</w:t>
      </w:r>
    </w:p>
    <w:p w14:paraId="1E60A247" w14:textId="77777777" w:rsidR="007D73EB" w:rsidRPr="006343E8" w:rsidRDefault="007D73EB" w:rsidP="00DD665F">
      <w:pPr>
        <w:pStyle w:val="ListParagraph"/>
        <w:tabs>
          <w:tab w:val="left" w:pos="1843"/>
        </w:tabs>
        <w:spacing w:line="259" w:lineRule="auto"/>
        <w:ind w:left="1701" w:right="1323" w:hanging="1134"/>
        <w:rPr>
          <w:rFonts w:ascii="Arial" w:hAnsi="Arial" w:cs="Arial"/>
          <w:color w:val="000000" w:themeColor="text1"/>
        </w:rPr>
      </w:pPr>
    </w:p>
    <w:p w14:paraId="47AC4747" w14:textId="193A6327" w:rsidR="00FD57C7" w:rsidRPr="006343E8" w:rsidRDefault="00DD665F" w:rsidP="00DD665F">
      <w:pPr>
        <w:pStyle w:val="ListParagraph"/>
        <w:tabs>
          <w:tab w:val="left" w:pos="1843"/>
        </w:tabs>
        <w:spacing w:line="259" w:lineRule="auto"/>
        <w:ind w:left="1701" w:right="1323" w:hanging="1134"/>
        <w:rPr>
          <w:rFonts w:ascii="Arial" w:hAnsi="Arial" w:cs="Arial"/>
          <w:color w:val="000000" w:themeColor="text1"/>
        </w:rPr>
      </w:pPr>
      <w:r w:rsidRPr="006343E8">
        <w:rPr>
          <w:rFonts w:ascii="Arial" w:hAnsi="Arial" w:cs="Arial"/>
          <w:color w:val="000000" w:themeColor="text1"/>
        </w:rPr>
        <w:tab/>
      </w:r>
      <w:r w:rsidR="007D73EB" w:rsidRPr="006343E8">
        <w:rPr>
          <w:rFonts w:ascii="Arial" w:hAnsi="Arial" w:cs="Arial"/>
          <w:color w:val="000000" w:themeColor="text1"/>
        </w:rPr>
        <w:t xml:space="preserve">Failure to demonstrate the required standard of English language proficiency may result in the refusal of an application or, where appropriate, the review, suspension or revocation of an existing </w:t>
      </w:r>
      <w:proofErr w:type="spellStart"/>
      <w:r w:rsidR="007D73EB" w:rsidRPr="006343E8">
        <w:rPr>
          <w:rFonts w:ascii="Arial" w:hAnsi="Arial" w:cs="Arial"/>
          <w:color w:val="000000" w:themeColor="text1"/>
        </w:rPr>
        <w:t>licence</w:t>
      </w:r>
      <w:proofErr w:type="spellEnd"/>
      <w:r w:rsidR="007D73EB" w:rsidRPr="006343E8">
        <w:rPr>
          <w:rFonts w:ascii="Arial" w:hAnsi="Arial" w:cs="Arial"/>
          <w:color w:val="000000" w:themeColor="text1"/>
        </w:rPr>
        <w:t>.</w:t>
      </w:r>
    </w:p>
    <w:p w14:paraId="1340EDE5" w14:textId="37CD52EC" w:rsidR="00390CC5" w:rsidRPr="006343E8" w:rsidRDefault="00390CC5" w:rsidP="00DD665F">
      <w:pPr>
        <w:pStyle w:val="BodyText"/>
        <w:tabs>
          <w:tab w:val="left" w:pos="1843"/>
        </w:tabs>
        <w:spacing w:before="6"/>
        <w:ind w:left="1701" w:hanging="1134"/>
        <w:rPr>
          <w:rFonts w:ascii="Arial" w:hAnsi="Arial" w:cs="Arial"/>
          <w:color w:val="000000" w:themeColor="text1"/>
        </w:rPr>
      </w:pPr>
      <w:bookmarkStart w:id="35" w:name="_bookmark11"/>
      <w:bookmarkEnd w:id="35"/>
    </w:p>
    <w:p w14:paraId="1340EDE8" w14:textId="77777777" w:rsidR="00390CC5" w:rsidRPr="006343E8" w:rsidRDefault="00D508F0" w:rsidP="00DD665F">
      <w:pPr>
        <w:pStyle w:val="ListParagraph"/>
        <w:numPr>
          <w:ilvl w:val="2"/>
          <w:numId w:val="21"/>
        </w:numPr>
        <w:tabs>
          <w:tab w:val="left" w:pos="1843"/>
        </w:tabs>
        <w:spacing w:before="79" w:line="259" w:lineRule="auto"/>
        <w:ind w:left="1701" w:right="985" w:hanging="1134"/>
        <w:rPr>
          <w:rFonts w:ascii="Arial" w:hAnsi="Arial" w:cs="Arial"/>
          <w:color w:val="000000" w:themeColor="text1"/>
        </w:rPr>
      </w:pPr>
      <w:bookmarkStart w:id="36" w:name="2.11._Driving_Proficiency"/>
      <w:bookmarkStart w:id="37" w:name="2.12._Driver_Qualification"/>
      <w:bookmarkStart w:id="38" w:name="2.13._Medical_Certification"/>
      <w:bookmarkStart w:id="39" w:name="2.14._Code_of_Driver_Conduct_&amp;_Dress_Cod"/>
      <w:bookmarkEnd w:id="36"/>
      <w:bookmarkEnd w:id="37"/>
      <w:bookmarkEnd w:id="38"/>
      <w:bookmarkEnd w:id="39"/>
      <w:r w:rsidRPr="006343E8">
        <w:rPr>
          <w:rFonts w:ascii="Arial" w:hAnsi="Arial" w:cs="Arial"/>
          <w:color w:val="000000" w:themeColor="text1"/>
        </w:rPr>
        <w:t xml:space="preserve">Existing holders of a driver’s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complete the training within a period of 18 months following the formal adoption of this policy. Where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allowed to expire before re-application </w:t>
      </w:r>
      <w:proofErr w:type="gramStart"/>
      <w:r w:rsidRPr="006343E8">
        <w:rPr>
          <w:rFonts w:ascii="Arial" w:hAnsi="Arial" w:cs="Arial"/>
          <w:color w:val="000000" w:themeColor="text1"/>
        </w:rPr>
        <w:t>the full</w:t>
      </w:r>
      <w:proofErr w:type="gramEnd"/>
      <w:r w:rsidRPr="006343E8">
        <w:rPr>
          <w:rFonts w:ascii="Arial" w:hAnsi="Arial" w:cs="Arial"/>
          <w:color w:val="000000" w:themeColor="text1"/>
        </w:rPr>
        <w:t xml:space="preserve"> training will be required. A further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not be issued until the training has been completed.</w:t>
      </w:r>
    </w:p>
    <w:p w14:paraId="1340EDE9" w14:textId="77777777" w:rsidR="00390CC5" w:rsidRPr="006343E8" w:rsidRDefault="00390CC5" w:rsidP="00DD665F">
      <w:pPr>
        <w:pStyle w:val="BodyText"/>
        <w:tabs>
          <w:tab w:val="left" w:pos="1843"/>
        </w:tabs>
        <w:spacing w:before="4"/>
        <w:ind w:left="1701" w:hanging="1134"/>
        <w:rPr>
          <w:rFonts w:ascii="Arial" w:hAnsi="Arial" w:cs="Arial"/>
          <w:color w:val="000000" w:themeColor="text1"/>
        </w:rPr>
      </w:pPr>
    </w:p>
    <w:p w14:paraId="1340EDEA" w14:textId="77777777" w:rsidR="00390CC5" w:rsidRPr="006343E8" w:rsidRDefault="00D508F0" w:rsidP="00DD665F">
      <w:pPr>
        <w:pStyle w:val="ListParagraph"/>
        <w:numPr>
          <w:ilvl w:val="2"/>
          <w:numId w:val="21"/>
        </w:numPr>
        <w:tabs>
          <w:tab w:val="left" w:pos="1843"/>
        </w:tabs>
        <w:spacing w:line="259" w:lineRule="auto"/>
        <w:ind w:left="1701" w:right="1458" w:hanging="1134"/>
        <w:rPr>
          <w:rFonts w:ascii="Arial" w:hAnsi="Arial" w:cs="Arial"/>
          <w:color w:val="000000" w:themeColor="text1"/>
        </w:rPr>
      </w:pPr>
      <w:r w:rsidRPr="006343E8">
        <w:rPr>
          <w:rFonts w:ascii="Arial" w:hAnsi="Arial" w:cs="Arial"/>
          <w:color w:val="000000" w:themeColor="text1"/>
        </w:rPr>
        <w:t xml:space="preserve">The holder of an issued driver’s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be expected to undertake refresher training prior to each application to re-</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thereafter (or renew).</w:t>
      </w:r>
    </w:p>
    <w:p w14:paraId="1340EDEB" w14:textId="77777777" w:rsidR="00390CC5" w:rsidRPr="006343E8" w:rsidRDefault="00390CC5" w:rsidP="00DD665F">
      <w:pPr>
        <w:pStyle w:val="BodyText"/>
        <w:tabs>
          <w:tab w:val="left" w:pos="1843"/>
        </w:tabs>
        <w:spacing w:before="2"/>
        <w:ind w:left="1701" w:hanging="1134"/>
        <w:rPr>
          <w:rFonts w:ascii="Arial" w:hAnsi="Arial" w:cs="Arial"/>
          <w:color w:val="000000" w:themeColor="text1"/>
        </w:rPr>
      </w:pPr>
    </w:p>
    <w:p w14:paraId="1340EDEC" w14:textId="77777777" w:rsidR="00390CC5" w:rsidRPr="006343E8" w:rsidRDefault="00D508F0" w:rsidP="00DD665F">
      <w:pPr>
        <w:pStyle w:val="ListParagraph"/>
        <w:numPr>
          <w:ilvl w:val="2"/>
          <w:numId w:val="21"/>
        </w:numPr>
        <w:tabs>
          <w:tab w:val="left" w:pos="1843"/>
        </w:tabs>
        <w:spacing w:line="259" w:lineRule="auto"/>
        <w:ind w:left="1701" w:right="1125" w:hanging="1134"/>
        <w:jc w:val="both"/>
        <w:rPr>
          <w:rFonts w:ascii="Arial" w:hAnsi="Arial" w:cs="Arial"/>
          <w:color w:val="000000" w:themeColor="text1"/>
        </w:rPr>
      </w:pPr>
      <w:r w:rsidRPr="006343E8">
        <w:rPr>
          <w:rFonts w:ascii="Arial" w:hAnsi="Arial" w:cs="Arial"/>
          <w:color w:val="000000" w:themeColor="text1"/>
        </w:rPr>
        <w:t xml:space="preserve">The Authority may require drivers to undertake other specified training during the life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where it is proportionate and necessary to do so e.g. as directed by the Regulatory Committee following a formal hearing.</w:t>
      </w:r>
    </w:p>
    <w:p w14:paraId="47A2BB02" w14:textId="77777777" w:rsidR="00B73759" w:rsidRPr="006343E8" w:rsidRDefault="00B73759" w:rsidP="00DD665F">
      <w:pPr>
        <w:pStyle w:val="ListParagraph"/>
        <w:tabs>
          <w:tab w:val="left" w:pos="1843"/>
        </w:tabs>
        <w:ind w:left="1701" w:hanging="1134"/>
        <w:rPr>
          <w:rFonts w:ascii="Arial" w:hAnsi="Arial" w:cs="Arial"/>
          <w:color w:val="000000" w:themeColor="text1"/>
        </w:rPr>
      </w:pPr>
    </w:p>
    <w:p w14:paraId="57677335" w14:textId="292E9331" w:rsidR="00B73759" w:rsidRPr="006343E8" w:rsidRDefault="00B73759" w:rsidP="00DD665F">
      <w:pPr>
        <w:pStyle w:val="ListParagraph"/>
        <w:numPr>
          <w:ilvl w:val="2"/>
          <w:numId w:val="21"/>
        </w:numPr>
        <w:tabs>
          <w:tab w:val="left" w:pos="1843"/>
        </w:tabs>
        <w:spacing w:line="259" w:lineRule="auto"/>
        <w:ind w:left="1701" w:right="1125" w:hanging="1134"/>
        <w:jc w:val="both"/>
        <w:rPr>
          <w:rFonts w:ascii="Arial" w:hAnsi="Arial" w:cs="Arial"/>
          <w:color w:val="000000" w:themeColor="text1"/>
          <w:lang w:val="en-GB"/>
        </w:rPr>
      </w:pPr>
      <w:r w:rsidRPr="006343E8">
        <w:rPr>
          <w:rFonts w:ascii="Arial" w:hAnsi="Arial" w:cs="Arial"/>
          <w:color w:val="000000" w:themeColor="text1"/>
          <w:lang w:val="en-GB"/>
        </w:rPr>
        <w:t xml:space="preserve">All licensed drivers and applicants </w:t>
      </w:r>
      <w:r w:rsidR="00537C03" w:rsidRPr="006343E8">
        <w:rPr>
          <w:rFonts w:ascii="Arial" w:hAnsi="Arial" w:cs="Arial"/>
          <w:color w:val="000000" w:themeColor="text1"/>
          <w:lang w:val="en-GB"/>
        </w:rPr>
        <w:t>will</w:t>
      </w:r>
      <w:r w:rsidRPr="006343E8">
        <w:rPr>
          <w:rFonts w:ascii="Arial" w:hAnsi="Arial" w:cs="Arial"/>
          <w:color w:val="000000" w:themeColor="text1"/>
          <w:lang w:val="en-GB"/>
        </w:rPr>
        <w:t xml:space="preserve"> be required to undertake safeguarding, personal safety, vulnerability </w:t>
      </w:r>
      <w:r w:rsidR="00EC3769" w:rsidRPr="006343E8">
        <w:rPr>
          <w:rFonts w:ascii="Arial" w:hAnsi="Arial" w:cs="Arial"/>
          <w:color w:val="000000" w:themeColor="text1"/>
          <w:lang w:val="en-GB"/>
        </w:rPr>
        <w:t>awareness,</w:t>
      </w:r>
      <w:r w:rsidRPr="006343E8">
        <w:rPr>
          <w:rFonts w:ascii="Arial" w:hAnsi="Arial" w:cs="Arial"/>
          <w:color w:val="000000" w:themeColor="text1"/>
          <w:lang w:val="en-GB"/>
        </w:rPr>
        <w:t xml:space="preserve"> or similar training approved by the Authority from time to time.</w:t>
      </w:r>
    </w:p>
    <w:p w14:paraId="17C0CE3D" w14:textId="77777777" w:rsidR="00B73759" w:rsidRPr="006343E8" w:rsidRDefault="00B73759" w:rsidP="00DD665F">
      <w:pPr>
        <w:pStyle w:val="ListParagraph"/>
        <w:tabs>
          <w:tab w:val="left" w:pos="1843"/>
        </w:tabs>
        <w:spacing w:line="259" w:lineRule="auto"/>
        <w:ind w:left="1701" w:right="1125" w:hanging="1134"/>
        <w:jc w:val="both"/>
        <w:rPr>
          <w:rFonts w:ascii="Arial" w:hAnsi="Arial" w:cs="Arial"/>
          <w:color w:val="000000" w:themeColor="text1"/>
          <w:lang w:val="en-GB"/>
        </w:rPr>
      </w:pPr>
    </w:p>
    <w:p w14:paraId="36BB9431" w14:textId="74C1EBC3" w:rsidR="00B73759" w:rsidRPr="006343E8" w:rsidRDefault="00DD665F" w:rsidP="00DD665F">
      <w:pPr>
        <w:pStyle w:val="ListParagraph"/>
        <w:tabs>
          <w:tab w:val="left" w:pos="1843"/>
        </w:tabs>
        <w:spacing w:line="259" w:lineRule="auto"/>
        <w:ind w:left="1701" w:right="1125" w:hanging="1134"/>
        <w:jc w:val="both"/>
        <w:rPr>
          <w:rFonts w:ascii="Arial" w:hAnsi="Arial" w:cs="Arial"/>
          <w:color w:val="000000" w:themeColor="text1"/>
          <w:lang w:val="en-GB"/>
        </w:rPr>
      </w:pPr>
      <w:r w:rsidRPr="006343E8">
        <w:rPr>
          <w:rFonts w:ascii="Arial" w:hAnsi="Arial" w:cs="Arial"/>
          <w:color w:val="000000" w:themeColor="text1"/>
          <w:lang w:val="en-GB"/>
        </w:rPr>
        <w:tab/>
      </w:r>
      <w:r w:rsidR="00B73759" w:rsidRPr="006343E8">
        <w:rPr>
          <w:rFonts w:ascii="Arial" w:hAnsi="Arial" w:cs="Arial"/>
          <w:color w:val="000000" w:themeColor="text1"/>
          <w:lang w:val="en-GB"/>
        </w:rPr>
        <w:t xml:space="preserve">Such training </w:t>
      </w:r>
      <w:r w:rsidR="00476C3D" w:rsidRPr="006343E8">
        <w:rPr>
          <w:rFonts w:ascii="Arial" w:hAnsi="Arial" w:cs="Arial"/>
          <w:color w:val="000000" w:themeColor="text1"/>
          <w:lang w:val="en-GB"/>
        </w:rPr>
        <w:t>will</w:t>
      </w:r>
      <w:r w:rsidR="00B73759" w:rsidRPr="006343E8">
        <w:rPr>
          <w:rFonts w:ascii="Arial" w:hAnsi="Arial" w:cs="Arial"/>
          <w:color w:val="000000" w:themeColor="text1"/>
          <w:lang w:val="en-GB"/>
        </w:rPr>
        <w:t xml:space="preserve"> include awareness of initiatives, campaigns or schemes adopted or supported by the Authority relating to public safety, violence against women and girls, harassment </w:t>
      </w:r>
      <w:r w:rsidR="00EC3769" w:rsidRPr="006343E8">
        <w:rPr>
          <w:rFonts w:ascii="Arial" w:hAnsi="Arial" w:cs="Arial"/>
          <w:color w:val="000000" w:themeColor="text1"/>
          <w:lang w:val="en-GB"/>
        </w:rPr>
        <w:t>prevention,</w:t>
      </w:r>
      <w:r w:rsidR="00B73759" w:rsidRPr="006343E8">
        <w:rPr>
          <w:rFonts w:ascii="Arial" w:hAnsi="Arial" w:cs="Arial"/>
          <w:color w:val="000000" w:themeColor="text1"/>
          <w:lang w:val="en-GB"/>
        </w:rPr>
        <w:t xml:space="preserve"> or the protection of vulnerable persons.</w:t>
      </w:r>
    </w:p>
    <w:p w14:paraId="5F7EE302" w14:textId="77777777" w:rsidR="00B73759" w:rsidRPr="006343E8" w:rsidRDefault="00B73759" w:rsidP="00DD665F">
      <w:pPr>
        <w:pStyle w:val="ListParagraph"/>
        <w:tabs>
          <w:tab w:val="left" w:pos="1843"/>
        </w:tabs>
        <w:spacing w:line="259" w:lineRule="auto"/>
        <w:ind w:left="1701" w:right="1125" w:hanging="1134"/>
        <w:jc w:val="both"/>
        <w:rPr>
          <w:rFonts w:ascii="Arial" w:hAnsi="Arial" w:cs="Arial"/>
          <w:color w:val="000000" w:themeColor="text1"/>
          <w:lang w:val="en-GB"/>
        </w:rPr>
      </w:pPr>
    </w:p>
    <w:p w14:paraId="01021315" w14:textId="4E7E8037" w:rsidR="00B73759" w:rsidRPr="006343E8" w:rsidRDefault="00DD665F" w:rsidP="00DD665F">
      <w:pPr>
        <w:pStyle w:val="ListParagraph"/>
        <w:tabs>
          <w:tab w:val="left" w:pos="1843"/>
        </w:tabs>
        <w:spacing w:line="259" w:lineRule="auto"/>
        <w:ind w:left="1701" w:right="1125" w:hanging="1134"/>
        <w:jc w:val="both"/>
        <w:rPr>
          <w:rFonts w:ascii="Arial" w:hAnsi="Arial" w:cs="Arial"/>
          <w:color w:val="000000" w:themeColor="text1"/>
          <w:lang w:val="en-GB"/>
        </w:rPr>
      </w:pPr>
      <w:r w:rsidRPr="006343E8">
        <w:rPr>
          <w:rFonts w:ascii="Arial" w:hAnsi="Arial" w:cs="Arial"/>
          <w:color w:val="000000" w:themeColor="text1"/>
          <w:lang w:val="en-GB"/>
        </w:rPr>
        <w:tab/>
      </w:r>
      <w:r w:rsidR="00B73759" w:rsidRPr="006343E8">
        <w:rPr>
          <w:rFonts w:ascii="Arial" w:hAnsi="Arial" w:cs="Arial"/>
          <w:color w:val="000000" w:themeColor="text1"/>
          <w:lang w:val="en-GB"/>
        </w:rPr>
        <w:t xml:space="preserve">Failure to complete any training required by the Authority within the specified period may result in the refusal, </w:t>
      </w:r>
      <w:r w:rsidR="00EC3769" w:rsidRPr="006343E8">
        <w:rPr>
          <w:rFonts w:ascii="Arial" w:hAnsi="Arial" w:cs="Arial"/>
          <w:color w:val="000000" w:themeColor="text1"/>
          <w:lang w:val="en-GB"/>
        </w:rPr>
        <w:t>suspension,</w:t>
      </w:r>
      <w:r w:rsidR="00B73759" w:rsidRPr="006343E8">
        <w:rPr>
          <w:rFonts w:ascii="Arial" w:hAnsi="Arial" w:cs="Arial"/>
          <w:color w:val="000000" w:themeColor="text1"/>
          <w:lang w:val="en-GB"/>
        </w:rPr>
        <w:t xml:space="preserve"> or non-renewal of a licence.</w:t>
      </w:r>
    </w:p>
    <w:p w14:paraId="1340EDED" w14:textId="77777777" w:rsidR="00390CC5" w:rsidRPr="006343E8" w:rsidRDefault="00390CC5" w:rsidP="00DD665F">
      <w:pPr>
        <w:pStyle w:val="BodyText"/>
        <w:tabs>
          <w:tab w:val="left" w:pos="1843"/>
        </w:tabs>
        <w:spacing w:before="6"/>
        <w:ind w:left="1701" w:hanging="1134"/>
        <w:rPr>
          <w:rFonts w:ascii="Arial" w:hAnsi="Arial" w:cs="Arial"/>
          <w:color w:val="000000" w:themeColor="text1"/>
        </w:rPr>
      </w:pPr>
    </w:p>
    <w:p w14:paraId="1340EDEE" w14:textId="77777777" w:rsidR="00390CC5" w:rsidRPr="006343E8" w:rsidRDefault="00D508F0" w:rsidP="00DD665F">
      <w:pPr>
        <w:pStyle w:val="Heading3"/>
        <w:numPr>
          <w:ilvl w:val="1"/>
          <w:numId w:val="21"/>
        </w:numPr>
        <w:tabs>
          <w:tab w:val="left" w:pos="1649"/>
          <w:tab w:val="left" w:pos="1843"/>
        </w:tabs>
        <w:ind w:left="1701" w:hanging="1134"/>
        <w:rPr>
          <w:rFonts w:ascii="Arial" w:hAnsi="Arial" w:cs="Arial"/>
          <w:b w:val="0"/>
          <w:color w:val="000000" w:themeColor="text1"/>
        </w:rPr>
      </w:pPr>
      <w:r w:rsidRPr="006343E8">
        <w:rPr>
          <w:rFonts w:ascii="Arial" w:hAnsi="Arial" w:cs="Arial"/>
          <w:color w:val="000000" w:themeColor="text1"/>
        </w:rPr>
        <w:t>Driving Proficiency</w:t>
      </w:r>
    </w:p>
    <w:p w14:paraId="1340EDEF" w14:textId="77777777" w:rsidR="00390CC5" w:rsidRPr="006343E8" w:rsidRDefault="00390CC5" w:rsidP="00DD665F">
      <w:pPr>
        <w:pStyle w:val="BodyText"/>
        <w:tabs>
          <w:tab w:val="left" w:pos="1843"/>
        </w:tabs>
        <w:spacing w:before="2"/>
        <w:ind w:left="1701" w:hanging="1134"/>
        <w:rPr>
          <w:rFonts w:ascii="Arial" w:hAnsi="Arial" w:cs="Arial"/>
          <w:b/>
          <w:color w:val="000000" w:themeColor="text1"/>
        </w:rPr>
      </w:pPr>
    </w:p>
    <w:p w14:paraId="1340EDF0" w14:textId="77777777" w:rsidR="00390CC5" w:rsidRPr="006343E8" w:rsidRDefault="00D508F0" w:rsidP="00DD665F">
      <w:pPr>
        <w:pStyle w:val="ListParagraph"/>
        <w:numPr>
          <w:ilvl w:val="2"/>
          <w:numId w:val="21"/>
        </w:numPr>
        <w:tabs>
          <w:tab w:val="left" w:pos="1843"/>
        </w:tabs>
        <w:spacing w:line="259" w:lineRule="auto"/>
        <w:ind w:left="1701" w:right="1010" w:hanging="1134"/>
        <w:rPr>
          <w:rFonts w:ascii="Arial" w:hAnsi="Arial" w:cs="Arial"/>
          <w:color w:val="000000" w:themeColor="text1"/>
        </w:rPr>
      </w:pPr>
      <w:r w:rsidRPr="006343E8">
        <w:rPr>
          <w:rFonts w:ascii="Arial" w:hAnsi="Arial" w:cs="Arial"/>
          <w:color w:val="000000" w:themeColor="text1"/>
        </w:rPr>
        <w:t xml:space="preserve">The Driving Standards Agency (DSA) provides a driving assessment specifically designed for both Private Hire and Hackney Carriage Drivers. This Authority believes that the standard </w:t>
      </w:r>
      <w:r w:rsidRPr="006343E8">
        <w:rPr>
          <w:rFonts w:ascii="Arial" w:hAnsi="Arial" w:cs="Arial"/>
          <w:color w:val="000000" w:themeColor="text1"/>
        </w:rPr>
        <w:lastRenderedPageBreak/>
        <w:t xml:space="preserve">DVLA driving test provides sufficient evidence of driving competency for drivers of Private Hire and Hackney Carriage vehicles within </w:t>
      </w:r>
      <w:proofErr w:type="gramStart"/>
      <w:r w:rsidRPr="006343E8">
        <w:rPr>
          <w:rFonts w:ascii="Arial" w:hAnsi="Arial" w:cs="Arial"/>
          <w:color w:val="000000" w:themeColor="text1"/>
        </w:rPr>
        <w:t>that the</w:t>
      </w:r>
      <w:proofErr w:type="gramEnd"/>
      <w:r w:rsidRPr="006343E8">
        <w:rPr>
          <w:rFonts w:ascii="Arial" w:hAnsi="Arial" w:cs="Arial"/>
          <w:color w:val="000000" w:themeColor="text1"/>
        </w:rPr>
        <w:t xml:space="preserve"> area of Chelmsford City Council. It is considered that introducing a requirement that drivers pass the specific DSA test would not produce benefits, which are commensurate with the costs involved.</w:t>
      </w:r>
    </w:p>
    <w:p w14:paraId="1340EDF1" w14:textId="77777777" w:rsidR="00390CC5" w:rsidRPr="006343E8" w:rsidRDefault="00390CC5" w:rsidP="00DD665F">
      <w:pPr>
        <w:pStyle w:val="BodyText"/>
        <w:tabs>
          <w:tab w:val="left" w:pos="1843"/>
        </w:tabs>
        <w:spacing w:before="6"/>
        <w:ind w:left="1701" w:hanging="1134"/>
        <w:rPr>
          <w:rFonts w:ascii="Arial" w:hAnsi="Arial" w:cs="Arial"/>
          <w:color w:val="000000" w:themeColor="text1"/>
        </w:rPr>
      </w:pPr>
    </w:p>
    <w:p w14:paraId="1340EDF2" w14:textId="77777777" w:rsidR="00390CC5" w:rsidRPr="006343E8" w:rsidRDefault="00D508F0" w:rsidP="00DD665F">
      <w:pPr>
        <w:pStyle w:val="Heading3"/>
        <w:numPr>
          <w:ilvl w:val="1"/>
          <w:numId w:val="21"/>
        </w:numPr>
        <w:tabs>
          <w:tab w:val="left" w:pos="1649"/>
          <w:tab w:val="left" w:pos="1843"/>
        </w:tabs>
        <w:ind w:left="1701" w:hanging="1134"/>
        <w:rPr>
          <w:rFonts w:ascii="Arial" w:hAnsi="Arial" w:cs="Arial"/>
          <w:b w:val="0"/>
          <w:color w:val="000000" w:themeColor="text1"/>
        </w:rPr>
      </w:pPr>
      <w:r w:rsidRPr="006343E8">
        <w:rPr>
          <w:rFonts w:ascii="Arial" w:hAnsi="Arial" w:cs="Arial"/>
          <w:color w:val="000000" w:themeColor="text1"/>
        </w:rPr>
        <w:t>Driver Qualification</w:t>
      </w:r>
    </w:p>
    <w:p w14:paraId="1340EDF3" w14:textId="77777777" w:rsidR="00390CC5" w:rsidRPr="006343E8" w:rsidRDefault="00390CC5" w:rsidP="00DD665F">
      <w:pPr>
        <w:pStyle w:val="BodyText"/>
        <w:tabs>
          <w:tab w:val="left" w:pos="1843"/>
        </w:tabs>
        <w:spacing w:before="2"/>
        <w:ind w:left="1701" w:hanging="1134"/>
        <w:rPr>
          <w:rFonts w:ascii="Arial" w:hAnsi="Arial" w:cs="Arial"/>
          <w:b/>
          <w:color w:val="000000" w:themeColor="text1"/>
        </w:rPr>
      </w:pPr>
    </w:p>
    <w:p w14:paraId="1340EDF4" w14:textId="77777777" w:rsidR="00390CC5" w:rsidRPr="006343E8" w:rsidRDefault="00D508F0" w:rsidP="00DD665F">
      <w:pPr>
        <w:pStyle w:val="ListParagraph"/>
        <w:numPr>
          <w:ilvl w:val="2"/>
          <w:numId w:val="21"/>
        </w:numPr>
        <w:tabs>
          <w:tab w:val="left" w:pos="1843"/>
        </w:tabs>
        <w:spacing w:line="259" w:lineRule="auto"/>
        <w:ind w:left="1701" w:right="969" w:hanging="1134"/>
        <w:rPr>
          <w:rFonts w:ascii="Arial" w:hAnsi="Arial" w:cs="Arial"/>
          <w:color w:val="000000" w:themeColor="text1"/>
        </w:rPr>
      </w:pPr>
      <w:r w:rsidRPr="006343E8">
        <w:rPr>
          <w:rFonts w:ascii="Arial" w:hAnsi="Arial" w:cs="Arial"/>
          <w:color w:val="000000" w:themeColor="text1"/>
        </w:rPr>
        <w:t>At present there are no additional requirements for a driver qualification. The Authority wishes to support drivers so they can offer a high standard of service throughout the City. It may be necessary on occasion for the Regulatory Committee to consider recommending specific driver training as part of their determination.</w:t>
      </w:r>
    </w:p>
    <w:p w14:paraId="1340EDF5" w14:textId="77777777" w:rsidR="00390CC5" w:rsidRPr="006343E8" w:rsidRDefault="00390CC5" w:rsidP="00DD665F">
      <w:pPr>
        <w:pStyle w:val="BodyText"/>
        <w:tabs>
          <w:tab w:val="left" w:pos="1843"/>
        </w:tabs>
        <w:spacing w:before="8"/>
        <w:ind w:left="1701" w:hanging="1134"/>
        <w:rPr>
          <w:rFonts w:ascii="Arial" w:hAnsi="Arial" w:cs="Arial"/>
          <w:color w:val="000000" w:themeColor="text1"/>
        </w:rPr>
      </w:pPr>
    </w:p>
    <w:p w14:paraId="1340EDF6" w14:textId="77777777" w:rsidR="00390CC5" w:rsidRPr="006343E8" w:rsidRDefault="00D508F0" w:rsidP="00DD665F">
      <w:pPr>
        <w:pStyle w:val="Heading3"/>
        <w:numPr>
          <w:ilvl w:val="1"/>
          <w:numId w:val="21"/>
        </w:numPr>
        <w:tabs>
          <w:tab w:val="left" w:pos="1649"/>
          <w:tab w:val="left" w:pos="1843"/>
        </w:tabs>
        <w:ind w:left="1701" w:hanging="1134"/>
        <w:rPr>
          <w:rFonts w:ascii="Arial" w:hAnsi="Arial" w:cs="Arial"/>
          <w:b w:val="0"/>
          <w:color w:val="000000" w:themeColor="text1"/>
        </w:rPr>
      </w:pPr>
      <w:r w:rsidRPr="006343E8">
        <w:rPr>
          <w:rFonts w:ascii="Arial" w:hAnsi="Arial" w:cs="Arial"/>
          <w:color w:val="000000" w:themeColor="text1"/>
        </w:rPr>
        <w:t>Medical Certification</w:t>
      </w:r>
    </w:p>
    <w:p w14:paraId="1340EDF7" w14:textId="77777777" w:rsidR="00390CC5" w:rsidRPr="006343E8" w:rsidRDefault="00390CC5" w:rsidP="00DD665F">
      <w:pPr>
        <w:pStyle w:val="BodyText"/>
        <w:tabs>
          <w:tab w:val="left" w:pos="1843"/>
        </w:tabs>
        <w:spacing w:before="3"/>
        <w:ind w:left="1701" w:hanging="1134"/>
        <w:rPr>
          <w:rFonts w:ascii="Arial" w:hAnsi="Arial" w:cs="Arial"/>
          <w:b/>
          <w:color w:val="000000" w:themeColor="text1"/>
        </w:rPr>
      </w:pPr>
    </w:p>
    <w:p w14:paraId="1340EDF8" w14:textId="46AF77E2" w:rsidR="00390CC5" w:rsidRPr="006343E8" w:rsidRDefault="00D508F0" w:rsidP="00DD665F">
      <w:pPr>
        <w:pStyle w:val="ListParagraph"/>
        <w:numPr>
          <w:ilvl w:val="2"/>
          <w:numId w:val="21"/>
        </w:numPr>
        <w:tabs>
          <w:tab w:val="left" w:pos="1985"/>
        </w:tabs>
        <w:spacing w:line="259" w:lineRule="auto"/>
        <w:ind w:left="1686" w:right="1020" w:hanging="1119"/>
        <w:rPr>
          <w:rFonts w:ascii="Arial" w:hAnsi="Arial" w:cs="Arial"/>
          <w:color w:val="000000" w:themeColor="text1"/>
        </w:rPr>
      </w:pPr>
      <w:r w:rsidRPr="006343E8">
        <w:rPr>
          <w:rFonts w:ascii="Arial" w:hAnsi="Arial" w:cs="Arial"/>
          <w:color w:val="000000" w:themeColor="text1"/>
        </w:rPr>
        <w:t xml:space="preserve">The Authority requires Group 2 Standards of Medical Fitness to Drive, as applied by DVLA to the licensing of HGV and PSV </w:t>
      </w:r>
      <w:r w:rsidR="002F50ED" w:rsidRPr="006343E8">
        <w:rPr>
          <w:rFonts w:ascii="Arial" w:hAnsi="Arial" w:cs="Arial"/>
          <w:color w:val="000000" w:themeColor="text1"/>
        </w:rPr>
        <w:t>drivers,</w:t>
      </w:r>
      <w:r w:rsidRPr="006343E8">
        <w:rPr>
          <w:rFonts w:ascii="Arial" w:hAnsi="Arial" w:cs="Arial"/>
          <w:color w:val="000000" w:themeColor="text1"/>
        </w:rPr>
        <w:t xml:space="preserve"> as the appropriate standard for licensed Private Hire Drivers to be carried out by a suitably qualified medical practitioner. Exemptions and grandfather rights available to HGV and PSV are not available to applicants for taxi licences.</w:t>
      </w:r>
    </w:p>
    <w:p w14:paraId="1340EDF9" w14:textId="77777777" w:rsidR="00390CC5" w:rsidRPr="006343E8" w:rsidRDefault="00390CC5" w:rsidP="00DD665F">
      <w:pPr>
        <w:pStyle w:val="BodyText"/>
        <w:tabs>
          <w:tab w:val="left" w:pos="1985"/>
        </w:tabs>
        <w:spacing w:before="4"/>
        <w:ind w:left="1686" w:hanging="1119"/>
        <w:rPr>
          <w:rFonts w:ascii="Arial" w:hAnsi="Arial" w:cs="Arial"/>
          <w:color w:val="000000" w:themeColor="text1"/>
        </w:rPr>
      </w:pPr>
    </w:p>
    <w:p w14:paraId="1340EDFA" w14:textId="77777777" w:rsidR="00390CC5" w:rsidRPr="006343E8" w:rsidRDefault="00D508F0" w:rsidP="00DD665F">
      <w:pPr>
        <w:pStyle w:val="ListParagraph"/>
        <w:numPr>
          <w:ilvl w:val="2"/>
          <w:numId w:val="21"/>
        </w:numPr>
        <w:tabs>
          <w:tab w:val="left" w:pos="1985"/>
        </w:tabs>
        <w:spacing w:line="259" w:lineRule="auto"/>
        <w:ind w:left="1686" w:right="1331" w:hanging="1119"/>
        <w:rPr>
          <w:rFonts w:ascii="Arial" w:hAnsi="Arial" w:cs="Arial"/>
          <w:color w:val="000000" w:themeColor="text1"/>
        </w:rPr>
      </w:pPr>
      <w:r w:rsidRPr="006343E8">
        <w:rPr>
          <w:rFonts w:ascii="Arial" w:hAnsi="Arial" w:cs="Arial"/>
          <w:color w:val="000000" w:themeColor="text1"/>
        </w:rPr>
        <w:t xml:space="preserve">Applicants are required to undertake a medical examination </w:t>
      </w:r>
      <w:proofErr w:type="gramStart"/>
      <w:r w:rsidRPr="006343E8">
        <w:rPr>
          <w:rFonts w:ascii="Arial" w:hAnsi="Arial" w:cs="Arial"/>
          <w:color w:val="000000" w:themeColor="text1"/>
        </w:rPr>
        <w:t>at</w:t>
      </w:r>
      <w:proofErr w:type="gramEnd"/>
      <w:r w:rsidRPr="006343E8">
        <w:rPr>
          <w:rFonts w:ascii="Arial" w:hAnsi="Arial" w:cs="Arial"/>
          <w:color w:val="000000" w:themeColor="text1"/>
        </w:rPr>
        <w:t xml:space="preserve"> each application. Medical examinations will be required </w:t>
      </w:r>
      <w:proofErr w:type="gramStart"/>
      <w:r w:rsidRPr="006343E8">
        <w:rPr>
          <w:rFonts w:ascii="Arial" w:hAnsi="Arial" w:cs="Arial"/>
          <w:color w:val="000000" w:themeColor="text1"/>
        </w:rPr>
        <w:t>at</w:t>
      </w:r>
      <w:proofErr w:type="gramEnd"/>
      <w:r w:rsidRPr="006343E8">
        <w:rPr>
          <w:rFonts w:ascii="Arial" w:hAnsi="Arial" w:cs="Arial"/>
          <w:color w:val="000000" w:themeColor="text1"/>
        </w:rPr>
        <w:t xml:space="preserve">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t>
      </w:r>
      <w:proofErr w:type="gramStart"/>
      <w:r w:rsidRPr="006343E8">
        <w:rPr>
          <w:rFonts w:ascii="Arial" w:hAnsi="Arial" w:cs="Arial"/>
          <w:color w:val="000000" w:themeColor="text1"/>
        </w:rPr>
        <w:t>holders</w:t>
      </w:r>
      <w:proofErr w:type="gramEnd"/>
      <w:r w:rsidRPr="006343E8">
        <w:rPr>
          <w:rFonts w:ascii="Arial" w:hAnsi="Arial" w:cs="Arial"/>
          <w:color w:val="000000" w:themeColor="text1"/>
        </w:rPr>
        <w:t xml:space="preserve"> 65</w:t>
      </w:r>
      <w:r w:rsidRPr="006343E8">
        <w:rPr>
          <w:rFonts w:ascii="Arial" w:hAnsi="Arial" w:cs="Arial"/>
          <w:color w:val="000000" w:themeColor="text1"/>
          <w:vertAlign w:val="superscript"/>
        </w:rPr>
        <w:t>th</w:t>
      </w:r>
      <w:r w:rsidRPr="006343E8">
        <w:rPr>
          <w:rFonts w:ascii="Arial" w:hAnsi="Arial" w:cs="Arial"/>
          <w:color w:val="000000" w:themeColor="text1"/>
        </w:rPr>
        <w:t xml:space="preserve"> birthday and annually thereafter. Licences will be issued for three years duration.</w:t>
      </w:r>
    </w:p>
    <w:p w14:paraId="1340EDFB" w14:textId="77777777" w:rsidR="00390CC5" w:rsidRPr="006343E8" w:rsidRDefault="00390CC5" w:rsidP="00DD665F">
      <w:pPr>
        <w:pStyle w:val="BodyText"/>
        <w:tabs>
          <w:tab w:val="left" w:pos="1985"/>
        </w:tabs>
        <w:spacing w:before="3"/>
        <w:ind w:left="1686" w:hanging="1119"/>
        <w:rPr>
          <w:rFonts w:ascii="Arial" w:hAnsi="Arial" w:cs="Arial"/>
          <w:color w:val="000000" w:themeColor="text1"/>
        </w:rPr>
      </w:pPr>
    </w:p>
    <w:p w14:paraId="1340EDFC" w14:textId="13F7FE97" w:rsidR="00390CC5" w:rsidRPr="006343E8" w:rsidRDefault="00D508F0" w:rsidP="00DD665F">
      <w:pPr>
        <w:pStyle w:val="ListParagraph"/>
        <w:numPr>
          <w:ilvl w:val="2"/>
          <w:numId w:val="21"/>
        </w:numPr>
        <w:tabs>
          <w:tab w:val="left" w:pos="1985"/>
        </w:tabs>
        <w:spacing w:line="259" w:lineRule="auto"/>
        <w:ind w:left="1686" w:right="1173" w:hanging="1119"/>
        <w:rPr>
          <w:rFonts w:ascii="Arial" w:hAnsi="Arial" w:cs="Arial"/>
          <w:color w:val="000000" w:themeColor="text1"/>
        </w:rPr>
      </w:pPr>
      <w:r w:rsidRPr="006343E8">
        <w:rPr>
          <w:rFonts w:ascii="Arial" w:hAnsi="Arial" w:cs="Arial"/>
          <w:color w:val="000000" w:themeColor="text1"/>
        </w:rPr>
        <w:t xml:space="preserve">Licence holders shall advise the Authority of any deterioration in their health that may affect their driving capabilities. Where there is </w:t>
      </w:r>
      <w:r w:rsidR="008F4FC8" w:rsidRPr="006343E8">
        <w:rPr>
          <w:rFonts w:ascii="Arial" w:hAnsi="Arial" w:cs="Arial"/>
          <w:color w:val="000000" w:themeColor="text1"/>
        </w:rPr>
        <w:t>no</w:t>
      </w:r>
      <w:r w:rsidRPr="006343E8">
        <w:rPr>
          <w:rFonts w:ascii="Arial" w:hAnsi="Arial" w:cs="Arial"/>
          <w:color w:val="000000" w:themeColor="text1"/>
        </w:rPr>
        <w:t xml:space="preserve"> doubt as to the medical fitness of the applicant, the Authority may require the applicant to undergo and pay for a further medical examination by a medical Doctor appointed by the Authority. Where there remains any doubt about the fitness of any applicant, the Committee will review the medical evidence and decide based upon the evidence made available. No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shall be issued until satisfied that the medical requirements have been met.</w:t>
      </w:r>
    </w:p>
    <w:p w14:paraId="1340EDFD" w14:textId="77777777" w:rsidR="00390CC5" w:rsidRPr="006343E8" w:rsidRDefault="00390CC5" w:rsidP="00DD665F">
      <w:pPr>
        <w:pStyle w:val="BodyText"/>
        <w:tabs>
          <w:tab w:val="left" w:pos="1985"/>
        </w:tabs>
        <w:spacing w:before="7"/>
        <w:ind w:left="1686" w:hanging="1119"/>
        <w:rPr>
          <w:rFonts w:ascii="Arial" w:hAnsi="Arial" w:cs="Arial"/>
          <w:color w:val="000000" w:themeColor="text1"/>
        </w:rPr>
      </w:pPr>
    </w:p>
    <w:p w14:paraId="1340EDFE" w14:textId="5AF30552" w:rsidR="00390CC5" w:rsidRPr="006343E8" w:rsidRDefault="00183E3C" w:rsidP="00DD665F">
      <w:pPr>
        <w:pStyle w:val="Heading3"/>
        <w:numPr>
          <w:ilvl w:val="1"/>
          <w:numId w:val="21"/>
        </w:numPr>
        <w:tabs>
          <w:tab w:val="left" w:pos="1570"/>
          <w:tab w:val="left" w:pos="1985"/>
        </w:tabs>
        <w:spacing w:before="1"/>
        <w:ind w:left="1686" w:hanging="1119"/>
        <w:rPr>
          <w:rFonts w:ascii="Arial" w:hAnsi="Arial" w:cs="Arial"/>
          <w:b w:val="0"/>
          <w:color w:val="000000" w:themeColor="text1"/>
        </w:rPr>
      </w:pPr>
      <w:r w:rsidRPr="006343E8">
        <w:rPr>
          <w:rFonts w:ascii="Arial" w:hAnsi="Arial" w:cs="Arial"/>
          <w:color w:val="000000" w:themeColor="text1"/>
        </w:rPr>
        <w:t xml:space="preserve"> </w:t>
      </w:r>
      <w:r w:rsidR="00D508F0" w:rsidRPr="006343E8">
        <w:rPr>
          <w:rFonts w:ascii="Arial" w:hAnsi="Arial" w:cs="Arial"/>
          <w:color w:val="000000" w:themeColor="text1"/>
        </w:rPr>
        <w:t>Code of Driver Conduct</w:t>
      </w:r>
      <w:r w:rsidR="00551544" w:rsidRPr="006343E8">
        <w:rPr>
          <w:rFonts w:ascii="Arial" w:hAnsi="Arial" w:cs="Arial"/>
          <w:color w:val="000000" w:themeColor="text1"/>
        </w:rPr>
        <w:t xml:space="preserve">, </w:t>
      </w:r>
      <w:r w:rsidR="00D508F0" w:rsidRPr="006343E8">
        <w:rPr>
          <w:rFonts w:ascii="Arial" w:hAnsi="Arial" w:cs="Arial"/>
          <w:color w:val="000000" w:themeColor="text1"/>
        </w:rPr>
        <w:t>Dress Code</w:t>
      </w:r>
      <w:r w:rsidR="00551544" w:rsidRPr="006343E8">
        <w:rPr>
          <w:rFonts w:ascii="Arial" w:hAnsi="Arial" w:cs="Arial"/>
          <w:color w:val="000000" w:themeColor="text1"/>
        </w:rPr>
        <w:t xml:space="preserve"> and Operational Conduct.</w:t>
      </w:r>
    </w:p>
    <w:p w14:paraId="1631ABD5" w14:textId="77777777" w:rsidR="009849A9" w:rsidRPr="006343E8" w:rsidRDefault="009849A9" w:rsidP="00DD665F">
      <w:pPr>
        <w:pStyle w:val="Heading3"/>
        <w:tabs>
          <w:tab w:val="left" w:pos="1570"/>
          <w:tab w:val="left" w:pos="1985"/>
        </w:tabs>
        <w:spacing w:before="1"/>
        <w:ind w:left="1686" w:hanging="1119"/>
        <w:rPr>
          <w:rFonts w:ascii="Arial" w:hAnsi="Arial" w:cs="Arial"/>
          <w:b w:val="0"/>
          <w:color w:val="000000" w:themeColor="text1"/>
        </w:rPr>
      </w:pPr>
    </w:p>
    <w:p w14:paraId="240583EF" w14:textId="5A38C516" w:rsidR="0033791C" w:rsidRPr="006343E8" w:rsidRDefault="00D508F0" w:rsidP="00DD665F">
      <w:pPr>
        <w:pStyle w:val="ListParagraph"/>
        <w:numPr>
          <w:ilvl w:val="2"/>
          <w:numId w:val="21"/>
        </w:numPr>
        <w:tabs>
          <w:tab w:val="left" w:pos="1674"/>
          <w:tab w:val="left" w:pos="1985"/>
        </w:tabs>
        <w:spacing w:before="79" w:line="259" w:lineRule="auto"/>
        <w:ind w:left="1686" w:right="1076" w:hanging="1119"/>
        <w:rPr>
          <w:rFonts w:ascii="Arial" w:hAnsi="Arial" w:cs="Arial"/>
          <w:color w:val="000000" w:themeColor="text1"/>
        </w:rPr>
      </w:pPr>
      <w:bookmarkStart w:id="40" w:name="2.15._Assistance_to_restricted_mobility_"/>
      <w:bookmarkEnd w:id="40"/>
      <w:r w:rsidRPr="006343E8">
        <w:rPr>
          <w:rFonts w:ascii="Arial" w:hAnsi="Arial" w:cs="Arial"/>
          <w:color w:val="000000" w:themeColor="text1"/>
        </w:rPr>
        <w:t xml:space="preserve">Only applicable when a licensed driver is operating a licensed vehicle; The standards expected of drivers are set out in the </w:t>
      </w:r>
      <w:r w:rsidRPr="006343E8">
        <w:rPr>
          <w:rFonts w:ascii="Arial" w:hAnsi="Arial" w:cs="Arial"/>
          <w:color w:val="000000" w:themeColor="text1"/>
          <w:u w:val="single" w:color="0462C0"/>
        </w:rPr>
        <w:t>code of conduct</w:t>
      </w:r>
      <w:r w:rsidRPr="006343E8">
        <w:rPr>
          <w:rFonts w:ascii="Arial" w:hAnsi="Arial" w:cs="Arial"/>
          <w:color w:val="000000" w:themeColor="text1"/>
        </w:rPr>
        <w:t xml:space="preserve"> which should be read in conjunction with the other statutory and policy requirements set out in this document. The code ensures maintaining a standard of </w:t>
      </w:r>
      <w:r w:rsidR="00822956" w:rsidRPr="006343E8">
        <w:rPr>
          <w:rFonts w:ascii="Arial" w:hAnsi="Arial" w:cs="Arial"/>
          <w:color w:val="000000" w:themeColor="text1"/>
        </w:rPr>
        <w:t>behavior</w:t>
      </w:r>
      <w:r w:rsidRPr="006343E8">
        <w:rPr>
          <w:rFonts w:ascii="Arial" w:hAnsi="Arial" w:cs="Arial"/>
          <w:color w:val="000000" w:themeColor="text1"/>
        </w:rPr>
        <w:t xml:space="preserve"> that is considered ‘fit and proper’.</w:t>
      </w:r>
      <w:r w:rsidR="0033791C" w:rsidRPr="006343E8">
        <w:rPr>
          <w:rFonts w:ascii="Arial" w:hAnsi="Arial" w:cs="Arial"/>
          <w:color w:val="000000" w:themeColor="text1"/>
        </w:rPr>
        <w:t xml:space="preserve"> </w:t>
      </w:r>
    </w:p>
    <w:p w14:paraId="5B71F539" w14:textId="77777777" w:rsidR="00822956" w:rsidRPr="006343E8" w:rsidRDefault="0033791C" w:rsidP="00DD665F">
      <w:pPr>
        <w:pStyle w:val="ListParagraph"/>
        <w:numPr>
          <w:ilvl w:val="2"/>
          <w:numId w:val="21"/>
        </w:numPr>
        <w:tabs>
          <w:tab w:val="left" w:pos="1674"/>
          <w:tab w:val="left" w:pos="1985"/>
        </w:tabs>
        <w:spacing w:before="79" w:line="259" w:lineRule="auto"/>
        <w:ind w:left="1686" w:right="1076" w:hanging="1119"/>
        <w:rPr>
          <w:rFonts w:ascii="Arial" w:hAnsi="Arial" w:cs="Arial"/>
          <w:color w:val="000000" w:themeColor="text1"/>
        </w:rPr>
      </w:pPr>
      <w:r w:rsidRPr="006343E8">
        <w:rPr>
          <w:rFonts w:ascii="Arial" w:hAnsi="Arial" w:cs="Arial"/>
          <w:color w:val="000000" w:themeColor="text1"/>
        </w:rPr>
        <w:t xml:space="preserve">Drivers must </w:t>
      </w:r>
      <w:proofErr w:type="gramStart"/>
      <w:r w:rsidRPr="006343E8">
        <w:rPr>
          <w:rFonts w:ascii="Arial" w:hAnsi="Arial" w:cs="Arial"/>
          <w:color w:val="000000" w:themeColor="text1"/>
        </w:rPr>
        <w:t>act in a professional manner at all times</w:t>
      </w:r>
      <w:proofErr w:type="gramEnd"/>
      <w:r w:rsidRPr="006343E8">
        <w:rPr>
          <w:rFonts w:ascii="Arial" w:hAnsi="Arial" w:cs="Arial"/>
          <w:color w:val="000000" w:themeColor="text1"/>
        </w:rPr>
        <w:t xml:space="preserve"> and must not initiate or engage in unsolicited discussion with passengers relating to political or religious matters where this may reasonably be considered likely to cause offence, discomfort or distress.</w:t>
      </w:r>
      <w:r w:rsidR="00822956" w:rsidRPr="006343E8">
        <w:rPr>
          <w:rFonts w:ascii="Arial" w:hAnsi="Arial" w:cs="Arial"/>
          <w:color w:val="000000" w:themeColor="text1"/>
        </w:rPr>
        <w:t xml:space="preserve"> </w:t>
      </w:r>
    </w:p>
    <w:p w14:paraId="1340EE00" w14:textId="2F5B44FA" w:rsidR="00390CC5" w:rsidRPr="006343E8" w:rsidRDefault="00822956" w:rsidP="00DD665F">
      <w:pPr>
        <w:pStyle w:val="ListParagraph"/>
        <w:numPr>
          <w:ilvl w:val="2"/>
          <w:numId w:val="21"/>
        </w:numPr>
        <w:tabs>
          <w:tab w:val="left" w:pos="1674"/>
          <w:tab w:val="left" w:pos="1985"/>
        </w:tabs>
        <w:spacing w:before="79" w:line="259" w:lineRule="auto"/>
        <w:ind w:left="1686" w:right="1076" w:hanging="1119"/>
        <w:rPr>
          <w:rFonts w:ascii="Arial" w:hAnsi="Arial" w:cs="Arial"/>
          <w:color w:val="000000" w:themeColor="text1"/>
        </w:rPr>
      </w:pPr>
      <w:r w:rsidRPr="006343E8">
        <w:rPr>
          <w:rFonts w:ascii="Arial" w:hAnsi="Arial" w:cs="Arial"/>
          <w:color w:val="000000" w:themeColor="text1"/>
        </w:rPr>
        <w:t>Drivers must not express personal views in a manner that is discriminatory, intimidating, or likely to undermine passenger confidence in the safety and neutrality of the service provided.</w:t>
      </w:r>
    </w:p>
    <w:p w14:paraId="27B3E8FF" w14:textId="035CB85C" w:rsidR="00724258" w:rsidRPr="006343E8" w:rsidRDefault="000B1417" w:rsidP="00DD665F">
      <w:pPr>
        <w:pStyle w:val="ListParagraph"/>
        <w:numPr>
          <w:ilvl w:val="2"/>
          <w:numId w:val="21"/>
        </w:numPr>
        <w:tabs>
          <w:tab w:val="left" w:pos="1674"/>
          <w:tab w:val="left" w:pos="1985"/>
        </w:tabs>
        <w:spacing w:before="79" w:line="259" w:lineRule="auto"/>
        <w:ind w:left="1686" w:right="1076" w:hanging="1119"/>
        <w:rPr>
          <w:rFonts w:ascii="Arial" w:hAnsi="Arial" w:cs="Arial"/>
          <w:color w:val="000000" w:themeColor="text1"/>
        </w:rPr>
      </w:pPr>
      <w:r w:rsidRPr="006343E8">
        <w:rPr>
          <w:rFonts w:ascii="Arial" w:hAnsi="Arial" w:cs="Arial"/>
          <w:color w:val="000000" w:themeColor="text1"/>
        </w:rPr>
        <w:t>Drivers must comply with all parking, waiting and stopping restrictions and must not cause obstruction, nuisance, danger or disruption when operating a licensed vehicle.</w:t>
      </w:r>
    </w:p>
    <w:p w14:paraId="4ED2572B" w14:textId="0EE831F9" w:rsidR="000B1417" w:rsidRPr="006343E8" w:rsidRDefault="00A30EE3" w:rsidP="00DD665F">
      <w:pPr>
        <w:pStyle w:val="ListParagraph"/>
        <w:numPr>
          <w:ilvl w:val="2"/>
          <w:numId w:val="21"/>
        </w:numPr>
        <w:tabs>
          <w:tab w:val="left" w:pos="1674"/>
          <w:tab w:val="left" w:pos="1985"/>
        </w:tabs>
        <w:spacing w:before="79" w:line="259" w:lineRule="auto"/>
        <w:ind w:left="1686" w:right="1076" w:hanging="1119"/>
        <w:rPr>
          <w:rFonts w:ascii="Arial" w:hAnsi="Arial" w:cs="Arial"/>
          <w:color w:val="000000" w:themeColor="text1"/>
        </w:rPr>
      </w:pPr>
      <w:r w:rsidRPr="006343E8">
        <w:rPr>
          <w:rFonts w:ascii="Arial" w:hAnsi="Arial" w:cs="Arial"/>
          <w:color w:val="000000" w:themeColor="text1"/>
        </w:rPr>
        <w:t xml:space="preserve">Hackney Carriage drivers may only ply for hire in accordance with relevant legislation and must not </w:t>
      </w:r>
      <w:proofErr w:type="gramStart"/>
      <w:r w:rsidRPr="006343E8">
        <w:rPr>
          <w:rFonts w:ascii="Arial" w:hAnsi="Arial" w:cs="Arial"/>
          <w:color w:val="000000" w:themeColor="text1"/>
        </w:rPr>
        <w:t>wait</w:t>
      </w:r>
      <w:proofErr w:type="gramEnd"/>
      <w:r w:rsidRPr="006343E8">
        <w:rPr>
          <w:rFonts w:ascii="Arial" w:hAnsi="Arial" w:cs="Arial"/>
          <w:color w:val="000000" w:themeColor="text1"/>
        </w:rPr>
        <w:t xml:space="preserve"> or position vehicles in locations where parking or waiting restrictions apply or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doing so may create a public safety risk or nuisance.</w:t>
      </w:r>
    </w:p>
    <w:p w14:paraId="12FE08B1" w14:textId="5A63BA69" w:rsidR="00A30EE3" w:rsidRPr="006343E8" w:rsidRDefault="00A30EE3" w:rsidP="00DD665F">
      <w:pPr>
        <w:pStyle w:val="ListParagraph"/>
        <w:numPr>
          <w:ilvl w:val="2"/>
          <w:numId w:val="21"/>
        </w:numPr>
        <w:tabs>
          <w:tab w:val="left" w:pos="1674"/>
          <w:tab w:val="left" w:pos="1985"/>
        </w:tabs>
        <w:spacing w:before="79" w:line="259" w:lineRule="auto"/>
        <w:ind w:left="1686" w:right="1076" w:hanging="1119"/>
        <w:rPr>
          <w:rFonts w:ascii="Arial" w:hAnsi="Arial" w:cs="Arial"/>
          <w:color w:val="000000" w:themeColor="text1"/>
        </w:rPr>
      </w:pPr>
      <w:r w:rsidRPr="006343E8">
        <w:rPr>
          <w:rFonts w:ascii="Arial" w:hAnsi="Arial" w:cs="Arial"/>
          <w:color w:val="000000" w:themeColor="text1"/>
        </w:rPr>
        <w:t xml:space="preserve">Private Hire Vehicles must not </w:t>
      </w:r>
      <w:proofErr w:type="gramStart"/>
      <w:r w:rsidRPr="006343E8">
        <w:rPr>
          <w:rFonts w:ascii="Arial" w:hAnsi="Arial" w:cs="Arial"/>
          <w:color w:val="000000" w:themeColor="text1"/>
        </w:rPr>
        <w:t>ply</w:t>
      </w:r>
      <w:proofErr w:type="gramEnd"/>
      <w:r w:rsidRPr="006343E8">
        <w:rPr>
          <w:rFonts w:ascii="Arial" w:hAnsi="Arial" w:cs="Arial"/>
          <w:color w:val="000000" w:themeColor="text1"/>
        </w:rPr>
        <w:t xml:space="preserve"> for hire and may only undertake journeys that have been pre-booked through a licensed operator.</w:t>
      </w:r>
    </w:p>
    <w:p w14:paraId="5239DFE1" w14:textId="28F9C9CA" w:rsidR="005B301A" w:rsidRPr="006343E8" w:rsidRDefault="005B301A" w:rsidP="00DD665F">
      <w:pPr>
        <w:tabs>
          <w:tab w:val="left" w:pos="1674"/>
          <w:tab w:val="left" w:pos="1985"/>
        </w:tabs>
        <w:spacing w:before="79" w:line="259" w:lineRule="auto"/>
        <w:ind w:left="1686" w:right="1076" w:hanging="1119"/>
        <w:rPr>
          <w:rFonts w:ascii="Arial" w:hAnsi="Arial" w:cs="Arial"/>
          <w:color w:val="000000" w:themeColor="text1"/>
        </w:rPr>
      </w:pPr>
    </w:p>
    <w:p w14:paraId="1340EE01" w14:textId="5705BA8E" w:rsidR="00390CC5" w:rsidRPr="006343E8" w:rsidRDefault="00390CC5" w:rsidP="00DD665F">
      <w:pPr>
        <w:pStyle w:val="BodyText"/>
        <w:tabs>
          <w:tab w:val="left" w:pos="1985"/>
        </w:tabs>
        <w:spacing w:before="6"/>
        <w:ind w:left="1686" w:hanging="1119"/>
        <w:rPr>
          <w:rFonts w:ascii="Arial" w:hAnsi="Arial" w:cs="Arial"/>
          <w:color w:val="000000" w:themeColor="text1"/>
        </w:rPr>
      </w:pPr>
    </w:p>
    <w:p w14:paraId="1340EE02" w14:textId="77777777" w:rsidR="00390CC5" w:rsidRPr="006343E8" w:rsidRDefault="00D508F0" w:rsidP="00DD665F">
      <w:pPr>
        <w:pStyle w:val="Heading3"/>
        <w:numPr>
          <w:ilvl w:val="1"/>
          <w:numId w:val="21"/>
        </w:numPr>
        <w:tabs>
          <w:tab w:val="left" w:pos="1843"/>
          <w:tab w:val="left" w:pos="1985"/>
        </w:tabs>
        <w:spacing w:before="1"/>
        <w:ind w:left="1686" w:hanging="1119"/>
        <w:rPr>
          <w:rFonts w:ascii="Arial" w:hAnsi="Arial" w:cs="Arial"/>
          <w:b w:val="0"/>
          <w:color w:val="000000" w:themeColor="text1"/>
        </w:rPr>
      </w:pPr>
      <w:r w:rsidRPr="006343E8">
        <w:rPr>
          <w:rFonts w:ascii="Arial" w:hAnsi="Arial" w:cs="Arial"/>
          <w:color w:val="000000" w:themeColor="text1"/>
        </w:rPr>
        <w:t xml:space="preserve">Assistance </w:t>
      </w:r>
      <w:proofErr w:type="gramStart"/>
      <w:r w:rsidRPr="006343E8">
        <w:rPr>
          <w:rFonts w:ascii="Arial" w:hAnsi="Arial" w:cs="Arial"/>
          <w:color w:val="000000" w:themeColor="text1"/>
        </w:rPr>
        <w:t>to</w:t>
      </w:r>
      <w:proofErr w:type="gramEnd"/>
      <w:r w:rsidRPr="006343E8">
        <w:rPr>
          <w:rFonts w:ascii="Arial" w:hAnsi="Arial" w:cs="Arial"/>
          <w:color w:val="000000" w:themeColor="text1"/>
        </w:rPr>
        <w:t xml:space="preserve"> restricted mobility passengers</w:t>
      </w:r>
    </w:p>
    <w:p w14:paraId="1340EE03" w14:textId="77777777" w:rsidR="00390CC5" w:rsidRPr="006343E8" w:rsidRDefault="00390CC5" w:rsidP="00DD665F">
      <w:pPr>
        <w:pStyle w:val="BodyText"/>
        <w:tabs>
          <w:tab w:val="left" w:pos="1985"/>
        </w:tabs>
        <w:spacing w:before="2"/>
        <w:ind w:left="1686" w:hanging="1119"/>
        <w:rPr>
          <w:rFonts w:ascii="Arial" w:hAnsi="Arial" w:cs="Arial"/>
          <w:b/>
          <w:color w:val="000000" w:themeColor="text1"/>
        </w:rPr>
      </w:pPr>
    </w:p>
    <w:p w14:paraId="1340EE04" w14:textId="77777777" w:rsidR="00390CC5" w:rsidRPr="006343E8" w:rsidRDefault="00D508F0" w:rsidP="00DD665F">
      <w:pPr>
        <w:pStyle w:val="ListParagraph"/>
        <w:numPr>
          <w:ilvl w:val="2"/>
          <w:numId w:val="21"/>
        </w:numPr>
        <w:tabs>
          <w:tab w:val="left" w:pos="1985"/>
        </w:tabs>
        <w:spacing w:line="259" w:lineRule="auto"/>
        <w:ind w:left="1686" w:right="1307" w:hanging="1119"/>
        <w:rPr>
          <w:rFonts w:ascii="Arial" w:hAnsi="Arial" w:cs="Arial"/>
          <w:color w:val="000000" w:themeColor="text1"/>
        </w:rPr>
      </w:pPr>
      <w:r w:rsidRPr="006343E8">
        <w:rPr>
          <w:rFonts w:ascii="Arial" w:hAnsi="Arial" w:cs="Arial"/>
          <w:color w:val="000000" w:themeColor="text1"/>
        </w:rPr>
        <w:t xml:space="preserve">S.165 of the Equality Act 2010 places duties on drivers of designated </w:t>
      </w:r>
      <w:proofErr w:type="gramStart"/>
      <w:r w:rsidRPr="006343E8">
        <w:rPr>
          <w:rFonts w:ascii="Arial" w:hAnsi="Arial" w:cs="Arial"/>
          <w:color w:val="000000" w:themeColor="text1"/>
        </w:rPr>
        <w:t>wheelchair</w:t>
      </w:r>
      <w:proofErr w:type="gramEnd"/>
      <w:r w:rsidRPr="006343E8">
        <w:rPr>
          <w:rFonts w:ascii="Arial" w:hAnsi="Arial" w:cs="Arial"/>
          <w:color w:val="000000" w:themeColor="text1"/>
        </w:rPr>
        <w:t xml:space="preserve"> accessible </w:t>
      </w:r>
      <w:proofErr w:type="gramStart"/>
      <w:r w:rsidRPr="006343E8">
        <w:rPr>
          <w:rFonts w:ascii="Arial" w:hAnsi="Arial" w:cs="Arial"/>
          <w:color w:val="000000" w:themeColor="text1"/>
        </w:rPr>
        <w:t>Hackney</w:t>
      </w:r>
      <w:proofErr w:type="gramEnd"/>
      <w:r w:rsidRPr="006343E8">
        <w:rPr>
          <w:rFonts w:ascii="Arial" w:hAnsi="Arial" w:cs="Arial"/>
          <w:color w:val="000000" w:themeColor="text1"/>
        </w:rPr>
        <w:t xml:space="preserve"> Carriages and Private Hire Vehicles.</w:t>
      </w:r>
    </w:p>
    <w:p w14:paraId="1340EE05" w14:textId="77777777" w:rsidR="00390CC5" w:rsidRPr="006343E8" w:rsidRDefault="00390CC5" w:rsidP="00DD665F">
      <w:pPr>
        <w:pStyle w:val="BodyText"/>
        <w:tabs>
          <w:tab w:val="left" w:pos="1985"/>
        </w:tabs>
        <w:spacing w:before="3"/>
        <w:ind w:left="1686" w:hanging="1119"/>
        <w:rPr>
          <w:rFonts w:ascii="Arial" w:hAnsi="Arial" w:cs="Arial"/>
          <w:color w:val="000000" w:themeColor="text1"/>
        </w:rPr>
      </w:pPr>
    </w:p>
    <w:p w14:paraId="1340EE06" w14:textId="77777777" w:rsidR="00390CC5" w:rsidRPr="006343E8" w:rsidRDefault="00D508F0" w:rsidP="00DD665F">
      <w:pPr>
        <w:pStyle w:val="ListParagraph"/>
        <w:numPr>
          <w:ilvl w:val="2"/>
          <w:numId w:val="21"/>
        </w:numPr>
        <w:tabs>
          <w:tab w:val="left" w:pos="1744"/>
          <w:tab w:val="left" w:pos="1985"/>
        </w:tabs>
        <w:ind w:left="1686" w:hanging="1119"/>
        <w:rPr>
          <w:rFonts w:ascii="Arial" w:hAnsi="Arial" w:cs="Arial"/>
          <w:color w:val="000000" w:themeColor="text1"/>
        </w:rPr>
      </w:pPr>
      <w:r w:rsidRPr="006343E8">
        <w:rPr>
          <w:rFonts w:ascii="Arial" w:hAnsi="Arial" w:cs="Arial"/>
          <w:color w:val="000000" w:themeColor="text1"/>
        </w:rPr>
        <w:t>Those duties are:</w:t>
      </w:r>
    </w:p>
    <w:p w14:paraId="1340EE07" w14:textId="77777777" w:rsidR="00390CC5" w:rsidRPr="006343E8" w:rsidRDefault="00390CC5" w:rsidP="00DD665F">
      <w:pPr>
        <w:pStyle w:val="BodyText"/>
        <w:tabs>
          <w:tab w:val="left" w:pos="1985"/>
        </w:tabs>
        <w:spacing w:before="6"/>
        <w:ind w:left="1686" w:hanging="1119"/>
        <w:rPr>
          <w:rFonts w:ascii="Arial" w:hAnsi="Arial" w:cs="Arial"/>
          <w:color w:val="000000" w:themeColor="text1"/>
        </w:rPr>
      </w:pPr>
    </w:p>
    <w:p w14:paraId="1340EE08" w14:textId="77777777" w:rsidR="00390CC5" w:rsidRPr="006343E8" w:rsidRDefault="00D508F0" w:rsidP="00700D65">
      <w:pPr>
        <w:pStyle w:val="ListParagraph"/>
        <w:numPr>
          <w:ilvl w:val="0"/>
          <w:numId w:val="14"/>
        </w:numPr>
        <w:tabs>
          <w:tab w:val="left" w:pos="1985"/>
          <w:tab w:val="left" w:pos="2397"/>
        </w:tabs>
        <w:ind w:left="1985" w:hanging="284"/>
        <w:rPr>
          <w:rFonts w:ascii="Arial" w:hAnsi="Arial" w:cs="Arial"/>
          <w:color w:val="000000" w:themeColor="text1"/>
        </w:rPr>
      </w:pPr>
      <w:r w:rsidRPr="006343E8">
        <w:rPr>
          <w:rFonts w:ascii="Arial" w:hAnsi="Arial" w:cs="Arial"/>
          <w:color w:val="000000" w:themeColor="text1"/>
        </w:rPr>
        <w:t>To carry the passenger in the vehicle whilst in the wheelchair;</w:t>
      </w:r>
    </w:p>
    <w:p w14:paraId="1340EE09" w14:textId="77777777" w:rsidR="00390CC5" w:rsidRPr="006343E8" w:rsidRDefault="00390CC5" w:rsidP="00CC3049">
      <w:pPr>
        <w:pStyle w:val="BodyText"/>
        <w:tabs>
          <w:tab w:val="left" w:pos="1701"/>
        </w:tabs>
        <w:spacing w:before="5"/>
        <w:rPr>
          <w:rFonts w:ascii="Arial" w:hAnsi="Arial" w:cs="Arial"/>
          <w:color w:val="000000" w:themeColor="text1"/>
        </w:rPr>
      </w:pPr>
    </w:p>
    <w:p w14:paraId="1340EE0A" w14:textId="77777777" w:rsidR="00390CC5" w:rsidRPr="006343E8" w:rsidRDefault="00D508F0" w:rsidP="00700D65">
      <w:pPr>
        <w:pStyle w:val="ListParagraph"/>
        <w:numPr>
          <w:ilvl w:val="0"/>
          <w:numId w:val="14"/>
        </w:numPr>
        <w:tabs>
          <w:tab w:val="left" w:pos="1701"/>
          <w:tab w:val="left" w:pos="2694"/>
        </w:tabs>
        <w:ind w:left="1985" w:hanging="284"/>
        <w:rPr>
          <w:rFonts w:ascii="Arial" w:hAnsi="Arial" w:cs="Arial"/>
          <w:color w:val="000000" w:themeColor="text1"/>
        </w:rPr>
      </w:pPr>
      <w:r w:rsidRPr="006343E8">
        <w:rPr>
          <w:rFonts w:ascii="Arial" w:hAnsi="Arial" w:cs="Arial"/>
          <w:color w:val="000000" w:themeColor="text1"/>
        </w:rPr>
        <w:t>Not to make an additional charge for doing so;</w:t>
      </w:r>
    </w:p>
    <w:p w14:paraId="1340EE0B" w14:textId="77777777" w:rsidR="00390CC5" w:rsidRPr="006343E8" w:rsidRDefault="00390CC5" w:rsidP="00700D65">
      <w:pPr>
        <w:pStyle w:val="BodyText"/>
        <w:tabs>
          <w:tab w:val="left" w:pos="1701"/>
          <w:tab w:val="left" w:pos="2694"/>
        </w:tabs>
        <w:spacing w:before="7"/>
        <w:ind w:left="1985" w:hanging="284"/>
        <w:rPr>
          <w:rFonts w:ascii="Arial" w:hAnsi="Arial" w:cs="Arial"/>
          <w:color w:val="000000" w:themeColor="text1"/>
        </w:rPr>
      </w:pPr>
    </w:p>
    <w:p w14:paraId="1340EE0C" w14:textId="77777777" w:rsidR="00390CC5" w:rsidRPr="006343E8" w:rsidRDefault="00D508F0" w:rsidP="00700D65">
      <w:pPr>
        <w:pStyle w:val="ListParagraph"/>
        <w:numPr>
          <w:ilvl w:val="0"/>
          <w:numId w:val="14"/>
        </w:numPr>
        <w:tabs>
          <w:tab w:val="left" w:pos="1701"/>
          <w:tab w:val="left" w:pos="2694"/>
        </w:tabs>
        <w:ind w:left="1985" w:hanging="284"/>
        <w:rPr>
          <w:rFonts w:ascii="Arial" w:hAnsi="Arial" w:cs="Arial"/>
          <w:color w:val="000000" w:themeColor="text1"/>
        </w:rPr>
      </w:pPr>
      <w:r w:rsidRPr="006343E8">
        <w:rPr>
          <w:rFonts w:ascii="Arial" w:hAnsi="Arial" w:cs="Arial"/>
          <w:color w:val="000000" w:themeColor="text1"/>
        </w:rPr>
        <w:t>If the passenger chooses to sit in a passenger seat to carry the wheelchair;</w:t>
      </w:r>
    </w:p>
    <w:p w14:paraId="1340EE0D" w14:textId="77777777" w:rsidR="00390CC5" w:rsidRPr="006343E8" w:rsidRDefault="00390CC5" w:rsidP="00700D65">
      <w:pPr>
        <w:pStyle w:val="BodyText"/>
        <w:tabs>
          <w:tab w:val="left" w:pos="1701"/>
          <w:tab w:val="left" w:pos="2694"/>
        </w:tabs>
        <w:spacing w:before="5"/>
        <w:ind w:left="1985" w:hanging="284"/>
        <w:rPr>
          <w:rFonts w:ascii="Arial" w:hAnsi="Arial" w:cs="Arial"/>
          <w:color w:val="000000" w:themeColor="text1"/>
        </w:rPr>
      </w:pPr>
    </w:p>
    <w:p w14:paraId="1340EE0E" w14:textId="77777777" w:rsidR="00390CC5" w:rsidRPr="006343E8" w:rsidRDefault="00D508F0" w:rsidP="00700D65">
      <w:pPr>
        <w:pStyle w:val="ListParagraph"/>
        <w:numPr>
          <w:ilvl w:val="0"/>
          <w:numId w:val="14"/>
        </w:numPr>
        <w:tabs>
          <w:tab w:val="left" w:pos="1701"/>
          <w:tab w:val="left" w:pos="2694"/>
        </w:tabs>
        <w:spacing w:line="249" w:lineRule="auto"/>
        <w:ind w:left="1985" w:right="944" w:hanging="284"/>
        <w:rPr>
          <w:rFonts w:ascii="Arial" w:hAnsi="Arial" w:cs="Arial"/>
          <w:color w:val="000000" w:themeColor="text1"/>
        </w:rPr>
      </w:pPr>
      <w:r w:rsidRPr="006343E8">
        <w:rPr>
          <w:rFonts w:ascii="Arial" w:hAnsi="Arial" w:cs="Arial"/>
          <w:color w:val="000000" w:themeColor="text1"/>
        </w:rPr>
        <w:t xml:space="preserve">To take such steps as are necessary to ensure that the passenger is carried </w:t>
      </w:r>
      <w:proofErr w:type="gramStart"/>
      <w:r w:rsidRPr="006343E8">
        <w:rPr>
          <w:rFonts w:ascii="Arial" w:hAnsi="Arial" w:cs="Arial"/>
          <w:color w:val="000000" w:themeColor="text1"/>
        </w:rPr>
        <w:t>on</w:t>
      </w:r>
      <w:proofErr w:type="gramEnd"/>
      <w:r w:rsidRPr="006343E8">
        <w:rPr>
          <w:rFonts w:ascii="Arial" w:hAnsi="Arial" w:cs="Arial"/>
          <w:color w:val="000000" w:themeColor="text1"/>
        </w:rPr>
        <w:t xml:space="preserve"> the vehicle in safety and reasonable comfort;</w:t>
      </w:r>
    </w:p>
    <w:p w14:paraId="1340EE0F" w14:textId="77777777" w:rsidR="00390CC5" w:rsidRPr="006343E8" w:rsidRDefault="00390CC5" w:rsidP="00700D65">
      <w:pPr>
        <w:pStyle w:val="BodyText"/>
        <w:tabs>
          <w:tab w:val="left" w:pos="1701"/>
          <w:tab w:val="left" w:pos="2694"/>
        </w:tabs>
        <w:spacing w:before="10"/>
        <w:ind w:left="1985" w:hanging="284"/>
        <w:rPr>
          <w:rFonts w:ascii="Arial" w:hAnsi="Arial" w:cs="Arial"/>
          <w:color w:val="000000" w:themeColor="text1"/>
        </w:rPr>
      </w:pPr>
    </w:p>
    <w:p w14:paraId="1340EE10" w14:textId="77777777" w:rsidR="00390CC5" w:rsidRPr="006343E8" w:rsidRDefault="00D508F0" w:rsidP="00700D65">
      <w:pPr>
        <w:pStyle w:val="ListParagraph"/>
        <w:numPr>
          <w:ilvl w:val="0"/>
          <w:numId w:val="14"/>
        </w:numPr>
        <w:tabs>
          <w:tab w:val="left" w:pos="1701"/>
          <w:tab w:val="left" w:pos="2694"/>
        </w:tabs>
        <w:ind w:left="1985" w:hanging="284"/>
        <w:rPr>
          <w:rFonts w:ascii="Arial" w:hAnsi="Arial" w:cs="Arial"/>
          <w:color w:val="000000" w:themeColor="text1"/>
        </w:rPr>
      </w:pPr>
      <w:r w:rsidRPr="006343E8">
        <w:rPr>
          <w:rFonts w:ascii="Arial" w:hAnsi="Arial" w:cs="Arial"/>
          <w:color w:val="000000" w:themeColor="text1"/>
        </w:rPr>
        <w:t>To give the passenger such mobility assistance as is reasonably required.</w:t>
      </w:r>
    </w:p>
    <w:p w14:paraId="1340EE11" w14:textId="77777777" w:rsidR="00390CC5" w:rsidRPr="006343E8" w:rsidRDefault="00390CC5" w:rsidP="00CC3049">
      <w:pPr>
        <w:pStyle w:val="BodyText"/>
        <w:tabs>
          <w:tab w:val="left" w:pos="1701"/>
        </w:tabs>
        <w:spacing w:before="10"/>
        <w:rPr>
          <w:rFonts w:ascii="Arial" w:hAnsi="Arial" w:cs="Arial"/>
          <w:color w:val="000000" w:themeColor="text1"/>
        </w:rPr>
      </w:pPr>
    </w:p>
    <w:p w14:paraId="1340EE12" w14:textId="77777777" w:rsidR="00390CC5" w:rsidRPr="006343E8" w:rsidRDefault="00D508F0" w:rsidP="00700D65">
      <w:pPr>
        <w:pStyle w:val="ListParagraph"/>
        <w:numPr>
          <w:ilvl w:val="2"/>
          <w:numId w:val="21"/>
        </w:numPr>
        <w:tabs>
          <w:tab w:val="left" w:pos="1701"/>
          <w:tab w:val="left" w:pos="1686"/>
        </w:tabs>
        <w:spacing w:before="1" w:line="259" w:lineRule="auto"/>
        <w:ind w:left="1686" w:right="941" w:hanging="1119"/>
        <w:rPr>
          <w:rFonts w:ascii="Arial" w:hAnsi="Arial" w:cs="Arial"/>
          <w:color w:val="000000" w:themeColor="text1"/>
        </w:rPr>
      </w:pPr>
      <w:r w:rsidRPr="006343E8">
        <w:rPr>
          <w:rFonts w:ascii="Arial" w:hAnsi="Arial" w:cs="Arial"/>
          <w:color w:val="000000" w:themeColor="text1"/>
        </w:rPr>
        <w:t xml:space="preserve">S.167 of the </w:t>
      </w:r>
      <w:hyperlink r:id="rId28">
        <w:r w:rsidR="00390CC5" w:rsidRPr="006343E8">
          <w:rPr>
            <w:rFonts w:ascii="Arial" w:hAnsi="Arial" w:cs="Arial"/>
            <w:color w:val="000000" w:themeColor="text1"/>
            <w:u w:val="single" w:color="0462C0"/>
          </w:rPr>
          <w:t>Equality Act 2010</w:t>
        </w:r>
      </w:hyperlink>
      <w:r w:rsidRPr="006343E8">
        <w:rPr>
          <w:rFonts w:ascii="Arial" w:hAnsi="Arial" w:cs="Arial"/>
          <w:color w:val="000000" w:themeColor="text1"/>
        </w:rPr>
        <w:t xml:space="preserve"> allows the Authority to maintain a list of “designated vehicles” - i.e. a list of wheelchair accessible Hackney Carriages and Private Hire Vehicles licensed in its area. The consequence of being on this list is that the driver must undertake the duties detailed in Section 165.</w:t>
      </w:r>
    </w:p>
    <w:p w14:paraId="1340EE13" w14:textId="77777777" w:rsidR="00390CC5" w:rsidRPr="006343E8" w:rsidRDefault="00390CC5" w:rsidP="00700D65">
      <w:pPr>
        <w:pStyle w:val="BodyText"/>
        <w:tabs>
          <w:tab w:val="left" w:pos="1701"/>
        </w:tabs>
        <w:spacing w:before="3"/>
        <w:ind w:hanging="1119"/>
        <w:rPr>
          <w:rFonts w:ascii="Arial" w:hAnsi="Arial" w:cs="Arial"/>
          <w:color w:val="000000" w:themeColor="text1"/>
        </w:rPr>
      </w:pPr>
    </w:p>
    <w:p w14:paraId="1340EE14" w14:textId="77777777" w:rsidR="00390CC5" w:rsidRPr="006343E8" w:rsidRDefault="00D508F0" w:rsidP="00700D65">
      <w:pPr>
        <w:pStyle w:val="ListParagraph"/>
        <w:numPr>
          <w:ilvl w:val="2"/>
          <w:numId w:val="21"/>
        </w:numPr>
        <w:tabs>
          <w:tab w:val="left" w:pos="1701"/>
          <w:tab w:val="left" w:pos="1686"/>
        </w:tabs>
        <w:spacing w:line="259" w:lineRule="auto"/>
        <w:ind w:left="1686" w:right="1050" w:hanging="1119"/>
        <w:rPr>
          <w:rFonts w:ascii="Arial" w:hAnsi="Arial" w:cs="Arial"/>
          <w:color w:val="000000" w:themeColor="text1"/>
        </w:rPr>
      </w:pPr>
      <w:r w:rsidRPr="006343E8">
        <w:rPr>
          <w:rFonts w:ascii="Arial" w:hAnsi="Arial" w:cs="Arial"/>
          <w:color w:val="000000" w:themeColor="text1"/>
        </w:rPr>
        <w:t>S. 167 of the Equality Act 2010 gives designated vehicles statutory effect. Any owner of a designated vehicle has the right to appeal against the Authority’s decision to include his or her vehicle on the list. The appeal will be heard by the Magistrates’ Court. All Hackney carriage licences numbered 077 onwards are to be designated as wheelchair accessible and therefore considered to be designated vehicles for the purpose of s.167 of the Equality Act 2010.</w:t>
      </w:r>
    </w:p>
    <w:p w14:paraId="1340EE15" w14:textId="77777777" w:rsidR="00390CC5" w:rsidRPr="006343E8" w:rsidRDefault="00390CC5" w:rsidP="00700D65">
      <w:pPr>
        <w:pStyle w:val="BodyText"/>
        <w:tabs>
          <w:tab w:val="left" w:pos="1701"/>
        </w:tabs>
        <w:spacing w:before="4"/>
        <w:ind w:hanging="1119"/>
        <w:rPr>
          <w:rFonts w:ascii="Arial" w:hAnsi="Arial" w:cs="Arial"/>
          <w:color w:val="000000" w:themeColor="text1"/>
        </w:rPr>
      </w:pPr>
    </w:p>
    <w:p w14:paraId="1340EE16" w14:textId="77777777" w:rsidR="00390CC5" w:rsidRPr="006343E8" w:rsidRDefault="00D508F0" w:rsidP="00700D65">
      <w:pPr>
        <w:pStyle w:val="ListParagraph"/>
        <w:numPr>
          <w:ilvl w:val="2"/>
          <w:numId w:val="21"/>
        </w:numPr>
        <w:tabs>
          <w:tab w:val="left" w:pos="1701"/>
          <w:tab w:val="left" w:pos="1686"/>
        </w:tabs>
        <w:spacing w:before="1" w:line="259" w:lineRule="auto"/>
        <w:ind w:left="1686" w:right="991" w:hanging="1119"/>
        <w:rPr>
          <w:rFonts w:ascii="Arial" w:hAnsi="Arial" w:cs="Arial"/>
          <w:color w:val="000000" w:themeColor="text1"/>
        </w:rPr>
      </w:pPr>
      <w:r w:rsidRPr="006343E8">
        <w:rPr>
          <w:rFonts w:ascii="Arial" w:hAnsi="Arial" w:cs="Arial"/>
          <w:color w:val="000000" w:themeColor="text1"/>
        </w:rPr>
        <w:t xml:space="preserve">S.166 of the Equality Act 2010 allows the Authority to exempt drivers from </w:t>
      </w:r>
      <w:proofErr w:type="gramStart"/>
      <w:r w:rsidRPr="006343E8">
        <w:rPr>
          <w:rFonts w:ascii="Arial" w:hAnsi="Arial" w:cs="Arial"/>
          <w:color w:val="000000" w:themeColor="text1"/>
        </w:rPr>
        <w:t>the</w:t>
      </w:r>
      <w:proofErr w:type="gramEnd"/>
      <w:r w:rsidRPr="006343E8">
        <w:rPr>
          <w:rFonts w:ascii="Arial" w:hAnsi="Arial" w:cs="Arial"/>
          <w:color w:val="000000" w:themeColor="text1"/>
        </w:rPr>
        <w:t xml:space="preserve"> duties to assist passengers in wheelchairs, but only if they are satisfied that it is appropriate on medical grounds or because the driver’s physical condition makes it impossible or unreasonably difficult for him or her to comply with the duties.</w:t>
      </w:r>
    </w:p>
    <w:p w14:paraId="1340EE17" w14:textId="77777777" w:rsidR="00390CC5" w:rsidRPr="006343E8" w:rsidRDefault="00390CC5" w:rsidP="00700D65">
      <w:pPr>
        <w:pStyle w:val="BodyText"/>
        <w:tabs>
          <w:tab w:val="left" w:pos="1701"/>
        </w:tabs>
        <w:spacing w:before="3"/>
        <w:ind w:hanging="1119"/>
        <w:rPr>
          <w:rFonts w:ascii="Arial" w:hAnsi="Arial" w:cs="Arial"/>
          <w:color w:val="000000" w:themeColor="text1"/>
        </w:rPr>
      </w:pPr>
    </w:p>
    <w:p w14:paraId="1340EE1A" w14:textId="3EEC5738" w:rsidR="00390CC5" w:rsidRPr="006343E8" w:rsidRDefault="00D508F0" w:rsidP="00700D65">
      <w:pPr>
        <w:pStyle w:val="ListParagraph"/>
        <w:numPr>
          <w:ilvl w:val="2"/>
          <w:numId w:val="21"/>
        </w:numPr>
        <w:tabs>
          <w:tab w:val="left" w:pos="1701"/>
          <w:tab w:val="left" w:pos="1686"/>
        </w:tabs>
        <w:spacing w:before="79" w:line="259" w:lineRule="auto"/>
        <w:ind w:left="1686" w:right="931" w:hanging="1119"/>
        <w:rPr>
          <w:rFonts w:ascii="Arial" w:hAnsi="Arial" w:cs="Arial"/>
          <w:color w:val="000000" w:themeColor="text1"/>
        </w:rPr>
      </w:pPr>
      <w:r w:rsidRPr="006343E8">
        <w:rPr>
          <w:rFonts w:ascii="Arial" w:hAnsi="Arial" w:cs="Arial"/>
          <w:color w:val="000000" w:themeColor="text1"/>
        </w:rPr>
        <w:t xml:space="preserve">Drivers of designated wheelchair accessible Hackney Carriages or Private Hire Vehicles can apply to the Authority for exemption to assist passengers in wheelchairs on either a temporary or permanent basis. In summary, an application will require a supporting letter from the applicant’s own general </w:t>
      </w:r>
      <w:proofErr w:type="gramStart"/>
      <w:r w:rsidRPr="006343E8">
        <w:rPr>
          <w:rFonts w:ascii="Arial" w:hAnsi="Arial" w:cs="Arial"/>
          <w:color w:val="000000" w:themeColor="text1"/>
        </w:rPr>
        <w:t>practitioner</w:t>
      </w:r>
      <w:proofErr w:type="gramEnd"/>
      <w:r w:rsidRPr="006343E8">
        <w:rPr>
          <w:rFonts w:ascii="Arial" w:hAnsi="Arial" w:cs="Arial"/>
          <w:color w:val="000000" w:themeColor="text1"/>
        </w:rPr>
        <w:t xml:space="preserve"> and a Temporary Exemption Notice may be issued for up to a maximum period of 3 months. Where a longer period of exemption is requested, the applicant must obtain a detailed report from their GP and make an appointment with the Authority’s appointed medical advisor. All costs of the medical report and consultations are to be borne by the applicant. If approved, the Authority will provide the driver with an Exemption Certificate and Exemption Notice. The Notice</w:t>
      </w:r>
      <w:bookmarkStart w:id="41" w:name="2.16._Guide_dogs_and_assistance_dogs"/>
      <w:bookmarkStart w:id="42" w:name="2.17._Re-Licensing_of_an_Expired_Drivers"/>
      <w:bookmarkEnd w:id="41"/>
      <w:bookmarkEnd w:id="42"/>
      <w:r w:rsidR="00942F0F" w:rsidRPr="006343E8">
        <w:rPr>
          <w:rFonts w:ascii="Arial" w:hAnsi="Arial" w:cs="Arial"/>
          <w:color w:val="000000" w:themeColor="text1"/>
        </w:rPr>
        <w:t xml:space="preserve"> </w:t>
      </w:r>
      <w:r w:rsidRPr="006343E8">
        <w:rPr>
          <w:rFonts w:ascii="Arial" w:hAnsi="Arial" w:cs="Arial"/>
          <w:color w:val="000000" w:themeColor="text1"/>
        </w:rPr>
        <w:t xml:space="preserve">must be displayed in the vehicle. The form and manner of the Notice must be in accordance with relevant regulations. If an application for exemption is refused, the applicant has the right </w:t>
      </w:r>
      <w:proofErr w:type="gramStart"/>
      <w:r w:rsidRPr="006343E8">
        <w:rPr>
          <w:rFonts w:ascii="Arial" w:hAnsi="Arial" w:cs="Arial"/>
          <w:color w:val="000000" w:themeColor="text1"/>
        </w:rPr>
        <w:t>of</w:t>
      </w:r>
      <w:proofErr w:type="gramEnd"/>
      <w:r w:rsidRPr="006343E8">
        <w:rPr>
          <w:rFonts w:ascii="Arial" w:hAnsi="Arial" w:cs="Arial"/>
          <w:color w:val="000000" w:themeColor="text1"/>
        </w:rPr>
        <w:t xml:space="preserve"> appeal to the Magistrates’ Court. A similar exemption can be </w:t>
      </w:r>
      <w:proofErr w:type="gramStart"/>
      <w:r w:rsidRPr="006343E8">
        <w:rPr>
          <w:rFonts w:ascii="Arial" w:hAnsi="Arial" w:cs="Arial"/>
          <w:color w:val="000000" w:themeColor="text1"/>
        </w:rPr>
        <w:t>applied for</w:t>
      </w:r>
      <w:proofErr w:type="gramEnd"/>
      <w:r w:rsidRPr="006343E8">
        <w:rPr>
          <w:rFonts w:ascii="Arial" w:hAnsi="Arial" w:cs="Arial"/>
          <w:color w:val="000000" w:themeColor="text1"/>
        </w:rPr>
        <w:t xml:space="preserve"> on medical grounds for the driver to refuse the acceptance of guide and assistance dogs to travel in their vehicle.</w:t>
      </w:r>
    </w:p>
    <w:p w14:paraId="1340EE1B" w14:textId="77777777" w:rsidR="00390CC5" w:rsidRPr="006343E8" w:rsidRDefault="00390CC5" w:rsidP="00700D65">
      <w:pPr>
        <w:pStyle w:val="BodyText"/>
        <w:tabs>
          <w:tab w:val="left" w:pos="1701"/>
        </w:tabs>
        <w:spacing w:before="8"/>
        <w:ind w:hanging="1119"/>
        <w:rPr>
          <w:rFonts w:ascii="Arial" w:hAnsi="Arial" w:cs="Arial"/>
          <w:color w:val="000000" w:themeColor="text1"/>
        </w:rPr>
      </w:pPr>
    </w:p>
    <w:p w14:paraId="1340EE1C" w14:textId="77777777" w:rsidR="00390CC5" w:rsidRPr="006343E8" w:rsidRDefault="00D508F0" w:rsidP="00700D65">
      <w:pPr>
        <w:pStyle w:val="Heading3"/>
        <w:numPr>
          <w:ilvl w:val="1"/>
          <w:numId w:val="21"/>
        </w:numPr>
        <w:tabs>
          <w:tab w:val="left" w:pos="1701"/>
        </w:tabs>
        <w:spacing w:before="1"/>
        <w:ind w:left="1725" w:hanging="1119"/>
        <w:rPr>
          <w:rFonts w:ascii="Arial" w:hAnsi="Arial" w:cs="Arial"/>
          <w:b w:val="0"/>
          <w:color w:val="000000" w:themeColor="text1"/>
        </w:rPr>
      </w:pPr>
      <w:r w:rsidRPr="006343E8">
        <w:rPr>
          <w:rFonts w:ascii="Arial" w:hAnsi="Arial" w:cs="Arial"/>
          <w:color w:val="000000" w:themeColor="text1"/>
        </w:rPr>
        <w:t>Guide dogs and assistance dogs</w:t>
      </w:r>
    </w:p>
    <w:p w14:paraId="1340EE1D" w14:textId="77777777" w:rsidR="00390CC5" w:rsidRPr="006343E8" w:rsidRDefault="00390CC5" w:rsidP="00700D65">
      <w:pPr>
        <w:pStyle w:val="BodyText"/>
        <w:tabs>
          <w:tab w:val="left" w:pos="1701"/>
        </w:tabs>
        <w:spacing w:before="2"/>
        <w:ind w:hanging="1119"/>
        <w:rPr>
          <w:rFonts w:ascii="Arial" w:hAnsi="Arial" w:cs="Arial"/>
          <w:b/>
          <w:color w:val="000000" w:themeColor="text1"/>
        </w:rPr>
      </w:pPr>
    </w:p>
    <w:p w14:paraId="1340EE1E" w14:textId="77777777" w:rsidR="00390CC5" w:rsidRPr="006343E8" w:rsidRDefault="00D508F0" w:rsidP="00700D65">
      <w:pPr>
        <w:pStyle w:val="ListParagraph"/>
        <w:numPr>
          <w:ilvl w:val="2"/>
          <w:numId w:val="21"/>
        </w:numPr>
        <w:tabs>
          <w:tab w:val="left" w:pos="1701"/>
          <w:tab w:val="left" w:pos="1686"/>
        </w:tabs>
        <w:spacing w:line="259" w:lineRule="auto"/>
        <w:ind w:left="1686" w:right="1000" w:hanging="1119"/>
        <w:rPr>
          <w:rFonts w:ascii="Arial" w:hAnsi="Arial" w:cs="Arial"/>
          <w:color w:val="000000" w:themeColor="text1"/>
        </w:rPr>
      </w:pPr>
      <w:r w:rsidRPr="006343E8">
        <w:rPr>
          <w:rFonts w:ascii="Arial" w:hAnsi="Arial" w:cs="Arial"/>
          <w:color w:val="000000" w:themeColor="text1"/>
        </w:rPr>
        <w:t xml:space="preserve">S.168 to 171 of the Equality Act 2010 address the carriage of guide dogs and other assistance dogs. Under this legislation, Hackney Carriage and Private Hire Vehicle Drivers (and Private Hire Vehicle Operators) have a duty to </w:t>
      </w:r>
      <w:proofErr w:type="gramStart"/>
      <w:r w:rsidRPr="006343E8">
        <w:rPr>
          <w:rFonts w:ascii="Arial" w:hAnsi="Arial" w:cs="Arial"/>
          <w:color w:val="000000" w:themeColor="text1"/>
        </w:rPr>
        <w:t>accept assistance</w:t>
      </w:r>
      <w:proofErr w:type="gramEnd"/>
      <w:r w:rsidRPr="006343E8">
        <w:rPr>
          <w:rFonts w:ascii="Arial" w:hAnsi="Arial" w:cs="Arial"/>
          <w:color w:val="000000" w:themeColor="text1"/>
        </w:rPr>
        <w:t xml:space="preserve"> dogs.</w:t>
      </w:r>
    </w:p>
    <w:p w14:paraId="1340EE1F" w14:textId="77777777" w:rsidR="00390CC5" w:rsidRPr="006343E8" w:rsidRDefault="00390CC5" w:rsidP="00700D65">
      <w:pPr>
        <w:pStyle w:val="BodyText"/>
        <w:tabs>
          <w:tab w:val="left" w:pos="1701"/>
        </w:tabs>
        <w:spacing w:before="3"/>
        <w:ind w:hanging="1119"/>
        <w:rPr>
          <w:rFonts w:ascii="Arial" w:hAnsi="Arial" w:cs="Arial"/>
          <w:color w:val="000000" w:themeColor="text1"/>
        </w:rPr>
      </w:pPr>
    </w:p>
    <w:p w14:paraId="1340EE20" w14:textId="77777777" w:rsidR="00390CC5" w:rsidRPr="006343E8" w:rsidRDefault="00D508F0" w:rsidP="00700D65">
      <w:pPr>
        <w:pStyle w:val="ListParagraph"/>
        <w:numPr>
          <w:ilvl w:val="2"/>
          <w:numId w:val="21"/>
        </w:numPr>
        <w:tabs>
          <w:tab w:val="left" w:pos="2268"/>
        </w:tabs>
        <w:spacing w:line="259" w:lineRule="auto"/>
        <w:ind w:left="1701" w:right="1281" w:hanging="1134"/>
        <w:rPr>
          <w:rFonts w:ascii="Arial" w:hAnsi="Arial" w:cs="Arial"/>
          <w:color w:val="000000" w:themeColor="text1"/>
        </w:rPr>
      </w:pPr>
      <w:r w:rsidRPr="006343E8">
        <w:rPr>
          <w:rFonts w:ascii="Arial" w:hAnsi="Arial" w:cs="Arial"/>
          <w:color w:val="000000" w:themeColor="text1"/>
        </w:rPr>
        <w:t xml:space="preserve">This process is designed to ensure a smooth transition from the assistance dog’s provisions in the Disability Discrimination Act 1995 to those contained in the Equality Act </w:t>
      </w:r>
      <w:r w:rsidRPr="006343E8">
        <w:rPr>
          <w:rFonts w:ascii="Arial" w:hAnsi="Arial" w:cs="Arial"/>
          <w:color w:val="000000" w:themeColor="text1"/>
        </w:rPr>
        <w:lastRenderedPageBreak/>
        <w:t>2010. Therefore, the legislation will ensure that:</w:t>
      </w:r>
    </w:p>
    <w:p w14:paraId="1340EE21" w14:textId="77777777" w:rsidR="00390CC5" w:rsidRPr="006343E8" w:rsidRDefault="00390CC5" w:rsidP="00700D65">
      <w:pPr>
        <w:pStyle w:val="BodyText"/>
        <w:tabs>
          <w:tab w:val="left" w:pos="2268"/>
        </w:tabs>
        <w:spacing w:before="10"/>
        <w:ind w:left="1701" w:hanging="1134"/>
        <w:rPr>
          <w:rFonts w:ascii="Arial" w:hAnsi="Arial" w:cs="Arial"/>
          <w:color w:val="000000" w:themeColor="text1"/>
        </w:rPr>
      </w:pPr>
    </w:p>
    <w:p w14:paraId="1340EE22" w14:textId="77777777" w:rsidR="00390CC5" w:rsidRPr="006343E8" w:rsidRDefault="00D508F0" w:rsidP="00700D65">
      <w:pPr>
        <w:pStyle w:val="ListParagraph"/>
        <w:numPr>
          <w:ilvl w:val="0"/>
          <w:numId w:val="13"/>
        </w:numPr>
        <w:tabs>
          <w:tab w:val="left" w:pos="2268"/>
          <w:tab w:val="left" w:pos="2396"/>
        </w:tabs>
        <w:spacing w:line="242" w:lineRule="auto"/>
        <w:ind w:left="1985" w:right="941" w:hanging="284"/>
        <w:jc w:val="both"/>
        <w:rPr>
          <w:rFonts w:ascii="Arial" w:hAnsi="Arial" w:cs="Arial"/>
          <w:color w:val="000000" w:themeColor="text1"/>
        </w:rPr>
      </w:pPr>
      <w:r w:rsidRPr="006343E8">
        <w:rPr>
          <w:rFonts w:ascii="Arial" w:hAnsi="Arial" w:cs="Arial"/>
          <w:color w:val="000000" w:themeColor="text1"/>
        </w:rPr>
        <w:t>The Exemption Notice Regulations (i.e. the Disability Discrimination Act 1995 (Hackney carriages) (Carrying of Guide Dogs etc.) (England and Wales) Regulations 2000 (SI2000/2990) (as amended) and The Disability Discrimination Act 2003 (Private Hire Vehicles) (Carriage of Guide Dogs etc.) (England and Wales) Regulations 2003 (SI 2003/3122) (as amended)) made under Sections 37 and 37A of the Disability Discrimination Act 1995 will continue to have effect – as though they had been made under the Equality Act 2010;</w:t>
      </w:r>
    </w:p>
    <w:p w14:paraId="1340EE23" w14:textId="77777777" w:rsidR="00390CC5" w:rsidRPr="006343E8" w:rsidRDefault="00390CC5" w:rsidP="00700D65">
      <w:pPr>
        <w:pStyle w:val="BodyText"/>
        <w:tabs>
          <w:tab w:val="left" w:pos="2268"/>
        </w:tabs>
        <w:spacing w:before="4"/>
        <w:ind w:left="1701" w:hanging="1134"/>
        <w:rPr>
          <w:rFonts w:ascii="Arial" w:hAnsi="Arial" w:cs="Arial"/>
          <w:color w:val="000000" w:themeColor="text1"/>
        </w:rPr>
      </w:pPr>
    </w:p>
    <w:p w14:paraId="1340EE24" w14:textId="77777777" w:rsidR="00390CC5" w:rsidRPr="006343E8" w:rsidRDefault="00D508F0" w:rsidP="00700D65">
      <w:pPr>
        <w:pStyle w:val="ListParagraph"/>
        <w:numPr>
          <w:ilvl w:val="0"/>
          <w:numId w:val="13"/>
        </w:numPr>
        <w:tabs>
          <w:tab w:val="left" w:pos="2268"/>
          <w:tab w:val="left" w:pos="2396"/>
        </w:tabs>
        <w:spacing w:line="242" w:lineRule="auto"/>
        <w:ind w:left="1985" w:right="946" w:hanging="284"/>
        <w:jc w:val="both"/>
        <w:rPr>
          <w:rFonts w:ascii="Arial" w:hAnsi="Arial" w:cs="Arial"/>
          <w:color w:val="000000" w:themeColor="text1"/>
        </w:rPr>
      </w:pPr>
      <w:r w:rsidRPr="006343E8">
        <w:rPr>
          <w:rFonts w:ascii="Arial" w:hAnsi="Arial" w:cs="Arial"/>
          <w:color w:val="000000" w:themeColor="text1"/>
        </w:rPr>
        <w:t>Hackney Carriage and Private Hire Vehicle Drivers who were previously exempt from the duty to carry guide/assistance dogs can continue to rely on their certificate of exemption issued by the Authority even though the certificate refers to the Disability Discrimination Act 1995;</w:t>
      </w:r>
    </w:p>
    <w:p w14:paraId="1340EE25" w14:textId="77777777" w:rsidR="00390CC5" w:rsidRPr="006343E8" w:rsidRDefault="00390CC5" w:rsidP="00700D65">
      <w:pPr>
        <w:pStyle w:val="BodyText"/>
        <w:tabs>
          <w:tab w:val="left" w:pos="2268"/>
        </w:tabs>
        <w:spacing w:before="9"/>
        <w:ind w:left="1985" w:hanging="284"/>
        <w:rPr>
          <w:rFonts w:ascii="Arial" w:hAnsi="Arial" w:cs="Arial"/>
          <w:color w:val="000000" w:themeColor="text1"/>
        </w:rPr>
      </w:pPr>
    </w:p>
    <w:p w14:paraId="1340EE26" w14:textId="77777777" w:rsidR="00390CC5" w:rsidRPr="006343E8" w:rsidRDefault="00D508F0" w:rsidP="00700D65">
      <w:pPr>
        <w:pStyle w:val="ListParagraph"/>
        <w:numPr>
          <w:ilvl w:val="0"/>
          <w:numId w:val="13"/>
        </w:numPr>
        <w:tabs>
          <w:tab w:val="left" w:pos="2268"/>
          <w:tab w:val="left" w:pos="2396"/>
        </w:tabs>
        <w:spacing w:line="244" w:lineRule="auto"/>
        <w:ind w:left="1985" w:right="945" w:hanging="284"/>
        <w:jc w:val="both"/>
        <w:rPr>
          <w:rFonts w:ascii="Arial" w:hAnsi="Arial" w:cs="Arial"/>
          <w:color w:val="000000" w:themeColor="text1"/>
        </w:rPr>
      </w:pPr>
      <w:r w:rsidRPr="006343E8">
        <w:rPr>
          <w:rFonts w:ascii="Arial" w:hAnsi="Arial" w:cs="Arial"/>
          <w:color w:val="000000" w:themeColor="text1"/>
        </w:rPr>
        <w:t>The Authority must issue a driver with a certificate exempting the driver from the offence under s.170(3) (an ‘exemption certificate’) of the Equality Act 2010;</w:t>
      </w:r>
    </w:p>
    <w:p w14:paraId="1340EE27" w14:textId="77777777" w:rsidR="00390CC5" w:rsidRPr="006343E8" w:rsidRDefault="00390CC5" w:rsidP="00700D65">
      <w:pPr>
        <w:pStyle w:val="BodyText"/>
        <w:tabs>
          <w:tab w:val="left" w:pos="2268"/>
        </w:tabs>
        <w:spacing w:before="10"/>
        <w:ind w:left="1701" w:hanging="1134"/>
        <w:rPr>
          <w:rFonts w:ascii="Arial" w:hAnsi="Arial" w:cs="Arial"/>
          <w:color w:val="000000" w:themeColor="text1"/>
        </w:rPr>
      </w:pPr>
    </w:p>
    <w:p w14:paraId="1340EE28" w14:textId="77777777" w:rsidR="00390CC5" w:rsidRPr="006343E8" w:rsidRDefault="00D508F0" w:rsidP="00700D65">
      <w:pPr>
        <w:pStyle w:val="ListParagraph"/>
        <w:numPr>
          <w:ilvl w:val="2"/>
          <w:numId w:val="21"/>
        </w:numPr>
        <w:tabs>
          <w:tab w:val="left" w:pos="2268"/>
        </w:tabs>
        <w:spacing w:line="259" w:lineRule="auto"/>
        <w:ind w:left="1701" w:right="1353" w:hanging="1134"/>
        <w:rPr>
          <w:rFonts w:ascii="Arial" w:hAnsi="Arial" w:cs="Arial"/>
          <w:color w:val="000000" w:themeColor="text1"/>
        </w:rPr>
      </w:pPr>
      <w:r w:rsidRPr="006343E8">
        <w:rPr>
          <w:rFonts w:ascii="Arial" w:hAnsi="Arial" w:cs="Arial"/>
          <w:color w:val="000000" w:themeColor="text1"/>
        </w:rPr>
        <w:t xml:space="preserve">The Authority will assess applications for exemption certificates in line with Regulations and approved Policy. If granted, the Authority will provide the driver with an Exemption Certificate which must be displayed in the vehicle. If an application for exemption is refused, the applicant has the right </w:t>
      </w:r>
      <w:proofErr w:type="gramStart"/>
      <w:r w:rsidRPr="006343E8">
        <w:rPr>
          <w:rFonts w:ascii="Arial" w:hAnsi="Arial" w:cs="Arial"/>
          <w:color w:val="000000" w:themeColor="text1"/>
        </w:rPr>
        <w:t>of</w:t>
      </w:r>
      <w:proofErr w:type="gramEnd"/>
      <w:r w:rsidRPr="006343E8">
        <w:rPr>
          <w:rFonts w:ascii="Arial" w:hAnsi="Arial" w:cs="Arial"/>
          <w:color w:val="000000" w:themeColor="text1"/>
        </w:rPr>
        <w:t xml:space="preserve"> appeal to the Magistrates’ Court.</w:t>
      </w:r>
    </w:p>
    <w:p w14:paraId="1340EE29" w14:textId="77777777" w:rsidR="00390CC5" w:rsidRPr="006343E8" w:rsidRDefault="00390CC5" w:rsidP="00700D65">
      <w:pPr>
        <w:pStyle w:val="BodyText"/>
        <w:tabs>
          <w:tab w:val="left" w:pos="2268"/>
        </w:tabs>
        <w:spacing w:before="4"/>
        <w:ind w:left="1701" w:hanging="1134"/>
        <w:rPr>
          <w:rFonts w:ascii="Arial" w:hAnsi="Arial" w:cs="Arial"/>
          <w:color w:val="000000" w:themeColor="text1"/>
        </w:rPr>
      </w:pPr>
    </w:p>
    <w:p w14:paraId="1340EE2A" w14:textId="77777777" w:rsidR="00390CC5" w:rsidRPr="006343E8" w:rsidRDefault="00D508F0" w:rsidP="00700D65">
      <w:pPr>
        <w:pStyle w:val="ListParagraph"/>
        <w:numPr>
          <w:ilvl w:val="2"/>
          <w:numId w:val="21"/>
        </w:numPr>
        <w:tabs>
          <w:tab w:val="left" w:pos="2268"/>
        </w:tabs>
        <w:spacing w:line="259" w:lineRule="auto"/>
        <w:ind w:left="1701" w:right="1930" w:hanging="1134"/>
        <w:rPr>
          <w:rFonts w:ascii="Arial" w:hAnsi="Arial" w:cs="Arial"/>
          <w:color w:val="000000" w:themeColor="text1"/>
        </w:rPr>
      </w:pPr>
      <w:r w:rsidRPr="006343E8">
        <w:rPr>
          <w:rFonts w:ascii="Arial" w:hAnsi="Arial" w:cs="Arial"/>
          <w:color w:val="000000" w:themeColor="text1"/>
        </w:rPr>
        <w:t xml:space="preserve">Common Law Police Disclosure will also be sought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establish an applicant’s status as a ‘fit and proper person’ through the lawful sharing of information.</w:t>
      </w:r>
    </w:p>
    <w:p w14:paraId="1340EE2B" w14:textId="77777777" w:rsidR="00390CC5" w:rsidRPr="006343E8" w:rsidRDefault="00390CC5" w:rsidP="00700D65">
      <w:pPr>
        <w:pStyle w:val="BodyText"/>
        <w:tabs>
          <w:tab w:val="left" w:pos="2268"/>
        </w:tabs>
        <w:spacing w:before="3"/>
        <w:ind w:left="1701" w:hanging="1134"/>
        <w:rPr>
          <w:rFonts w:ascii="Arial" w:hAnsi="Arial" w:cs="Arial"/>
          <w:color w:val="000000" w:themeColor="text1"/>
        </w:rPr>
      </w:pPr>
    </w:p>
    <w:p w14:paraId="1340EE2C" w14:textId="77777777" w:rsidR="00390CC5" w:rsidRPr="006343E8" w:rsidRDefault="00D508F0" w:rsidP="00700D65">
      <w:pPr>
        <w:pStyle w:val="ListParagraph"/>
        <w:numPr>
          <w:ilvl w:val="2"/>
          <w:numId w:val="21"/>
        </w:numPr>
        <w:tabs>
          <w:tab w:val="left" w:pos="2268"/>
        </w:tabs>
        <w:spacing w:line="259" w:lineRule="auto"/>
        <w:ind w:left="1701" w:right="1538" w:hanging="1134"/>
        <w:rPr>
          <w:rFonts w:ascii="Arial" w:hAnsi="Arial" w:cs="Arial"/>
          <w:color w:val="000000" w:themeColor="text1"/>
        </w:rPr>
      </w:pPr>
      <w:r w:rsidRPr="006343E8">
        <w:rPr>
          <w:rFonts w:ascii="Arial" w:hAnsi="Arial" w:cs="Arial"/>
          <w:color w:val="000000" w:themeColor="text1"/>
        </w:rPr>
        <w:t xml:space="preserve">In line with relevant legislation, the code of conduct contains requirement that prohibits drivers smoking in their vehicle. This legislation applies equally to passengers using the vehicle. This </w:t>
      </w:r>
      <w:proofErr w:type="gramStart"/>
      <w:r w:rsidRPr="006343E8">
        <w:rPr>
          <w:rFonts w:ascii="Arial" w:hAnsi="Arial" w:cs="Arial"/>
          <w:color w:val="000000" w:themeColor="text1"/>
        </w:rPr>
        <w:t>includes e</w:t>
      </w:r>
      <w:proofErr w:type="gramEnd"/>
      <w:r w:rsidRPr="006343E8">
        <w:rPr>
          <w:rFonts w:ascii="Arial" w:hAnsi="Arial" w:cs="Arial"/>
          <w:color w:val="000000" w:themeColor="text1"/>
        </w:rPr>
        <w:t xml:space="preserve"> cigarettes (or similar devices).</w:t>
      </w:r>
    </w:p>
    <w:p w14:paraId="1340EE2D" w14:textId="77777777" w:rsidR="00390CC5" w:rsidRPr="006343E8" w:rsidRDefault="00390CC5" w:rsidP="00700D65">
      <w:pPr>
        <w:pStyle w:val="BodyText"/>
        <w:tabs>
          <w:tab w:val="left" w:pos="2268"/>
        </w:tabs>
        <w:ind w:left="1701" w:hanging="1134"/>
        <w:rPr>
          <w:rFonts w:ascii="Arial" w:hAnsi="Arial" w:cs="Arial"/>
          <w:color w:val="000000" w:themeColor="text1"/>
        </w:rPr>
      </w:pPr>
    </w:p>
    <w:p w14:paraId="1340EE2E" w14:textId="77777777" w:rsidR="00390CC5" w:rsidRPr="006343E8" w:rsidRDefault="00390CC5" w:rsidP="00700D65">
      <w:pPr>
        <w:pStyle w:val="BodyText"/>
        <w:tabs>
          <w:tab w:val="left" w:pos="2268"/>
        </w:tabs>
        <w:spacing w:before="6"/>
        <w:ind w:left="1701" w:hanging="1134"/>
        <w:rPr>
          <w:rFonts w:ascii="Arial" w:hAnsi="Arial" w:cs="Arial"/>
          <w:color w:val="000000" w:themeColor="text1"/>
        </w:rPr>
      </w:pPr>
    </w:p>
    <w:p w14:paraId="1340EE2F" w14:textId="2DC78ADD" w:rsidR="00390CC5" w:rsidRPr="006343E8" w:rsidRDefault="00700D65" w:rsidP="00700D65">
      <w:pPr>
        <w:pStyle w:val="Heading3"/>
        <w:numPr>
          <w:ilvl w:val="1"/>
          <w:numId w:val="21"/>
        </w:numPr>
        <w:tabs>
          <w:tab w:val="left" w:pos="1649"/>
          <w:tab w:val="left" w:pos="2268"/>
        </w:tabs>
        <w:ind w:left="1701" w:hanging="1134"/>
        <w:rPr>
          <w:rFonts w:ascii="Arial" w:hAnsi="Arial" w:cs="Arial"/>
          <w:b w:val="0"/>
          <w:color w:val="000000" w:themeColor="text1"/>
        </w:rPr>
      </w:pPr>
      <w:r w:rsidRPr="006343E8">
        <w:rPr>
          <w:rFonts w:ascii="Arial" w:hAnsi="Arial" w:cs="Arial"/>
          <w:color w:val="000000" w:themeColor="text1"/>
        </w:rPr>
        <w:t xml:space="preserve"> </w:t>
      </w:r>
      <w:r w:rsidR="00D508F0" w:rsidRPr="006343E8">
        <w:rPr>
          <w:rFonts w:ascii="Arial" w:hAnsi="Arial" w:cs="Arial"/>
          <w:color w:val="000000" w:themeColor="text1"/>
        </w:rPr>
        <w:t>Re-Licensing of an Expired Drivers Licence</w:t>
      </w:r>
    </w:p>
    <w:p w14:paraId="1340EE31" w14:textId="2F5A0452" w:rsidR="00390CC5" w:rsidRPr="006343E8" w:rsidRDefault="00D508F0" w:rsidP="00700D65">
      <w:pPr>
        <w:pStyle w:val="ListParagraph"/>
        <w:numPr>
          <w:ilvl w:val="2"/>
          <w:numId w:val="21"/>
        </w:numPr>
        <w:tabs>
          <w:tab w:val="left" w:pos="1843"/>
          <w:tab w:val="left" w:pos="2268"/>
        </w:tabs>
        <w:spacing w:before="79"/>
        <w:ind w:left="1701" w:right="1033" w:hanging="1134"/>
        <w:rPr>
          <w:rFonts w:ascii="Arial" w:hAnsi="Arial" w:cs="Arial"/>
          <w:color w:val="000000" w:themeColor="text1"/>
        </w:rPr>
      </w:pPr>
      <w:r w:rsidRPr="006343E8">
        <w:rPr>
          <w:rFonts w:ascii="Arial" w:hAnsi="Arial" w:cs="Arial"/>
          <w:color w:val="000000" w:themeColor="text1"/>
        </w:rPr>
        <w:t xml:space="preserve">It is not the responsibility of the Licensing Authority to remind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that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due to </w:t>
      </w:r>
      <w:proofErr w:type="gramStart"/>
      <w:r w:rsidRPr="006343E8">
        <w:rPr>
          <w:rFonts w:ascii="Arial" w:hAnsi="Arial" w:cs="Arial"/>
          <w:color w:val="000000" w:themeColor="text1"/>
        </w:rPr>
        <w:t>expire,</w:t>
      </w:r>
      <w:proofErr w:type="gramEnd"/>
      <w:r w:rsidRPr="006343E8">
        <w:rPr>
          <w:rFonts w:ascii="Arial" w:hAnsi="Arial" w:cs="Arial"/>
          <w:color w:val="000000" w:themeColor="text1"/>
        </w:rPr>
        <w:t xml:space="preserve"> however Chelmsford City Council will </w:t>
      </w:r>
      <w:proofErr w:type="spellStart"/>
      <w:r w:rsidRPr="006343E8">
        <w:rPr>
          <w:rFonts w:ascii="Arial" w:hAnsi="Arial" w:cs="Arial"/>
          <w:color w:val="000000" w:themeColor="text1"/>
        </w:rPr>
        <w:t>endeavour</w:t>
      </w:r>
      <w:proofErr w:type="spellEnd"/>
      <w:r w:rsidRPr="006343E8">
        <w:rPr>
          <w:rFonts w:ascii="Arial" w:hAnsi="Arial" w:cs="Arial"/>
          <w:color w:val="000000" w:themeColor="text1"/>
        </w:rPr>
        <w:t xml:space="preserve"> to issue a ‘reminder’ to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that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(s) are due for renewal. </w:t>
      </w:r>
      <w:proofErr w:type="gramStart"/>
      <w:r w:rsidRPr="006343E8">
        <w:rPr>
          <w:rFonts w:ascii="Arial" w:hAnsi="Arial" w:cs="Arial"/>
          <w:color w:val="000000" w:themeColor="text1"/>
        </w:rPr>
        <w:t>Application forms,</w:t>
      </w:r>
      <w:proofErr w:type="gramEnd"/>
      <w:r w:rsidRPr="006343E8">
        <w:rPr>
          <w:rFonts w:ascii="Arial" w:hAnsi="Arial" w:cs="Arial"/>
          <w:color w:val="000000" w:themeColor="text1"/>
        </w:rPr>
        <w:t xml:space="preserve"> can be </w:t>
      </w:r>
      <w:proofErr w:type="gramStart"/>
      <w:r w:rsidRPr="006343E8">
        <w:rPr>
          <w:rFonts w:ascii="Arial" w:hAnsi="Arial" w:cs="Arial"/>
          <w:color w:val="000000" w:themeColor="text1"/>
        </w:rPr>
        <w:t>down-loaded</w:t>
      </w:r>
      <w:proofErr w:type="gramEnd"/>
      <w:r w:rsidRPr="006343E8">
        <w:rPr>
          <w:rFonts w:ascii="Arial" w:hAnsi="Arial" w:cs="Arial"/>
          <w:color w:val="000000" w:themeColor="text1"/>
        </w:rPr>
        <w:t xml:space="preserve"> from the Council’s website at </w:t>
      </w:r>
      <w:hyperlink r:id="rId29">
        <w:r w:rsidR="00390CC5" w:rsidRPr="006343E8">
          <w:rPr>
            <w:rFonts w:ascii="Arial" w:hAnsi="Arial" w:cs="Arial"/>
            <w:color w:val="000000" w:themeColor="text1"/>
            <w:u w:val="single" w:color="0462C0"/>
          </w:rPr>
          <w:t>https://www.chelmsford.gov.uk/business/licensing/taxis/driver-licence/</w:t>
        </w:r>
      </w:hyperlink>
      <w:r w:rsidRPr="006343E8">
        <w:rPr>
          <w:rFonts w:ascii="Arial" w:hAnsi="Arial" w:cs="Arial"/>
          <w:color w:val="000000" w:themeColor="text1"/>
        </w:rPr>
        <w:t xml:space="preserve"> or requested from the licensing team who can also provide information relating to fees and supporting documentation</w:t>
      </w:r>
      <w:r w:rsidR="00D472A0" w:rsidRPr="006343E8">
        <w:rPr>
          <w:rFonts w:ascii="Arial" w:hAnsi="Arial" w:cs="Arial"/>
          <w:color w:val="000000" w:themeColor="text1"/>
        </w:rPr>
        <w:t>.</w:t>
      </w:r>
      <w:r w:rsidRPr="006343E8">
        <w:rPr>
          <w:rFonts w:ascii="Arial" w:hAnsi="Arial" w:cs="Arial"/>
          <w:color w:val="000000" w:themeColor="text1"/>
        </w:rPr>
        <w:t xml:space="preserve"> It is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responsibility to ensure that licences are renewed prior to their expiry.</w:t>
      </w:r>
    </w:p>
    <w:p w14:paraId="1340EE32" w14:textId="77777777" w:rsidR="00390CC5" w:rsidRPr="006343E8" w:rsidRDefault="00390CC5" w:rsidP="00700D65">
      <w:pPr>
        <w:pStyle w:val="BodyText"/>
        <w:tabs>
          <w:tab w:val="left" w:pos="2268"/>
        </w:tabs>
        <w:spacing w:before="2"/>
        <w:ind w:left="1701" w:hanging="1134"/>
        <w:rPr>
          <w:rFonts w:ascii="Arial" w:hAnsi="Arial" w:cs="Arial"/>
          <w:color w:val="000000" w:themeColor="text1"/>
        </w:rPr>
      </w:pPr>
    </w:p>
    <w:p w14:paraId="1340EE33" w14:textId="7CDFB8F5" w:rsidR="00390CC5" w:rsidRPr="006343E8" w:rsidRDefault="00D508F0" w:rsidP="00700D65">
      <w:pPr>
        <w:pStyle w:val="ListParagraph"/>
        <w:numPr>
          <w:ilvl w:val="2"/>
          <w:numId w:val="21"/>
        </w:numPr>
        <w:tabs>
          <w:tab w:val="left" w:pos="1762"/>
          <w:tab w:val="left" w:pos="2268"/>
        </w:tabs>
        <w:ind w:left="1701" w:right="1456" w:hanging="1134"/>
        <w:rPr>
          <w:rFonts w:ascii="Arial" w:hAnsi="Arial" w:cs="Arial"/>
          <w:color w:val="000000" w:themeColor="text1"/>
        </w:rPr>
      </w:pPr>
      <w:r w:rsidRPr="006343E8">
        <w:rPr>
          <w:rFonts w:ascii="Arial" w:hAnsi="Arial" w:cs="Arial"/>
          <w:color w:val="000000" w:themeColor="text1"/>
        </w:rPr>
        <w:t>Not being sent or not receiving a reminder is not an acceptable reason for late application for a ‘renewal’.</w:t>
      </w:r>
    </w:p>
    <w:p w14:paraId="1340EE34" w14:textId="77777777" w:rsidR="00390CC5" w:rsidRPr="006343E8" w:rsidRDefault="00390CC5" w:rsidP="00700D65">
      <w:pPr>
        <w:pStyle w:val="BodyText"/>
        <w:tabs>
          <w:tab w:val="left" w:pos="2268"/>
        </w:tabs>
        <w:spacing w:before="2"/>
        <w:ind w:left="1701" w:hanging="1134"/>
        <w:rPr>
          <w:rFonts w:ascii="Arial" w:hAnsi="Arial" w:cs="Arial"/>
          <w:color w:val="000000" w:themeColor="text1"/>
        </w:rPr>
      </w:pPr>
    </w:p>
    <w:p w14:paraId="1340EE35" w14:textId="0598DF99" w:rsidR="00390CC5" w:rsidRPr="006343E8" w:rsidRDefault="00D508F0" w:rsidP="00700D65">
      <w:pPr>
        <w:pStyle w:val="ListParagraph"/>
        <w:numPr>
          <w:ilvl w:val="2"/>
          <w:numId w:val="21"/>
        </w:numPr>
        <w:tabs>
          <w:tab w:val="left" w:pos="1674"/>
          <w:tab w:val="left" w:pos="2268"/>
        </w:tabs>
        <w:spacing w:line="259" w:lineRule="auto"/>
        <w:ind w:left="1701" w:right="821" w:hanging="1134"/>
        <w:jc w:val="both"/>
        <w:rPr>
          <w:rFonts w:ascii="Arial" w:hAnsi="Arial" w:cs="Arial"/>
          <w:color w:val="000000" w:themeColor="text1"/>
        </w:rPr>
      </w:pPr>
      <w:r w:rsidRPr="006343E8">
        <w:rPr>
          <w:rFonts w:ascii="Arial" w:hAnsi="Arial" w:cs="Arial"/>
          <w:color w:val="000000" w:themeColor="text1"/>
        </w:rPr>
        <w:t xml:space="preserve">Licences will not be extended beyond the expiry of the previous one where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fails to make a valid application to renew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on or before the respective expiry date. Where they fail to do so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lapse and become invalid. Licence holders that allow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to expire will be required to make a new application in full (including knowledge test) and unable to drive as a licensed driver for hire or reward until a new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can be issued. This may involve </w:t>
      </w:r>
      <w:r w:rsidR="0047417F" w:rsidRPr="006343E8">
        <w:rPr>
          <w:rFonts w:ascii="Arial" w:hAnsi="Arial" w:cs="Arial"/>
          <w:color w:val="000000" w:themeColor="text1"/>
        </w:rPr>
        <w:t>a considerable time</w:t>
      </w:r>
      <w:r w:rsidRPr="006343E8">
        <w:rPr>
          <w:rFonts w:ascii="Arial" w:hAnsi="Arial" w:cs="Arial"/>
          <w:color w:val="000000" w:themeColor="text1"/>
        </w:rPr>
        <w:t xml:space="preserve"> delay and have cost implications in being unable to work. Licence holders are therefore strongly advised to ensure that they renew their licences prior to the expiry date. The pre-existing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may apply for re-licensing as a continuation of the previous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to the regulatory committee only in exceptional circumstances and may not operate until that determination has been made. If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is aware of any good reason why they may not be able to renew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before expiry, they must inform the </w:t>
      </w:r>
      <w:r w:rsidRPr="006343E8">
        <w:rPr>
          <w:rFonts w:ascii="Arial" w:hAnsi="Arial" w:cs="Arial"/>
          <w:color w:val="000000" w:themeColor="text1"/>
        </w:rPr>
        <w:lastRenderedPageBreak/>
        <w:t xml:space="preserve">Licensing team as soon as possible </w:t>
      </w:r>
      <w:r w:rsidRPr="006343E8">
        <w:rPr>
          <w:rFonts w:ascii="Arial" w:hAnsi="Arial" w:cs="Arial"/>
          <w:i/>
          <w:color w:val="000000" w:themeColor="text1"/>
          <w:u w:val="single"/>
        </w:rPr>
        <w:t>and</w:t>
      </w:r>
      <w:r w:rsidRPr="006343E8">
        <w:rPr>
          <w:rFonts w:ascii="Arial" w:hAnsi="Arial" w:cs="Arial"/>
          <w:i/>
          <w:color w:val="000000" w:themeColor="text1"/>
        </w:rPr>
        <w:t xml:space="preserve"> </w:t>
      </w:r>
      <w:r w:rsidRPr="006343E8">
        <w:rPr>
          <w:rFonts w:ascii="Arial" w:hAnsi="Arial" w:cs="Arial"/>
          <w:i/>
          <w:color w:val="000000" w:themeColor="text1"/>
          <w:u w:val="single"/>
        </w:rPr>
        <w:t>before</w:t>
      </w:r>
      <w:r w:rsidRPr="006343E8">
        <w:rPr>
          <w:rFonts w:ascii="Arial" w:hAnsi="Arial" w:cs="Arial"/>
          <w:i/>
          <w:color w:val="000000" w:themeColor="text1"/>
        </w:rPr>
        <w:t xml:space="preserve"> </w:t>
      </w:r>
      <w:r w:rsidRPr="006343E8">
        <w:rPr>
          <w:rFonts w:ascii="Arial" w:hAnsi="Arial" w:cs="Arial"/>
          <w:color w:val="000000" w:themeColor="text1"/>
        </w:rPr>
        <w:t>the expiry date.</w:t>
      </w:r>
    </w:p>
    <w:p w14:paraId="1340EE37" w14:textId="7559ECB6" w:rsidR="00390CC5" w:rsidRPr="006343E8" w:rsidRDefault="00D508F0" w:rsidP="00700D65">
      <w:pPr>
        <w:pStyle w:val="Heading1"/>
        <w:tabs>
          <w:tab w:val="left" w:pos="1674"/>
          <w:tab w:val="left" w:pos="1701"/>
        </w:tabs>
        <w:ind w:hanging="1134"/>
        <w:rPr>
          <w:rFonts w:ascii="Arial" w:hAnsi="Arial" w:cs="Arial"/>
          <w:color w:val="000000" w:themeColor="text1"/>
          <w:sz w:val="22"/>
          <w:szCs w:val="22"/>
        </w:rPr>
      </w:pPr>
      <w:bookmarkStart w:id="43" w:name="PART_3"/>
      <w:bookmarkStart w:id="44" w:name="Proprietors_and_Licensed_Vehicles"/>
      <w:bookmarkStart w:id="45" w:name="3.1._Vehicle_Proprietors_who_are_not_lic"/>
      <w:bookmarkEnd w:id="43"/>
      <w:bookmarkEnd w:id="44"/>
      <w:bookmarkEnd w:id="45"/>
      <w:r w:rsidRPr="006343E8">
        <w:rPr>
          <w:rFonts w:ascii="Arial" w:hAnsi="Arial" w:cs="Arial"/>
          <w:color w:val="000000" w:themeColor="text1"/>
          <w:sz w:val="22"/>
          <w:szCs w:val="22"/>
        </w:rPr>
        <w:t>PART 3</w:t>
      </w:r>
    </w:p>
    <w:p w14:paraId="1340EE38" w14:textId="77777777" w:rsidR="00390CC5" w:rsidRPr="006343E8" w:rsidRDefault="00390CC5" w:rsidP="00700D65">
      <w:pPr>
        <w:pStyle w:val="BodyText"/>
        <w:tabs>
          <w:tab w:val="left" w:pos="1674"/>
          <w:tab w:val="left" w:pos="1701"/>
        </w:tabs>
        <w:spacing w:before="3"/>
        <w:ind w:hanging="1134"/>
        <w:rPr>
          <w:rFonts w:ascii="Arial" w:hAnsi="Arial" w:cs="Arial"/>
          <w:b/>
          <w:color w:val="000000" w:themeColor="text1"/>
        </w:rPr>
      </w:pPr>
    </w:p>
    <w:p w14:paraId="1340EE39" w14:textId="77777777" w:rsidR="00390CC5" w:rsidRPr="006343E8" w:rsidRDefault="00D508F0" w:rsidP="00700D65">
      <w:pPr>
        <w:pStyle w:val="Heading2"/>
        <w:tabs>
          <w:tab w:val="left" w:pos="1674"/>
          <w:tab w:val="left" w:pos="1701"/>
        </w:tabs>
        <w:ind w:left="2995" w:right="2855" w:hanging="1134"/>
        <w:jc w:val="center"/>
        <w:rPr>
          <w:rFonts w:ascii="Arial" w:hAnsi="Arial" w:cs="Arial"/>
          <w:color w:val="000000" w:themeColor="text1"/>
          <w:sz w:val="22"/>
          <w:szCs w:val="22"/>
        </w:rPr>
      </w:pPr>
      <w:r w:rsidRPr="006343E8">
        <w:rPr>
          <w:rFonts w:ascii="Arial" w:hAnsi="Arial" w:cs="Arial"/>
          <w:color w:val="000000" w:themeColor="text1"/>
          <w:sz w:val="22"/>
          <w:szCs w:val="22"/>
        </w:rPr>
        <w:t>Proprietors and Licensed Vehicles</w:t>
      </w:r>
    </w:p>
    <w:p w14:paraId="1340EE3A" w14:textId="77777777" w:rsidR="00390CC5" w:rsidRPr="006343E8" w:rsidRDefault="00390CC5" w:rsidP="00700D65">
      <w:pPr>
        <w:pStyle w:val="BodyText"/>
        <w:tabs>
          <w:tab w:val="left" w:pos="1674"/>
          <w:tab w:val="left" w:pos="1701"/>
        </w:tabs>
        <w:spacing w:before="11"/>
        <w:ind w:hanging="1134"/>
        <w:rPr>
          <w:rFonts w:ascii="Arial" w:hAnsi="Arial" w:cs="Arial"/>
          <w:b/>
          <w:color w:val="000000" w:themeColor="text1"/>
        </w:rPr>
      </w:pPr>
    </w:p>
    <w:p w14:paraId="1340EE3B" w14:textId="77777777" w:rsidR="00390CC5" w:rsidRPr="006343E8" w:rsidRDefault="00D508F0" w:rsidP="00700D65">
      <w:pPr>
        <w:pStyle w:val="Heading3"/>
        <w:numPr>
          <w:ilvl w:val="1"/>
          <w:numId w:val="12"/>
        </w:numPr>
        <w:tabs>
          <w:tab w:val="left" w:pos="1674"/>
          <w:tab w:val="left" w:pos="1985"/>
        </w:tabs>
        <w:ind w:left="1701" w:hanging="1134"/>
        <w:rPr>
          <w:rFonts w:ascii="Arial" w:hAnsi="Arial" w:cs="Arial"/>
          <w:color w:val="000000" w:themeColor="text1"/>
        </w:rPr>
      </w:pPr>
      <w:r w:rsidRPr="006343E8">
        <w:rPr>
          <w:rFonts w:ascii="Arial" w:hAnsi="Arial" w:cs="Arial"/>
          <w:color w:val="000000" w:themeColor="text1"/>
        </w:rPr>
        <w:t>Vehicle Proprietors who are not licensed drivers</w:t>
      </w:r>
    </w:p>
    <w:p w14:paraId="1340EE3C" w14:textId="77777777" w:rsidR="00390CC5" w:rsidRPr="006343E8" w:rsidRDefault="00390CC5" w:rsidP="00700D65">
      <w:pPr>
        <w:pStyle w:val="BodyText"/>
        <w:tabs>
          <w:tab w:val="left" w:pos="1674"/>
          <w:tab w:val="left" w:pos="1701"/>
        </w:tabs>
        <w:spacing w:before="2"/>
        <w:ind w:hanging="1134"/>
        <w:rPr>
          <w:rFonts w:ascii="Arial" w:hAnsi="Arial" w:cs="Arial"/>
          <w:b/>
          <w:color w:val="000000" w:themeColor="text1"/>
        </w:rPr>
      </w:pPr>
    </w:p>
    <w:p w14:paraId="1340EE3D" w14:textId="19E64A75" w:rsidR="00390CC5" w:rsidRPr="006343E8" w:rsidRDefault="00AA175A" w:rsidP="0036140D">
      <w:pPr>
        <w:pStyle w:val="ListParagraph"/>
        <w:numPr>
          <w:ilvl w:val="2"/>
          <w:numId w:val="12"/>
        </w:numPr>
        <w:tabs>
          <w:tab w:val="left" w:pos="1843"/>
          <w:tab w:val="left" w:pos="1985"/>
        </w:tabs>
        <w:spacing w:line="259" w:lineRule="auto"/>
        <w:ind w:left="1701" w:right="961" w:hanging="1134"/>
        <w:rPr>
          <w:rFonts w:ascii="Arial" w:hAnsi="Arial" w:cs="Arial"/>
          <w:color w:val="000000" w:themeColor="text1"/>
        </w:rPr>
      </w:pPr>
      <w:r w:rsidRPr="006343E8">
        <w:rPr>
          <w:rFonts w:ascii="Arial" w:hAnsi="Arial" w:cs="Arial"/>
          <w:color w:val="000000" w:themeColor="text1"/>
        </w:rPr>
        <w:t xml:space="preserve"> </w:t>
      </w:r>
      <w:r w:rsidR="00D508F0" w:rsidRPr="006343E8">
        <w:rPr>
          <w:rFonts w:ascii="Arial" w:hAnsi="Arial" w:cs="Arial"/>
          <w:color w:val="000000" w:themeColor="text1"/>
        </w:rPr>
        <w:t>In relation to both Hackney Carriages and Private Hire Vehicles (generically referred to as ‘taxis’ and ‘PHVs’), the Authority has an absolute discretion over granting the licence</w:t>
      </w:r>
      <w:hyperlink w:anchor="_bookmark12" w:history="1">
        <w:r w:rsidR="00390CC5" w:rsidRPr="006343E8">
          <w:rPr>
            <w:rFonts w:ascii="Arial" w:hAnsi="Arial" w:cs="Arial"/>
            <w:color w:val="000000" w:themeColor="text1"/>
            <w:vertAlign w:val="superscript"/>
          </w:rPr>
          <w:t>12</w:t>
        </w:r>
      </w:hyperlink>
      <w:r w:rsidR="00D508F0" w:rsidRPr="006343E8">
        <w:rPr>
          <w:rFonts w:ascii="Arial" w:hAnsi="Arial" w:cs="Arial"/>
          <w:color w:val="000000" w:themeColor="text1"/>
        </w:rPr>
        <w:t xml:space="preserve"> and this policy is equally applicable on applications to transfer or replace a vehicle as it is in respect of grant applications. The Licensing Authority considers its discretion to be more involved than considering the vehicle itself, and therefore any person who owns and/or operates a Hackney Carriage or Private Hire Vehicle (</w:t>
      </w:r>
      <w:r w:rsidR="00D508F0" w:rsidRPr="006343E8">
        <w:rPr>
          <w:rFonts w:ascii="Arial" w:hAnsi="Arial" w:cs="Arial"/>
          <w:color w:val="000000" w:themeColor="text1"/>
          <w:u w:val="single"/>
        </w:rPr>
        <w:t>who is not also a licensed Hackney Carriage, Private Hire Driver or Private Hire</w:t>
      </w:r>
      <w:r w:rsidR="00D508F0" w:rsidRPr="006343E8">
        <w:rPr>
          <w:rFonts w:ascii="Arial" w:hAnsi="Arial" w:cs="Arial"/>
          <w:color w:val="000000" w:themeColor="text1"/>
        </w:rPr>
        <w:t xml:space="preserve"> </w:t>
      </w:r>
      <w:r w:rsidR="00D508F0" w:rsidRPr="006343E8">
        <w:rPr>
          <w:rFonts w:ascii="Arial" w:hAnsi="Arial" w:cs="Arial"/>
          <w:color w:val="000000" w:themeColor="text1"/>
          <w:u w:val="single"/>
        </w:rPr>
        <w:t>Operator</w:t>
      </w:r>
      <w:r w:rsidR="00D508F0" w:rsidRPr="006343E8">
        <w:rPr>
          <w:rFonts w:ascii="Arial" w:hAnsi="Arial" w:cs="Arial"/>
          <w:color w:val="000000" w:themeColor="text1"/>
        </w:rPr>
        <w:t>) must provide the required information as part of an application for the vehicle itself.</w:t>
      </w:r>
    </w:p>
    <w:p w14:paraId="1340EE3E" w14:textId="77777777" w:rsidR="00390CC5" w:rsidRPr="006343E8" w:rsidRDefault="00390CC5" w:rsidP="0036140D">
      <w:pPr>
        <w:pStyle w:val="BodyText"/>
        <w:tabs>
          <w:tab w:val="left" w:pos="1843"/>
          <w:tab w:val="left" w:pos="1985"/>
        </w:tabs>
        <w:spacing w:before="6"/>
        <w:ind w:left="1701" w:hanging="1134"/>
        <w:rPr>
          <w:rFonts w:ascii="Arial" w:hAnsi="Arial" w:cs="Arial"/>
          <w:color w:val="000000" w:themeColor="text1"/>
        </w:rPr>
      </w:pPr>
    </w:p>
    <w:p w14:paraId="1340EE3F" w14:textId="6A645F3F" w:rsidR="00390CC5" w:rsidRPr="006343E8" w:rsidRDefault="00D508F0" w:rsidP="0036140D">
      <w:pPr>
        <w:pStyle w:val="ListParagraph"/>
        <w:numPr>
          <w:ilvl w:val="2"/>
          <w:numId w:val="12"/>
        </w:numPr>
        <w:tabs>
          <w:tab w:val="left" w:pos="1843"/>
          <w:tab w:val="left" w:pos="1985"/>
        </w:tabs>
        <w:spacing w:line="259" w:lineRule="auto"/>
        <w:ind w:left="1701" w:right="1430" w:hanging="1134"/>
        <w:rPr>
          <w:rFonts w:ascii="Arial" w:hAnsi="Arial" w:cs="Arial"/>
          <w:color w:val="000000" w:themeColor="text1"/>
        </w:rPr>
      </w:pPr>
      <w:r w:rsidRPr="006343E8">
        <w:rPr>
          <w:rFonts w:ascii="Arial" w:hAnsi="Arial" w:cs="Arial"/>
          <w:color w:val="000000" w:themeColor="text1"/>
        </w:rPr>
        <w:t xml:space="preserve">No </w:t>
      </w:r>
      <w:proofErr w:type="gramStart"/>
      <w:r w:rsidRPr="006343E8">
        <w:rPr>
          <w:rFonts w:ascii="Arial" w:hAnsi="Arial" w:cs="Arial"/>
          <w:color w:val="000000" w:themeColor="text1"/>
        </w:rPr>
        <w:t>powers exist</w:t>
      </w:r>
      <w:proofErr w:type="gramEnd"/>
      <w:r w:rsidRPr="006343E8">
        <w:rPr>
          <w:rFonts w:ascii="Arial" w:hAnsi="Arial" w:cs="Arial"/>
          <w:color w:val="000000" w:themeColor="text1"/>
        </w:rPr>
        <w:t xml:space="preserve"> for Licensing Authorities to limit the number of PHVs that they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and there is no limit in Chelmsford </w:t>
      </w:r>
      <w:proofErr w:type="gramStart"/>
      <w:r w:rsidRPr="006343E8">
        <w:rPr>
          <w:rFonts w:ascii="Arial" w:hAnsi="Arial" w:cs="Arial"/>
          <w:color w:val="000000" w:themeColor="text1"/>
        </w:rPr>
        <w:t>on</w:t>
      </w:r>
      <w:proofErr w:type="gramEnd"/>
      <w:r w:rsidRPr="006343E8">
        <w:rPr>
          <w:rFonts w:ascii="Arial" w:hAnsi="Arial" w:cs="Arial"/>
          <w:color w:val="000000" w:themeColor="text1"/>
        </w:rPr>
        <w:t xml:space="preserve"> the number of Taxis. However, currently all Hackney Carriage vehicles from plate number 77 onwards must be wheelchair accessible vehicles (WAV).</w:t>
      </w:r>
    </w:p>
    <w:p w14:paraId="1340EE40" w14:textId="77777777" w:rsidR="00390CC5" w:rsidRPr="006343E8" w:rsidRDefault="00390CC5" w:rsidP="0036140D">
      <w:pPr>
        <w:pStyle w:val="BodyText"/>
        <w:tabs>
          <w:tab w:val="left" w:pos="1843"/>
          <w:tab w:val="left" w:pos="1985"/>
        </w:tabs>
        <w:spacing w:before="4"/>
        <w:ind w:left="1701" w:hanging="1134"/>
        <w:rPr>
          <w:rFonts w:ascii="Arial" w:hAnsi="Arial" w:cs="Arial"/>
          <w:color w:val="000000" w:themeColor="text1"/>
        </w:rPr>
      </w:pPr>
    </w:p>
    <w:p w14:paraId="1340EE41" w14:textId="27A6E94D" w:rsidR="00390CC5" w:rsidRPr="006343E8" w:rsidRDefault="00D508F0" w:rsidP="0036140D">
      <w:pPr>
        <w:pStyle w:val="ListParagraph"/>
        <w:numPr>
          <w:ilvl w:val="2"/>
          <w:numId w:val="12"/>
        </w:numPr>
        <w:tabs>
          <w:tab w:val="left" w:pos="1843"/>
          <w:tab w:val="left" w:pos="1985"/>
        </w:tabs>
        <w:spacing w:line="259" w:lineRule="auto"/>
        <w:ind w:left="1701" w:right="993" w:hanging="1134"/>
        <w:rPr>
          <w:rFonts w:ascii="Arial" w:hAnsi="Arial" w:cs="Arial"/>
          <w:color w:val="000000" w:themeColor="text1"/>
        </w:rPr>
      </w:pPr>
      <w:r w:rsidRPr="006343E8">
        <w:rPr>
          <w:rFonts w:ascii="Arial" w:hAnsi="Arial" w:cs="Arial"/>
          <w:color w:val="000000" w:themeColor="text1"/>
        </w:rPr>
        <w:t>Proprietors are required to meet the ‘suitable person’ criteria and will need to be at least 18yrs of age. In many cases they may also be licensed as drivers themselves. Where they are not licensed as drivers, they will need to provide a Basic DBS certificate annually. Relevant convictions will be considered from among the following:</w:t>
      </w:r>
    </w:p>
    <w:p w14:paraId="1340EE42" w14:textId="77777777" w:rsidR="00390CC5" w:rsidRPr="006343E8" w:rsidRDefault="00390CC5" w:rsidP="0036140D">
      <w:pPr>
        <w:pStyle w:val="BodyText"/>
        <w:tabs>
          <w:tab w:val="left" w:pos="1843"/>
          <w:tab w:val="left" w:pos="1985"/>
        </w:tabs>
        <w:spacing w:before="10"/>
        <w:ind w:left="1701" w:hanging="1134"/>
        <w:rPr>
          <w:rFonts w:ascii="Arial" w:hAnsi="Arial" w:cs="Arial"/>
          <w:color w:val="000000" w:themeColor="text1"/>
        </w:rPr>
      </w:pPr>
    </w:p>
    <w:p w14:paraId="1340EE43" w14:textId="77777777" w:rsidR="00390CC5" w:rsidRPr="006343E8" w:rsidRDefault="00D508F0" w:rsidP="0036140D">
      <w:pPr>
        <w:pStyle w:val="ListParagraph"/>
        <w:numPr>
          <w:ilvl w:val="0"/>
          <w:numId w:val="11"/>
        </w:numPr>
        <w:tabs>
          <w:tab w:val="left" w:pos="1985"/>
          <w:tab w:val="left" w:pos="2127"/>
          <w:tab w:val="left" w:pos="2552"/>
        </w:tabs>
        <w:spacing w:line="247" w:lineRule="auto"/>
        <w:ind w:left="1985" w:right="945" w:hanging="284"/>
        <w:rPr>
          <w:rFonts w:ascii="Arial" w:hAnsi="Arial" w:cs="Arial"/>
          <w:color w:val="000000" w:themeColor="text1"/>
        </w:rPr>
      </w:pPr>
      <w:r w:rsidRPr="006343E8">
        <w:rPr>
          <w:rFonts w:ascii="Arial" w:hAnsi="Arial" w:cs="Arial"/>
          <w:color w:val="000000" w:themeColor="text1"/>
        </w:rPr>
        <w:t>Any unspent convictions for serious offences, for example theft, burglary etc.;</w:t>
      </w:r>
    </w:p>
    <w:p w14:paraId="1340EE44" w14:textId="77777777" w:rsidR="00390CC5" w:rsidRPr="006343E8" w:rsidRDefault="00390CC5" w:rsidP="0036140D">
      <w:pPr>
        <w:pStyle w:val="BodyText"/>
        <w:tabs>
          <w:tab w:val="left" w:pos="1985"/>
          <w:tab w:val="left" w:pos="2127"/>
          <w:tab w:val="left" w:pos="2552"/>
        </w:tabs>
        <w:spacing w:before="2"/>
        <w:ind w:left="1985" w:hanging="284"/>
        <w:rPr>
          <w:rFonts w:ascii="Arial" w:hAnsi="Arial" w:cs="Arial"/>
          <w:color w:val="000000" w:themeColor="text1"/>
        </w:rPr>
      </w:pPr>
    </w:p>
    <w:p w14:paraId="1340EE45" w14:textId="77777777" w:rsidR="00390CC5" w:rsidRPr="006343E8" w:rsidRDefault="00D508F0" w:rsidP="0036140D">
      <w:pPr>
        <w:pStyle w:val="ListParagraph"/>
        <w:numPr>
          <w:ilvl w:val="0"/>
          <w:numId w:val="11"/>
        </w:numPr>
        <w:tabs>
          <w:tab w:val="left" w:pos="1985"/>
          <w:tab w:val="left" w:pos="2127"/>
          <w:tab w:val="left" w:pos="2552"/>
        </w:tabs>
        <w:spacing w:line="249" w:lineRule="auto"/>
        <w:ind w:left="1985" w:right="945" w:hanging="284"/>
        <w:rPr>
          <w:rFonts w:ascii="Arial" w:hAnsi="Arial" w:cs="Arial"/>
          <w:color w:val="000000" w:themeColor="text1"/>
        </w:rPr>
      </w:pPr>
      <w:r w:rsidRPr="006343E8">
        <w:rPr>
          <w:rFonts w:ascii="Arial" w:hAnsi="Arial" w:cs="Arial"/>
          <w:color w:val="000000" w:themeColor="text1"/>
        </w:rPr>
        <w:t>Any unspent convictions for violence or threats of violence, for example assault, grievous bodily harm, wounding etc.;</w:t>
      </w:r>
    </w:p>
    <w:p w14:paraId="1340EE46" w14:textId="77777777" w:rsidR="00390CC5" w:rsidRPr="006343E8" w:rsidRDefault="00390CC5" w:rsidP="0036140D">
      <w:pPr>
        <w:pStyle w:val="BodyText"/>
        <w:tabs>
          <w:tab w:val="left" w:pos="1985"/>
          <w:tab w:val="left" w:pos="2127"/>
          <w:tab w:val="left" w:pos="2552"/>
        </w:tabs>
        <w:spacing w:before="10"/>
        <w:ind w:left="1985" w:hanging="284"/>
        <w:rPr>
          <w:rFonts w:ascii="Arial" w:hAnsi="Arial" w:cs="Arial"/>
          <w:color w:val="000000" w:themeColor="text1"/>
        </w:rPr>
      </w:pPr>
    </w:p>
    <w:p w14:paraId="1340EE47" w14:textId="77777777" w:rsidR="00390CC5" w:rsidRPr="006343E8" w:rsidRDefault="00D508F0" w:rsidP="0036140D">
      <w:pPr>
        <w:pStyle w:val="ListParagraph"/>
        <w:numPr>
          <w:ilvl w:val="0"/>
          <w:numId w:val="11"/>
        </w:numPr>
        <w:tabs>
          <w:tab w:val="left" w:pos="1985"/>
          <w:tab w:val="left" w:pos="2127"/>
          <w:tab w:val="left" w:pos="2552"/>
        </w:tabs>
        <w:ind w:left="1985" w:hanging="284"/>
        <w:rPr>
          <w:rFonts w:ascii="Arial" w:hAnsi="Arial" w:cs="Arial"/>
          <w:color w:val="000000" w:themeColor="text1"/>
        </w:rPr>
      </w:pPr>
      <w:r w:rsidRPr="006343E8">
        <w:rPr>
          <w:rFonts w:ascii="Arial" w:hAnsi="Arial" w:cs="Arial"/>
          <w:color w:val="000000" w:themeColor="text1"/>
        </w:rPr>
        <w:t>Any unspent convictions for sexual and/or indecency offences;</w:t>
      </w:r>
    </w:p>
    <w:p w14:paraId="1340EE48" w14:textId="77777777" w:rsidR="00390CC5" w:rsidRPr="006343E8" w:rsidRDefault="00390CC5" w:rsidP="0036140D">
      <w:pPr>
        <w:pStyle w:val="BodyText"/>
        <w:tabs>
          <w:tab w:val="left" w:pos="1985"/>
          <w:tab w:val="left" w:pos="2127"/>
          <w:tab w:val="left" w:pos="2552"/>
        </w:tabs>
        <w:spacing w:before="5"/>
        <w:ind w:left="1985" w:hanging="284"/>
        <w:rPr>
          <w:rFonts w:ascii="Arial" w:hAnsi="Arial" w:cs="Arial"/>
          <w:color w:val="000000" w:themeColor="text1"/>
        </w:rPr>
      </w:pPr>
    </w:p>
    <w:p w14:paraId="1340EE49" w14:textId="77777777" w:rsidR="00390CC5" w:rsidRPr="006343E8" w:rsidRDefault="00D508F0" w:rsidP="0036140D">
      <w:pPr>
        <w:pStyle w:val="ListParagraph"/>
        <w:numPr>
          <w:ilvl w:val="0"/>
          <w:numId w:val="11"/>
        </w:numPr>
        <w:tabs>
          <w:tab w:val="left" w:pos="1985"/>
          <w:tab w:val="left" w:pos="2127"/>
          <w:tab w:val="left" w:pos="2552"/>
        </w:tabs>
        <w:spacing w:before="1" w:line="249" w:lineRule="auto"/>
        <w:ind w:left="1985" w:right="947" w:hanging="284"/>
        <w:rPr>
          <w:rFonts w:ascii="Arial" w:hAnsi="Arial" w:cs="Arial"/>
          <w:color w:val="000000" w:themeColor="text1"/>
        </w:rPr>
      </w:pPr>
      <w:r w:rsidRPr="006343E8">
        <w:rPr>
          <w:rFonts w:ascii="Arial" w:hAnsi="Arial" w:cs="Arial"/>
          <w:color w:val="000000" w:themeColor="text1"/>
        </w:rPr>
        <w:t>Any unspent convictions for serious aggravated offences, for example manslaughter, murder etc.;</w:t>
      </w:r>
    </w:p>
    <w:p w14:paraId="1340EE4A" w14:textId="77777777" w:rsidR="00390CC5" w:rsidRPr="006343E8" w:rsidRDefault="00390CC5" w:rsidP="0036140D">
      <w:pPr>
        <w:pStyle w:val="BodyText"/>
        <w:tabs>
          <w:tab w:val="left" w:pos="1985"/>
          <w:tab w:val="left" w:pos="2127"/>
          <w:tab w:val="left" w:pos="2552"/>
        </w:tabs>
        <w:spacing w:before="10"/>
        <w:ind w:left="1985" w:hanging="284"/>
        <w:rPr>
          <w:rFonts w:ascii="Arial" w:hAnsi="Arial" w:cs="Arial"/>
          <w:color w:val="000000" w:themeColor="text1"/>
        </w:rPr>
      </w:pPr>
    </w:p>
    <w:p w14:paraId="1340EE4B" w14:textId="77777777" w:rsidR="00390CC5" w:rsidRPr="006343E8" w:rsidRDefault="00D508F0" w:rsidP="0036140D">
      <w:pPr>
        <w:pStyle w:val="ListParagraph"/>
        <w:numPr>
          <w:ilvl w:val="0"/>
          <w:numId w:val="11"/>
        </w:numPr>
        <w:tabs>
          <w:tab w:val="left" w:pos="1985"/>
          <w:tab w:val="left" w:pos="2127"/>
          <w:tab w:val="left" w:pos="2552"/>
        </w:tabs>
        <w:ind w:left="1985" w:hanging="284"/>
        <w:rPr>
          <w:rFonts w:ascii="Arial" w:hAnsi="Arial" w:cs="Arial"/>
          <w:color w:val="000000" w:themeColor="text1"/>
        </w:rPr>
      </w:pPr>
      <w:r w:rsidRPr="006343E8">
        <w:rPr>
          <w:rFonts w:ascii="Arial" w:hAnsi="Arial" w:cs="Arial"/>
          <w:color w:val="000000" w:themeColor="text1"/>
        </w:rPr>
        <w:t>Any unspent convictions related to the supply of drugs;</w:t>
      </w:r>
    </w:p>
    <w:p w14:paraId="1340EE4C" w14:textId="77777777" w:rsidR="00390CC5" w:rsidRPr="006343E8" w:rsidRDefault="00390CC5" w:rsidP="0036140D">
      <w:pPr>
        <w:pStyle w:val="BodyText"/>
        <w:tabs>
          <w:tab w:val="left" w:pos="1985"/>
          <w:tab w:val="left" w:pos="2127"/>
          <w:tab w:val="left" w:pos="2552"/>
        </w:tabs>
        <w:spacing w:before="5"/>
        <w:ind w:left="1985" w:hanging="284"/>
        <w:rPr>
          <w:rFonts w:ascii="Arial" w:hAnsi="Arial" w:cs="Arial"/>
          <w:color w:val="000000" w:themeColor="text1"/>
        </w:rPr>
      </w:pPr>
    </w:p>
    <w:p w14:paraId="1340EE4D" w14:textId="77777777" w:rsidR="00390CC5" w:rsidRPr="006343E8" w:rsidRDefault="00D508F0" w:rsidP="0036140D">
      <w:pPr>
        <w:pStyle w:val="ListParagraph"/>
        <w:numPr>
          <w:ilvl w:val="0"/>
          <w:numId w:val="11"/>
        </w:numPr>
        <w:tabs>
          <w:tab w:val="left" w:pos="1985"/>
          <w:tab w:val="left" w:pos="2127"/>
          <w:tab w:val="left" w:pos="2552"/>
        </w:tabs>
        <w:ind w:left="1985" w:hanging="284"/>
        <w:rPr>
          <w:rFonts w:ascii="Arial" w:hAnsi="Arial" w:cs="Arial"/>
          <w:color w:val="000000" w:themeColor="text1"/>
        </w:rPr>
      </w:pPr>
      <w:r w:rsidRPr="006343E8">
        <w:rPr>
          <w:rFonts w:ascii="Arial" w:hAnsi="Arial" w:cs="Arial"/>
          <w:color w:val="000000" w:themeColor="text1"/>
        </w:rPr>
        <w:t>Any unspent convictions for deception and/or fraud;</w:t>
      </w:r>
    </w:p>
    <w:p w14:paraId="1340EE4E" w14:textId="77777777" w:rsidR="00390CC5" w:rsidRPr="006343E8" w:rsidRDefault="00390CC5" w:rsidP="0036140D">
      <w:pPr>
        <w:pStyle w:val="BodyText"/>
        <w:tabs>
          <w:tab w:val="left" w:pos="1985"/>
          <w:tab w:val="left" w:pos="2127"/>
        </w:tabs>
        <w:spacing w:before="7"/>
        <w:ind w:left="1985" w:hanging="284"/>
        <w:rPr>
          <w:rFonts w:ascii="Arial" w:hAnsi="Arial" w:cs="Arial"/>
          <w:color w:val="000000" w:themeColor="text1"/>
        </w:rPr>
      </w:pPr>
    </w:p>
    <w:p w14:paraId="1340EE4F" w14:textId="77777777" w:rsidR="00390CC5" w:rsidRPr="006343E8" w:rsidRDefault="00D508F0" w:rsidP="0036140D">
      <w:pPr>
        <w:pStyle w:val="ListParagraph"/>
        <w:numPr>
          <w:ilvl w:val="0"/>
          <w:numId w:val="11"/>
        </w:numPr>
        <w:tabs>
          <w:tab w:val="left" w:pos="1985"/>
          <w:tab w:val="left" w:pos="2127"/>
          <w:tab w:val="left" w:pos="2552"/>
        </w:tabs>
        <w:spacing w:line="247" w:lineRule="auto"/>
        <w:ind w:left="1985" w:right="950" w:hanging="284"/>
        <w:rPr>
          <w:rFonts w:ascii="Arial" w:hAnsi="Arial" w:cs="Arial"/>
          <w:color w:val="000000" w:themeColor="text1"/>
        </w:rPr>
      </w:pPr>
      <w:r w:rsidRPr="006343E8">
        <w:rPr>
          <w:rFonts w:ascii="Arial" w:hAnsi="Arial" w:cs="Arial"/>
          <w:color w:val="000000" w:themeColor="text1"/>
        </w:rPr>
        <w:t xml:space="preserve">Any other unspent conviction that would suggest that the applicant is not a fit and proper person to hold the respective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E50" w14:textId="77777777" w:rsidR="00390CC5" w:rsidRPr="006343E8" w:rsidRDefault="00390CC5" w:rsidP="00CC3049">
      <w:pPr>
        <w:pStyle w:val="BodyText"/>
        <w:tabs>
          <w:tab w:val="left" w:pos="1701"/>
        </w:tabs>
        <w:rPr>
          <w:rFonts w:ascii="Arial" w:hAnsi="Arial" w:cs="Arial"/>
          <w:color w:val="000000" w:themeColor="text1"/>
        </w:rPr>
      </w:pPr>
    </w:p>
    <w:p w14:paraId="1340EE51" w14:textId="77777777" w:rsidR="00390CC5" w:rsidRPr="006343E8" w:rsidRDefault="00390CC5" w:rsidP="00CC3049">
      <w:pPr>
        <w:pStyle w:val="BodyText"/>
        <w:tabs>
          <w:tab w:val="left" w:pos="1701"/>
        </w:tabs>
        <w:rPr>
          <w:rFonts w:ascii="Arial" w:hAnsi="Arial" w:cs="Arial"/>
          <w:color w:val="000000" w:themeColor="text1"/>
        </w:rPr>
      </w:pPr>
    </w:p>
    <w:p w14:paraId="1340EE59" w14:textId="77777777" w:rsidR="00390CC5" w:rsidRPr="006343E8" w:rsidRDefault="00D508F0" w:rsidP="00700D65">
      <w:pPr>
        <w:pStyle w:val="Heading3"/>
        <w:numPr>
          <w:ilvl w:val="1"/>
          <w:numId w:val="12"/>
        </w:numPr>
        <w:tabs>
          <w:tab w:val="left" w:pos="1985"/>
          <w:tab w:val="left" w:pos="2268"/>
        </w:tabs>
        <w:spacing w:before="79"/>
        <w:ind w:left="1701" w:hanging="1134"/>
        <w:rPr>
          <w:rFonts w:ascii="Arial" w:hAnsi="Arial" w:cs="Arial"/>
          <w:color w:val="000000" w:themeColor="text1"/>
        </w:rPr>
      </w:pPr>
      <w:bookmarkStart w:id="46" w:name="3.2._Vehicle_Specification_and_Condition"/>
      <w:bookmarkStart w:id="47" w:name="3.3._Vehicle_Accessibility"/>
      <w:bookmarkEnd w:id="46"/>
      <w:bookmarkEnd w:id="47"/>
      <w:r w:rsidRPr="006343E8">
        <w:rPr>
          <w:rFonts w:ascii="Arial" w:hAnsi="Arial" w:cs="Arial"/>
          <w:color w:val="000000" w:themeColor="text1"/>
        </w:rPr>
        <w:t>Vehicle Specification and Conditions</w:t>
      </w:r>
    </w:p>
    <w:p w14:paraId="1340EE5A" w14:textId="77777777" w:rsidR="00390CC5" w:rsidRPr="006343E8" w:rsidRDefault="00390CC5" w:rsidP="00700D65">
      <w:pPr>
        <w:pStyle w:val="BodyText"/>
        <w:tabs>
          <w:tab w:val="left" w:pos="1985"/>
        </w:tabs>
        <w:spacing w:before="3"/>
        <w:ind w:left="1701" w:hanging="1134"/>
        <w:rPr>
          <w:rFonts w:ascii="Arial" w:hAnsi="Arial" w:cs="Arial"/>
          <w:b/>
          <w:color w:val="000000" w:themeColor="text1"/>
        </w:rPr>
      </w:pPr>
    </w:p>
    <w:p w14:paraId="6EBAB4E5" w14:textId="52074B47" w:rsidR="00DB0E5E" w:rsidRPr="006343E8" w:rsidRDefault="00D508F0" w:rsidP="00700D65">
      <w:pPr>
        <w:pStyle w:val="ListParagraph"/>
        <w:numPr>
          <w:ilvl w:val="2"/>
          <w:numId w:val="12"/>
        </w:numPr>
        <w:tabs>
          <w:tab w:val="left" w:pos="1985"/>
        </w:tabs>
        <w:spacing w:line="259" w:lineRule="auto"/>
        <w:ind w:left="1701" w:right="1349" w:hanging="1134"/>
        <w:rPr>
          <w:rFonts w:ascii="Arial" w:hAnsi="Arial" w:cs="Arial"/>
          <w:color w:val="000000" w:themeColor="text1"/>
          <w:lang w:val="en-GB"/>
        </w:rPr>
      </w:pPr>
      <w:r w:rsidRPr="006343E8">
        <w:rPr>
          <w:rFonts w:ascii="Arial" w:hAnsi="Arial" w:cs="Arial"/>
          <w:color w:val="000000" w:themeColor="text1"/>
        </w:rPr>
        <w:t xml:space="preserve">Local Authorities have a wide range of </w:t>
      </w:r>
      <w:proofErr w:type="gramStart"/>
      <w:r w:rsidRPr="006343E8">
        <w:rPr>
          <w:rFonts w:ascii="Arial" w:hAnsi="Arial" w:cs="Arial"/>
          <w:color w:val="000000" w:themeColor="text1"/>
        </w:rPr>
        <w:t>discretion</w:t>
      </w:r>
      <w:proofErr w:type="gramEnd"/>
      <w:r w:rsidRPr="006343E8">
        <w:rPr>
          <w:rFonts w:ascii="Arial" w:hAnsi="Arial" w:cs="Arial"/>
          <w:color w:val="000000" w:themeColor="text1"/>
        </w:rPr>
        <w:t xml:space="preserve"> over the types of </w:t>
      </w:r>
      <w:proofErr w:type="gramStart"/>
      <w:r w:rsidRPr="006343E8">
        <w:rPr>
          <w:rFonts w:ascii="Arial" w:hAnsi="Arial" w:cs="Arial"/>
          <w:color w:val="000000" w:themeColor="text1"/>
        </w:rPr>
        <w:t>vehicle</w:t>
      </w:r>
      <w:proofErr w:type="gramEnd"/>
      <w:r w:rsidRPr="006343E8">
        <w:rPr>
          <w:rFonts w:ascii="Arial" w:hAnsi="Arial" w:cs="Arial"/>
          <w:color w:val="000000" w:themeColor="text1"/>
        </w:rPr>
        <w:t xml:space="preserve"> that they can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as taxis and PHVs. Government guidance suggests that local licensing authorities should adopt the principle of specifying as many different types of </w:t>
      </w:r>
      <w:proofErr w:type="gramStart"/>
      <w:r w:rsidRPr="006343E8">
        <w:rPr>
          <w:rFonts w:ascii="Arial" w:hAnsi="Arial" w:cs="Arial"/>
          <w:color w:val="000000" w:themeColor="text1"/>
        </w:rPr>
        <w:t>vehicle</w:t>
      </w:r>
      <w:proofErr w:type="gramEnd"/>
      <w:r w:rsidRPr="006343E8">
        <w:rPr>
          <w:rFonts w:ascii="Arial" w:hAnsi="Arial" w:cs="Arial"/>
          <w:color w:val="000000" w:themeColor="text1"/>
        </w:rPr>
        <w:t xml:space="preserve"> as possible and encouraged to make use of the “type approval” rules within any specifications they determine. Accordingly, the Authority will require European Whole Vehicle Type Approval for all new licensed vehicles.</w:t>
      </w:r>
      <w:r w:rsidR="00DB0E5E" w:rsidRPr="006343E8">
        <w:rPr>
          <w:rFonts w:ascii="Arial" w:hAnsi="Arial" w:cs="Arial"/>
          <w:color w:val="000000" w:themeColor="text1"/>
        </w:rPr>
        <w:t xml:space="preserve"> </w:t>
      </w:r>
    </w:p>
    <w:p w14:paraId="53FF9811" w14:textId="77777777" w:rsidR="00DB0E5E" w:rsidRPr="006343E8" w:rsidRDefault="00DB0E5E" w:rsidP="00700D65">
      <w:pPr>
        <w:pStyle w:val="ListParagraph"/>
        <w:tabs>
          <w:tab w:val="left" w:pos="1985"/>
        </w:tabs>
        <w:spacing w:line="259" w:lineRule="auto"/>
        <w:ind w:left="1701" w:right="1349" w:hanging="1134"/>
        <w:rPr>
          <w:rFonts w:ascii="Arial" w:hAnsi="Arial" w:cs="Arial"/>
          <w:color w:val="000000" w:themeColor="text1"/>
          <w:lang w:val="en-GB"/>
        </w:rPr>
      </w:pPr>
    </w:p>
    <w:p w14:paraId="57B35B7A" w14:textId="12E0B834" w:rsidR="00DB0E5E" w:rsidRPr="006343E8" w:rsidRDefault="00DB0E5E" w:rsidP="0036140D">
      <w:pPr>
        <w:pStyle w:val="ListParagraph"/>
        <w:numPr>
          <w:ilvl w:val="2"/>
          <w:numId w:val="12"/>
        </w:numPr>
        <w:tabs>
          <w:tab w:val="left" w:pos="1985"/>
        </w:tabs>
        <w:spacing w:line="259" w:lineRule="auto"/>
        <w:ind w:left="1701" w:right="1349" w:hanging="1134"/>
        <w:rPr>
          <w:rFonts w:ascii="Arial" w:hAnsi="Arial" w:cs="Arial"/>
          <w:color w:val="000000" w:themeColor="text1"/>
          <w:lang w:val="en-GB"/>
        </w:rPr>
      </w:pPr>
      <w:r w:rsidRPr="006343E8">
        <w:rPr>
          <w:rFonts w:ascii="Arial" w:hAnsi="Arial" w:cs="Arial"/>
          <w:color w:val="000000" w:themeColor="text1"/>
          <w:lang w:val="en-GB"/>
        </w:rPr>
        <w:t xml:space="preserve">A vehicle presented for first licensing as a Hackney Carriage with Chelmsford City Council is not required to be newly registered or to have not been previously licensed by another </w:t>
      </w:r>
      <w:r w:rsidRPr="006343E8">
        <w:rPr>
          <w:rFonts w:ascii="Arial" w:hAnsi="Arial" w:cs="Arial"/>
          <w:color w:val="000000" w:themeColor="text1"/>
          <w:lang w:val="en-GB"/>
        </w:rPr>
        <w:lastRenderedPageBreak/>
        <w:t>licensing authority.</w:t>
      </w:r>
    </w:p>
    <w:p w14:paraId="48B5655B" w14:textId="77777777" w:rsidR="00DB0E5E" w:rsidRPr="006343E8" w:rsidRDefault="00DB0E5E" w:rsidP="0036140D">
      <w:pPr>
        <w:tabs>
          <w:tab w:val="left" w:pos="1985"/>
        </w:tabs>
        <w:spacing w:line="259" w:lineRule="auto"/>
        <w:ind w:left="1701" w:right="1349" w:hanging="1134"/>
        <w:rPr>
          <w:rFonts w:ascii="Arial" w:hAnsi="Arial" w:cs="Arial"/>
          <w:color w:val="000000" w:themeColor="text1"/>
          <w:lang w:val="en-GB"/>
        </w:rPr>
      </w:pPr>
    </w:p>
    <w:p w14:paraId="1340EE5B" w14:textId="7C3185A3" w:rsidR="00390CC5" w:rsidRPr="006343E8" w:rsidRDefault="00DB0E5E" w:rsidP="0036140D">
      <w:pPr>
        <w:pStyle w:val="ListParagraph"/>
        <w:numPr>
          <w:ilvl w:val="2"/>
          <w:numId w:val="12"/>
        </w:numPr>
        <w:tabs>
          <w:tab w:val="left" w:pos="1985"/>
        </w:tabs>
        <w:spacing w:line="259" w:lineRule="auto"/>
        <w:ind w:left="1701" w:right="1349" w:hanging="1134"/>
        <w:rPr>
          <w:rFonts w:ascii="Arial" w:hAnsi="Arial" w:cs="Arial"/>
          <w:color w:val="000000" w:themeColor="text1"/>
          <w:lang w:val="en-GB"/>
        </w:rPr>
      </w:pPr>
      <w:r w:rsidRPr="006343E8">
        <w:rPr>
          <w:rFonts w:ascii="Arial" w:hAnsi="Arial" w:cs="Arial"/>
          <w:color w:val="000000" w:themeColor="text1"/>
          <w:lang w:val="en-GB"/>
        </w:rPr>
        <w:t>Vehicles that have previously been licensed elsewhere will be considered as new applications and must meet all vehicle specifications, safety standards, and pre-licensing requirements set out in this policy at the time of application.</w:t>
      </w:r>
    </w:p>
    <w:p w14:paraId="21B569A9" w14:textId="77777777" w:rsidR="008B2E01" w:rsidRPr="006343E8" w:rsidRDefault="008B2E01" w:rsidP="0036140D">
      <w:pPr>
        <w:pStyle w:val="ListParagraph"/>
        <w:tabs>
          <w:tab w:val="left" w:pos="1985"/>
        </w:tabs>
        <w:ind w:left="1701" w:hanging="1134"/>
        <w:rPr>
          <w:rFonts w:ascii="Arial" w:hAnsi="Arial" w:cs="Arial"/>
          <w:color w:val="000000" w:themeColor="text1"/>
          <w:lang w:val="en-GB"/>
        </w:rPr>
      </w:pPr>
    </w:p>
    <w:p w14:paraId="7C111657" w14:textId="28D7DC77" w:rsidR="008B2E01" w:rsidRPr="006343E8" w:rsidRDefault="008B2E01" w:rsidP="0036140D">
      <w:pPr>
        <w:pStyle w:val="ListParagraph"/>
        <w:numPr>
          <w:ilvl w:val="2"/>
          <w:numId w:val="12"/>
        </w:numPr>
        <w:tabs>
          <w:tab w:val="left" w:pos="1985"/>
        </w:tabs>
        <w:spacing w:line="259" w:lineRule="auto"/>
        <w:ind w:left="1701" w:right="1349" w:hanging="1134"/>
        <w:rPr>
          <w:rFonts w:ascii="Arial" w:hAnsi="Arial" w:cs="Arial"/>
          <w:color w:val="000000" w:themeColor="text1"/>
          <w:lang w:val="en-GB"/>
        </w:rPr>
      </w:pPr>
      <w:r w:rsidRPr="006343E8">
        <w:rPr>
          <w:rFonts w:ascii="Arial" w:hAnsi="Arial" w:cs="Arial"/>
          <w:color w:val="000000" w:themeColor="text1"/>
          <w:lang w:val="en-GB"/>
        </w:rPr>
        <w:t xml:space="preserve">Imported vehicles may be considered for licensing provided that the vehicle meets all relevant legal requirements applicable within the United Kingdom together with all vehicle specifications, safety standards, inspection </w:t>
      </w:r>
      <w:r w:rsidR="00EC3769" w:rsidRPr="006343E8">
        <w:rPr>
          <w:rFonts w:ascii="Arial" w:hAnsi="Arial" w:cs="Arial"/>
          <w:color w:val="000000" w:themeColor="text1"/>
          <w:lang w:val="en-GB"/>
        </w:rPr>
        <w:t>requirements,</w:t>
      </w:r>
      <w:r w:rsidRPr="006343E8">
        <w:rPr>
          <w:rFonts w:ascii="Arial" w:hAnsi="Arial" w:cs="Arial"/>
          <w:color w:val="000000" w:themeColor="text1"/>
          <w:lang w:val="en-GB"/>
        </w:rPr>
        <w:t xml:space="preserve"> and licence conditions prescribed by the Authority.</w:t>
      </w:r>
    </w:p>
    <w:p w14:paraId="59FED3A7" w14:textId="77777777" w:rsidR="00313D23" w:rsidRPr="006343E8" w:rsidRDefault="00313D23" w:rsidP="0036140D">
      <w:pPr>
        <w:tabs>
          <w:tab w:val="left" w:pos="1985"/>
        </w:tabs>
        <w:spacing w:line="259" w:lineRule="auto"/>
        <w:ind w:left="1701" w:right="1349" w:hanging="1134"/>
        <w:rPr>
          <w:rFonts w:ascii="Arial" w:hAnsi="Arial" w:cs="Arial"/>
          <w:color w:val="000000" w:themeColor="text1"/>
          <w:lang w:val="en-GB"/>
        </w:rPr>
      </w:pPr>
    </w:p>
    <w:p w14:paraId="369307A9" w14:textId="30DB995B" w:rsidR="008B2E01" w:rsidRPr="006343E8" w:rsidRDefault="00700D65" w:rsidP="0036140D">
      <w:pPr>
        <w:pStyle w:val="ListParagraph"/>
        <w:tabs>
          <w:tab w:val="left" w:pos="1985"/>
        </w:tabs>
        <w:spacing w:line="259" w:lineRule="auto"/>
        <w:ind w:left="1701" w:right="1349" w:hanging="1134"/>
        <w:rPr>
          <w:rFonts w:ascii="Arial" w:hAnsi="Arial" w:cs="Arial"/>
          <w:color w:val="000000" w:themeColor="text1"/>
          <w:lang w:val="en-GB"/>
        </w:rPr>
      </w:pPr>
      <w:r w:rsidRPr="006343E8">
        <w:rPr>
          <w:rFonts w:ascii="Arial" w:hAnsi="Arial" w:cs="Arial"/>
          <w:color w:val="000000" w:themeColor="text1"/>
          <w:lang w:val="en-GB"/>
        </w:rPr>
        <w:tab/>
      </w:r>
      <w:r w:rsidR="008B2E01" w:rsidRPr="006343E8">
        <w:rPr>
          <w:rFonts w:ascii="Arial" w:hAnsi="Arial" w:cs="Arial"/>
          <w:color w:val="000000" w:themeColor="text1"/>
          <w:lang w:val="en-GB"/>
        </w:rPr>
        <w:t xml:space="preserve">The proprietor must provide any documentation reasonably required by the Authority to verify the vehicle’s age, specification, construction, type approval status, insurance </w:t>
      </w:r>
      <w:r w:rsidR="00EC3769" w:rsidRPr="006343E8">
        <w:rPr>
          <w:rFonts w:ascii="Arial" w:hAnsi="Arial" w:cs="Arial"/>
          <w:color w:val="000000" w:themeColor="text1"/>
          <w:lang w:val="en-GB"/>
        </w:rPr>
        <w:t>classification,</w:t>
      </w:r>
      <w:r w:rsidR="008B2E01" w:rsidRPr="006343E8">
        <w:rPr>
          <w:rFonts w:ascii="Arial" w:hAnsi="Arial" w:cs="Arial"/>
          <w:color w:val="000000" w:themeColor="text1"/>
          <w:lang w:val="en-GB"/>
        </w:rPr>
        <w:t xml:space="preserve"> and roadworthiness.</w:t>
      </w:r>
    </w:p>
    <w:p w14:paraId="015D4DEA" w14:textId="77777777" w:rsidR="00313D23" w:rsidRPr="006343E8" w:rsidRDefault="00313D23" w:rsidP="0036140D">
      <w:pPr>
        <w:tabs>
          <w:tab w:val="left" w:pos="1985"/>
        </w:tabs>
        <w:spacing w:line="259" w:lineRule="auto"/>
        <w:ind w:left="1701" w:right="1349" w:hanging="1134"/>
        <w:rPr>
          <w:rFonts w:ascii="Arial" w:hAnsi="Arial" w:cs="Arial"/>
          <w:color w:val="000000" w:themeColor="text1"/>
          <w:lang w:val="en-GB"/>
        </w:rPr>
      </w:pPr>
    </w:p>
    <w:p w14:paraId="74F29821" w14:textId="73970E73" w:rsidR="006F69A8" w:rsidRPr="006343E8" w:rsidRDefault="00700D65" w:rsidP="0036140D">
      <w:pPr>
        <w:pStyle w:val="ListParagraph"/>
        <w:tabs>
          <w:tab w:val="left" w:pos="1985"/>
        </w:tabs>
        <w:spacing w:line="259" w:lineRule="auto"/>
        <w:ind w:left="1701" w:right="1349" w:hanging="1134"/>
        <w:rPr>
          <w:rFonts w:ascii="Arial" w:hAnsi="Arial" w:cs="Arial"/>
          <w:color w:val="000000" w:themeColor="text1"/>
          <w:lang w:val="en-GB"/>
        </w:rPr>
      </w:pPr>
      <w:r w:rsidRPr="006343E8">
        <w:rPr>
          <w:rFonts w:ascii="Arial" w:hAnsi="Arial" w:cs="Arial"/>
          <w:color w:val="000000" w:themeColor="text1"/>
          <w:lang w:val="en-GB"/>
        </w:rPr>
        <w:tab/>
      </w:r>
      <w:r w:rsidR="008B2E01" w:rsidRPr="006343E8">
        <w:rPr>
          <w:rFonts w:ascii="Arial" w:hAnsi="Arial" w:cs="Arial"/>
          <w:color w:val="000000" w:themeColor="text1"/>
          <w:lang w:val="en-GB"/>
        </w:rPr>
        <w:t xml:space="preserve">The Authority reserves the right to require additional inspection, </w:t>
      </w:r>
      <w:r w:rsidR="00EC3769" w:rsidRPr="006343E8">
        <w:rPr>
          <w:rFonts w:ascii="Arial" w:hAnsi="Arial" w:cs="Arial"/>
          <w:color w:val="000000" w:themeColor="text1"/>
          <w:lang w:val="en-GB"/>
        </w:rPr>
        <w:t>certification,</w:t>
      </w:r>
      <w:r w:rsidR="008B2E01" w:rsidRPr="006343E8">
        <w:rPr>
          <w:rFonts w:ascii="Arial" w:hAnsi="Arial" w:cs="Arial"/>
          <w:color w:val="000000" w:themeColor="text1"/>
          <w:lang w:val="en-GB"/>
        </w:rPr>
        <w:t xml:space="preserve"> or expert evidence </w:t>
      </w:r>
      <w:proofErr w:type="gramStart"/>
      <w:r w:rsidR="008B2E01" w:rsidRPr="006343E8">
        <w:rPr>
          <w:rFonts w:ascii="Arial" w:hAnsi="Arial" w:cs="Arial"/>
          <w:color w:val="000000" w:themeColor="text1"/>
          <w:lang w:val="en-GB"/>
        </w:rPr>
        <w:t>where</w:t>
      </w:r>
      <w:proofErr w:type="gramEnd"/>
      <w:r w:rsidR="008B2E01" w:rsidRPr="006343E8">
        <w:rPr>
          <w:rFonts w:ascii="Arial" w:hAnsi="Arial" w:cs="Arial"/>
          <w:color w:val="000000" w:themeColor="text1"/>
          <w:lang w:val="en-GB"/>
        </w:rPr>
        <w:t xml:space="preserve"> considered necessary to determine the suitability of an imported vehicle for licensing.</w:t>
      </w:r>
    </w:p>
    <w:p w14:paraId="1340EE5C" w14:textId="77777777" w:rsidR="00390CC5" w:rsidRPr="006343E8" w:rsidRDefault="00390CC5" w:rsidP="0036140D">
      <w:pPr>
        <w:pStyle w:val="BodyText"/>
        <w:tabs>
          <w:tab w:val="left" w:pos="1985"/>
        </w:tabs>
        <w:spacing w:before="4"/>
        <w:ind w:left="1701" w:hanging="1134"/>
        <w:rPr>
          <w:rFonts w:ascii="Arial" w:hAnsi="Arial" w:cs="Arial"/>
          <w:color w:val="000000" w:themeColor="text1"/>
        </w:rPr>
      </w:pPr>
    </w:p>
    <w:p w14:paraId="43F54E56" w14:textId="532E0DE5" w:rsidR="006F69A8" w:rsidRPr="006343E8" w:rsidRDefault="006F69A8" w:rsidP="0036140D">
      <w:pPr>
        <w:pStyle w:val="ListParagraph"/>
        <w:numPr>
          <w:ilvl w:val="2"/>
          <w:numId w:val="12"/>
        </w:numPr>
        <w:tabs>
          <w:tab w:val="left" w:pos="1985"/>
        </w:tabs>
        <w:spacing w:line="259" w:lineRule="auto"/>
        <w:ind w:left="1701" w:right="952" w:hanging="1134"/>
        <w:rPr>
          <w:rFonts w:ascii="Arial" w:hAnsi="Arial" w:cs="Arial"/>
          <w:color w:val="000000" w:themeColor="text1"/>
          <w:lang w:val="en-GB"/>
        </w:rPr>
      </w:pPr>
      <w:r w:rsidRPr="006343E8">
        <w:rPr>
          <w:rFonts w:ascii="Arial" w:hAnsi="Arial" w:cs="Arial"/>
          <w:color w:val="000000" w:themeColor="text1"/>
          <w:lang w:val="en-GB"/>
        </w:rPr>
        <w:t>Vehicles recorded as Category S insurance loss vehicles, or any equivalent classification relating to structural damage, will not normally be accepted for licensing by the Authority.</w:t>
      </w:r>
    </w:p>
    <w:p w14:paraId="7B4D6575" w14:textId="77777777" w:rsidR="005203E9" w:rsidRPr="006343E8" w:rsidRDefault="005203E9" w:rsidP="0036140D">
      <w:pPr>
        <w:pStyle w:val="ListParagraph"/>
        <w:tabs>
          <w:tab w:val="left" w:pos="1985"/>
        </w:tabs>
        <w:spacing w:line="259" w:lineRule="auto"/>
        <w:ind w:left="1701" w:right="952" w:hanging="1134"/>
        <w:rPr>
          <w:rFonts w:ascii="Arial" w:hAnsi="Arial" w:cs="Arial"/>
          <w:color w:val="000000" w:themeColor="text1"/>
          <w:lang w:val="en-GB"/>
        </w:rPr>
      </w:pPr>
    </w:p>
    <w:p w14:paraId="5835E8F6" w14:textId="05123C2E" w:rsidR="005203E9" w:rsidRPr="006343E8" w:rsidRDefault="00700D65" w:rsidP="0036140D">
      <w:pPr>
        <w:pStyle w:val="ListParagraph"/>
        <w:tabs>
          <w:tab w:val="left" w:pos="1985"/>
        </w:tabs>
        <w:spacing w:line="259" w:lineRule="auto"/>
        <w:ind w:left="1701" w:right="952" w:hanging="1134"/>
        <w:rPr>
          <w:rFonts w:ascii="Arial" w:hAnsi="Arial" w:cs="Arial"/>
          <w:color w:val="000000" w:themeColor="text1"/>
          <w:lang w:val="en-GB"/>
        </w:rPr>
      </w:pPr>
      <w:r w:rsidRPr="006343E8">
        <w:rPr>
          <w:rFonts w:ascii="Arial" w:hAnsi="Arial" w:cs="Arial"/>
          <w:color w:val="000000" w:themeColor="text1"/>
          <w:lang w:val="en-GB"/>
        </w:rPr>
        <w:tab/>
      </w:r>
      <w:r w:rsidR="005203E9" w:rsidRPr="006343E8">
        <w:rPr>
          <w:rFonts w:ascii="Arial" w:hAnsi="Arial" w:cs="Arial"/>
          <w:color w:val="000000" w:themeColor="text1"/>
          <w:lang w:val="en-GB"/>
        </w:rPr>
        <w:t xml:space="preserve">The Authority reserves the right to require documentary evidence relating to a vehicle’s insurance history, structural condition, repair </w:t>
      </w:r>
      <w:r w:rsidR="00EC3769" w:rsidRPr="006343E8">
        <w:rPr>
          <w:rFonts w:ascii="Arial" w:hAnsi="Arial" w:cs="Arial"/>
          <w:color w:val="000000" w:themeColor="text1"/>
          <w:lang w:val="en-GB"/>
        </w:rPr>
        <w:t>history,</w:t>
      </w:r>
      <w:r w:rsidR="005203E9" w:rsidRPr="006343E8">
        <w:rPr>
          <w:rFonts w:ascii="Arial" w:hAnsi="Arial" w:cs="Arial"/>
          <w:color w:val="000000" w:themeColor="text1"/>
          <w:lang w:val="en-GB"/>
        </w:rPr>
        <w:t xml:space="preserve"> and roadworthiness </w:t>
      </w:r>
      <w:proofErr w:type="gramStart"/>
      <w:r w:rsidR="005203E9" w:rsidRPr="006343E8">
        <w:rPr>
          <w:rFonts w:ascii="Arial" w:hAnsi="Arial" w:cs="Arial"/>
          <w:color w:val="000000" w:themeColor="text1"/>
          <w:lang w:val="en-GB"/>
        </w:rPr>
        <w:t>where</w:t>
      </w:r>
      <w:proofErr w:type="gramEnd"/>
      <w:r w:rsidR="005203E9" w:rsidRPr="006343E8">
        <w:rPr>
          <w:rFonts w:ascii="Arial" w:hAnsi="Arial" w:cs="Arial"/>
          <w:color w:val="000000" w:themeColor="text1"/>
          <w:lang w:val="en-GB"/>
        </w:rPr>
        <w:t xml:space="preserve"> considered necessary to determine the suitability of a vehicle for licensing.</w:t>
      </w:r>
    </w:p>
    <w:p w14:paraId="11954F2F" w14:textId="77777777" w:rsidR="007C3B22" w:rsidRPr="006343E8" w:rsidRDefault="007C3B22" w:rsidP="0036140D">
      <w:pPr>
        <w:pStyle w:val="ListParagraph"/>
        <w:tabs>
          <w:tab w:val="left" w:pos="1985"/>
        </w:tabs>
        <w:spacing w:line="259" w:lineRule="auto"/>
        <w:ind w:left="1701" w:right="952" w:hanging="1134"/>
        <w:rPr>
          <w:rFonts w:ascii="Arial" w:hAnsi="Arial" w:cs="Arial"/>
          <w:color w:val="000000" w:themeColor="text1"/>
          <w:lang w:val="en-GB"/>
        </w:rPr>
      </w:pPr>
    </w:p>
    <w:p w14:paraId="3D17E2A3" w14:textId="45546EDE" w:rsidR="007C3B22" w:rsidRPr="006343E8" w:rsidRDefault="007C3B22" w:rsidP="0036140D">
      <w:pPr>
        <w:pStyle w:val="ListParagraph"/>
        <w:numPr>
          <w:ilvl w:val="2"/>
          <w:numId w:val="12"/>
        </w:numPr>
        <w:tabs>
          <w:tab w:val="left" w:pos="1985"/>
        </w:tabs>
        <w:spacing w:line="259" w:lineRule="auto"/>
        <w:ind w:left="1701" w:right="952" w:hanging="1134"/>
        <w:rPr>
          <w:rFonts w:ascii="Arial" w:hAnsi="Arial" w:cs="Arial"/>
          <w:color w:val="000000" w:themeColor="text1"/>
          <w:lang w:val="en-GB"/>
        </w:rPr>
      </w:pPr>
      <w:r w:rsidRPr="006343E8">
        <w:rPr>
          <w:rFonts w:ascii="Arial" w:hAnsi="Arial" w:cs="Arial"/>
          <w:color w:val="000000" w:themeColor="text1"/>
          <w:lang w:val="en-GB"/>
        </w:rPr>
        <w:t>Vehicles designed to load wheelchair users from the rear will not normally be accepted for licensing due to concerns relating to passenger safety, accessibility and the practicalities of loading and unloading wheelchair users safely on the public highway.</w:t>
      </w:r>
    </w:p>
    <w:p w14:paraId="02A7F376" w14:textId="77777777" w:rsidR="007C3B22" w:rsidRPr="006343E8" w:rsidRDefault="007C3B22" w:rsidP="0036140D">
      <w:pPr>
        <w:pStyle w:val="ListParagraph"/>
        <w:tabs>
          <w:tab w:val="left" w:pos="1985"/>
        </w:tabs>
        <w:spacing w:line="259" w:lineRule="auto"/>
        <w:ind w:left="1701" w:right="952" w:hanging="1134"/>
        <w:rPr>
          <w:rFonts w:ascii="Arial" w:hAnsi="Arial" w:cs="Arial"/>
          <w:color w:val="000000" w:themeColor="text1"/>
          <w:lang w:val="en-GB"/>
        </w:rPr>
      </w:pPr>
    </w:p>
    <w:p w14:paraId="5BE7CDCA" w14:textId="279B617E" w:rsidR="005E3F89" w:rsidRPr="006343E8" w:rsidRDefault="00700D65" w:rsidP="0036140D">
      <w:pPr>
        <w:pStyle w:val="ListParagraph"/>
        <w:tabs>
          <w:tab w:val="left" w:pos="1985"/>
        </w:tabs>
        <w:spacing w:line="259" w:lineRule="auto"/>
        <w:ind w:left="1701" w:right="952" w:hanging="1134"/>
        <w:rPr>
          <w:rFonts w:ascii="Arial" w:hAnsi="Arial" w:cs="Arial"/>
          <w:color w:val="000000" w:themeColor="text1"/>
          <w:lang w:val="en-GB"/>
        </w:rPr>
      </w:pPr>
      <w:r w:rsidRPr="006343E8">
        <w:rPr>
          <w:rFonts w:ascii="Arial" w:hAnsi="Arial" w:cs="Arial"/>
          <w:color w:val="000000" w:themeColor="text1"/>
          <w:lang w:val="en-GB"/>
        </w:rPr>
        <w:tab/>
      </w:r>
      <w:r w:rsidR="007C3B22" w:rsidRPr="006343E8">
        <w:rPr>
          <w:rFonts w:ascii="Arial" w:hAnsi="Arial" w:cs="Arial"/>
          <w:color w:val="000000" w:themeColor="text1"/>
          <w:lang w:val="en-GB"/>
        </w:rPr>
        <w:t>The Authority may consider applications for rear-loading wheelchair accessible vehicles in exceptional circumstances where the applicant can demonstrate that the vehicle provides significant accessibility benefits or operational advantages, including vehicles specifically designed to accommodate multiple wheelchair users safely and appropriately.</w:t>
      </w:r>
    </w:p>
    <w:p w14:paraId="52D19BF8" w14:textId="6C7FCB9E" w:rsidR="006F69A8" w:rsidRPr="006343E8" w:rsidRDefault="006F69A8" w:rsidP="0036140D">
      <w:pPr>
        <w:tabs>
          <w:tab w:val="left" w:pos="1701"/>
          <w:tab w:val="left" w:pos="1686"/>
        </w:tabs>
        <w:spacing w:line="259" w:lineRule="auto"/>
        <w:ind w:left="1701" w:right="952" w:hanging="1134"/>
        <w:rPr>
          <w:rFonts w:ascii="Arial" w:hAnsi="Arial" w:cs="Arial"/>
          <w:color w:val="000000" w:themeColor="text1"/>
        </w:rPr>
      </w:pPr>
    </w:p>
    <w:p w14:paraId="02531835" w14:textId="18431EEA" w:rsidR="00345EC4" w:rsidRPr="006343E8" w:rsidRDefault="00345EC4" w:rsidP="0036140D">
      <w:pPr>
        <w:pStyle w:val="ListParagraph"/>
        <w:numPr>
          <w:ilvl w:val="2"/>
          <w:numId w:val="12"/>
        </w:numPr>
        <w:tabs>
          <w:tab w:val="left" w:pos="1701"/>
          <w:tab w:val="left" w:pos="1686"/>
        </w:tabs>
        <w:spacing w:line="259" w:lineRule="auto"/>
        <w:ind w:left="1701" w:right="952" w:hanging="1134"/>
        <w:rPr>
          <w:rFonts w:ascii="Arial" w:hAnsi="Arial" w:cs="Arial"/>
          <w:color w:val="000000" w:themeColor="text1"/>
          <w:lang w:val="en-GB"/>
        </w:rPr>
      </w:pPr>
      <w:r w:rsidRPr="006343E8">
        <w:rPr>
          <w:rFonts w:ascii="Arial" w:hAnsi="Arial" w:cs="Arial"/>
          <w:color w:val="000000" w:themeColor="text1"/>
          <w:lang w:val="en-GB"/>
        </w:rPr>
        <w:t>The Authority maintains a public register of designated wheelchair accessible vehicles in accordance with relevant legislation.</w:t>
      </w:r>
    </w:p>
    <w:p w14:paraId="550C75CC" w14:textId="77777777" w:rsidR="003E7B24" w:rsidRPr="006343E8" w:rsidRDefault="003E7B24" w:rsidP="0036140D">
      <w:pPr>
        <w:pStyle w:val="ListParagraph"/>
        <w:tabs>
          <w:tab w:val="left" w:pos="1701"/>
          <w:tab w:val="left" w:pos="1686"/>
        </w:tabs>
        <w:spacing w:line="259" w:lineRule="auto"/>
        <w:ind w:left="1701" w:right="952" w:hanging="1134"/>
        <w:rPr>
          <w:rFonts w:ascii="Arial" w:hAnsi="Arial" w:cs="Arial"/>
          <w:color w:val="000000" w:themeColor="text1"/>
          <w:lang w:val="en-GB"/>
        </w:rPr>
      </w:pPr>
    </w:p>
    <w:p w14:paraId="48D458FC" w14:textId="3E2D1921" w:rsidR="00345EC4" w:rsidRPr="006343E8" w:rsidRDefault="00345EC4" w:rsidP="0036140D">
      <w:pPr>
        <w:pStyle w:val="ListParagraph"/>
        <w:numPr>
          <w:ilvl w:val="2"/>
          <w:numId w:val="12"/>
        </w:numPr>
        <w:tabs>
          <w:tab w:val="left" w:pos="1701"/>
          <w:tab w:val="left" w:pos="1686"/>
        </w:tabs>
        <w:spacing w:line="259" w:lineRule="auto"/>
        <w:ind w:left="1701" w:right="952" w:hanging="1134"/>
        <w:rPr>
          <w:rFonts w:ascii="Arial" w:hAnsi="Arial" w:cs="Arial"/>
          <w:color w:val="000000" w:themeColor="text1"/>
          <w:lang w:val="en-GB"/>
        </w:rPr>
      </w:pPr>
      <w:proofErr w:type="gramStart"/>
      <w:r w:rsidRPr="006343E8">
        <w:rPr>
          <w:rFonts w:ascii="Arial" w:hAnsi="Arial" w:cs="Arial"/>
          <w:color w:val="000000" w:themeColor="text1"/>
          <w:lang w:val="en-GB"/>
        </w:rPr>
        <w:t>For the purpose of</w:t>
      </w:r>
      <w:proofErr w:type="gramEnd"/>
      <w:r w:rsidRPr="006343E8">
        <w:rPr>
          <w:rFonts w:ascii="Arial" w:hAnsi="Arial" w:cs="Arial"/>
          <w:color w:val="000000" w:themeColor="text1"/>
          <w:lang w:val="en-GB"/>
        </w:rPr>
        <w:t xml:space="preserve"> assisting disabled passengers to identify and access suitable licensed vehicles, the Authority may publish relevant business contact details, booking information or website details relating to designated wheelchair accessible vehicles and operators.</w:t>
      </w:r>
    </w:p>
    <w:p w14:paraId="4A3D547C" w14:textId="77777777" w:rsidR="00345EC4" w:rsidRPr="006343E8" w:rsidRDefault="00345EC4" w:rsidP="0036140D">
      <w:pPr>
        <w:pStyle w:val="ListParagraph"/>
        <w:tabs>
          <w:tab w:val="left" w:pos="1701"/>
          <w:tab w:val="left" w:pos="1686"/>
        </w:tabs>
        <w:spacing w:line="259" w:lineRule="auto"/>
        <w:ind w:left="1701" w:right="952" w:hanging="1134"/>
        <w:rPr>
          <w:rFonts w:ascii="Arial" w:hAnsi="Arial" w:cs="Arial"/>
          <w:color w:val="000000" w:themeColor="text1"/>
          <w:lang w:val="en-GB"/>
        </w:rPr>
      </w:pPr>
    </w:p>
    <w:p w14:paraId="15668A14" w14:textId="6329D8A9" w:rsidR="00345EC4" w:rsidRPr="006343E8" w:rsidRDefault="0036140D" w:rsidP="0036140D">
      <w:pPr>
        <w:pStyle w:val="ListParagraph"/>
        <w:tabs>
          <w:tab w:val="left" w:pos="1701"/>
          <w:tab w:val="left" w:pos="1686"/>
        </w:tabs>
        <w:spacing w:line="259" w:lineRule="auto"/>
        <w:ind w:left="1701" w:right="952" w:hanging="1134"/>
        <w:rPr>
          <w:rFonts w:ascii="Arial" w:hAnsi="Arial" w:cs="Arial"/>
          <w:color w:val="000000" w:themeColor="text1"/>
          <w:lang w:val="en-GB"/>
        </w:rPr>
      </w:pPr>
      <w:r>
        <w:rPr>
          <w:rFonts w:ascii="Arial" w:hAnsi="Arial" w:cs="Arial"/>
          <w:color w:val="000000" w:themeColor="text1"/>
          <w:lang w:val="en-GB"/>
        </w:rPr>
        <w:tab/>
      </w:r>
      <w:r w:rsidR="00345EC4" w:rsidRPr="006343E8">
        <w:rPr>
          <w:rFonts w:ascii="Arial" w:hAnsi="Arial" w:cs="Arial"/>
          <w:color w:val="000000" w:themeColor="text1"/>
          <w:lang w:val="en-GB"/>
        </w:rPr>
        <w:t>Proprietors and operators of designated wheelchair accessible vehicles may be required to provide and maintain accurate contact information for this purpose.</w:t>
      </w:r>
    </w:p>
    <w:p w14:paraId="3C7A88B6" w14:textId="19CBD32C" w:rsidR="005E3F89" w:rsidRPr="006343E8" w:rsidRDefault="005E3F89" w:rsidP="0036140D">
      <w:pPr>
        <w:pStyle w:val="ListParagraph"/>
        <w:tabs>
          <w:tab w:val="left" w:pos="1701"/>
          <w:tab w:val="left" w:pos="1686"/>
        </w:tabs>
        <w:spacing w:line="259" w:lineRule="auto"/>
        <w:ind w:left="1701" w:right="952" w:hanging="1134"/>
        <w:rPr>
          <w:rFonts w:ascii="Arial" w:hAnsi="Arial" w:cs="Arial"/>
          <w:color w:val="000000" w:themeColor="text1"/>
        </w:rPr>
      </w:pPr>
    </w:p>
    <w:p w14:paraId="1340EE5D" w14:textId="15269F6C" w:rsidR="00390CC5" w:rsidRPr="006343E8" w:rsidRDefault="00D508F0" w:rsidP="0036140D">
      <w:pPr>
        <w:pStyle w:val="ListParagraph"/>
        <w:numPr>
          <w:ilvl w:val="2"/>
          <w:numId w:val="12"/>
        </w:numPr>
        <w:tabs>
          <w:tab w:val="left" w:pos="1701"/>
          <w:tab w:val="left" w:pos="1686"/>
        </w:tabs>
        <w:spacing w:line="259" w:lineRule="auto"/>
        <w:ind w:left="1701" w:right="952" w:hanging="1134"/>
        <w:rPr>
          <w:rFonts w:ascii="Arial" w:hAnsi="Arial" w:cs="Arial"/>
          <w:color w:val="000000" w:themeColor="text1"/>
        </w:rPr>
      </w:pPr>
      <w:r w:rsidRPr="006343E8">
        <w:rPr>
          <w:rFonts w:ascii="Arial" w:hAnsi="Arial" w:cs="Arial"/>
          <w:color w:val="000000" w:themeColor="text1"/>
        </w:rPr>
        <w:t xml:space="preserve">The Authority shall impose such conditions, as it considers reasonably necessary in respect of taxis and PHVs. These vehicles provide a service to the public, so it is appropriate to set criteria for the standard of the external and internal conditions of the vehicle, </w:t>
      </w:r>
      <w:proofErr w:type="gramStart"/>
      <w:r w:rsidRPr="006343E8">
        <w:rPr>
          <w:rFonts w:ascii="Arial" w:hAnsi="Arial" w:cs="Arial"/>
          <w:color w:val="000000" w:themeColor="text1"/>
        </w:rPr>
        <w:t>provided that</w:t>
      </w:r>
      <w:proofErr w:type="gramEnd"/>
      <w:r w:rsidRPr="006343E8">
        <w:rPr>
          <w:rFonts w:ascii="Arial" w:hAnsi="Arial" w:cs="Arial"/>
          <w:color w:val="000000" w:themeColor="text1"/>
        </w:rPr>
        <w:t xml:space="preserve"> these are not unreasonably onerous. A list of </w:t>
      </w:r>
      <w:r w:rsidRPr="006343E8">
        <w:rPr>
          <w:rFonts w:ascii="Arial" w:hAnsi="Arial" w:cs="Arial"/>
          <w:color w:val="000000" w:themeColor="text1"/>
          <w:u w:val="single" w:color="0462C0"/>
        </w:rPr>
        <w:t>vehicle</w:t>
      </w:r>
      <w:r w:rsidRPr="006343E8">
        <w:rPr>
          <w:rFonts w:ascii="Arial" w:hAnsi="Arial" w:cs="Arial"/>
          <w:color w:val="000000" w:themeColor="text1"/>
        </w:rPr>
        <w:t xml:space="preserve"> </w:t>
      </w:r>
      <w:r w:rsidRPr="006343E8">
        <w:rPr>
          <w:rFonts w:ascii="Arial" w:hAnsi="Arial" w:cs="Arial"/>
          <w:color w:val="000000" w:themeColor="text1"/>
          <w:u w:val="single" w:color="0462C0"/>
        </w:rPr>
        <w:t>preconditions</w:t>
      </w:r>
      <w:r w:rsidRPr="006343E8">
        <w:rPr>
          <w:rFonts w:ascii="Arial" w:hAnsi="Arial" w:cs="Arial"/>
          <w:color w:val="000000" w:themeColor="text1"/>
        </w:rPr>
        <w:t xml:space="preserve"> </w:t>
      </w:r>
      <w:r w:rsidRPr="006343E8">
        <w:rPr>
          <w:rFonts w:ascii="Arial" w:hAnsi="Arial" w:cs="Arial"/>
          <w:color w:val="000000" w:themeColor="text1"/>
          <w:u w:val="single" w:color="0462C0"/>
        </w:rPr>
        <w:t>Private Hire Vehicle conditions</w:t>
      </w:r>
      <w:r w:rsidRPr="006343E8">
        <w:rPr>
          <w:rFonts w:ascii="Arial" w:hAnsi="Arial" w:cs="Arial"/>
          <w:color w:val="000000" w:themeColor="text1"/>
        </w:rPr>
        <w:t xml:space="preserve">, and </w:t>
      </w:r>
      <w:r w:rsidRPr="006343E8">
        <w:rPr>
          <w:rFonts w:ascii="Arial" w:hAnsi="Arial" w:cs="Arial"/>
          <w:color w:val="000000" w:themeColor="text1"/>
          <w:u w:val="single" w:color="0462C0"/>
        </w:rPr>
        <w:t>Hackney Carriage vehicle</w:t>
      </w:r>
      <w:r w:rsidRPr="006343E8">
        <w:rPr>
          <w:rFonts w:ascii="Arial" w:hAnsi="Arial" w:cs="Arial"/>
          <w:color w:val="000000" w:themeColor="text1"/>
        </w:rPr>
        <w:t xml:space="preserve"> </w:t>
      </w:r>
      <w:r w:rsidRPr="006343E8">
        <w:rPr>
          <w:rFonts w:ascii="Arial" w:hAnsi="Arial" w:cs="Arial"/>
          <w:color w:val="000000" w:themeColor="text1"/>
          <w:u w:val="single" w:color="0462C0"/>
        </w:rPr>
        <w:t>conditions</w:t>
      </w:r>
      <w:r w:rsidRPr="006343E8">
        <w:rPr>
          <w:rFonts w:ascii="Arial" w:hAnsi="Arial" w:cs="Arial"/>
          <w:color w:val="000000" w:themeColor="text1"/>
        </w:rPr>
        <w:t xml:space="preserve"> can be found on our website or by clicking the relevant link.</w:t>
      </w:r>
    </w:p>
    <w:p w14:paraId="1340EE5E" w14:textId="77777777" w:rsidR="00390CC5" w:rsidRPr="006343E8" w:rsidRDefault="00390CC5" w:rsidP="00CC3049">
      <w:pPr>
        <w:pStyle w:val="BodyText"/>
        <w:tabs>
          <w:tab w:val="left" w:pos="1701"/>
        </w:tabs>
        <w:spacing w:before="5"/>
        <w:rPr>
          <w:rFonts w:ascii="Arial" w:hAnsi="Arial" w:cs="Arial"/>
          <w:color w:val="000000" w:themeColor="text1"/>
        </w:rPr>
      </w:pPr>
    </w:p>
    <w:p w14:paraId="2248B41D" w14:textId="51C61E55" w:rsidR="002371A9" w:rsidRPr="006343E8" w:rsidRDefault="00D508F0" w:rsidP="0036140D">
      <w:pPr>
        <w:pStyle w:val="ListParagraph"/>
        <w:numPr>
          <w:ilvl w:val="2"/>
          <w:numId w:val="12"/>
        </w:numPr>
        <w:tabs>
          <w:tab w:val="left" w:pos="1843"/>
        </w:tabs>
        <w:spacing w:line="259" w:lineRule="auto"/>
        <w:ind w:left="1701" w:right="986" w:hanging="1134"/>
        <w:rPr>
          <w:rFonts w:ascii="Arial" w:hAnsi="Arial" w:cs="Arial"/>
          <w:color w:val="000000" w:themeColor="text1"/>
          <w:lang w:val="en-GB"/>
        </w:rPr>
      </w:pPr>
      <w:r w:rsidRPr="006343E8">
        <w:rPr>
          <w:rFonts w:ascii="Arial" w:hAnsi="Arial" w:cs="Arial"/>
          <w:color w:val="000000" w:themeColor="text1"/>
        </w:rPr>
        <w:t xml:space="preserve">All vehicles will in general be licensed for the carriage of up to four passengers, but applications in relation to larger vehicles that can accommodate up to eight passengers shall </w:t>
      </w:r>
      <w:r w:rsidRPr="006343E8">
        <w:rPr>
          <w:rFonts w:ascii="Arial" w:hAnsi="Arial" w:cs="Arial"/>
          <w:color w:val="000000" w:themeColor="text1"/>
        </w:rPr>
        <w:lastRenderedPageBreak/>
        <w:t xml:space="preserve">be accepted, </w:t>
      </w:r>
      <w:proofErr w:type="gramStart"/>
      <w:r w:rsidRPr="006343E8">
        <w:rPr>
          <w:rFonts w:ascii="Arial" w:hAnsi="Arial" w:cs="Arial"/>
          <w:color w:val="000000" w:themeColor="text1"/>
        </w:rPr>
        <w:t>provided that</w:t>
      </w:r>
      <w:proofErr w:type="gramEnd"/>
      <w:r w:rsidRPr="006343E8">
        <w:rPr>
          <w:rFonts w:ascii="Arial" w:hAnsi="Arial" w:cs="Arial"/>
          <w:color w:val="000000" w:themeColor="text1"/>
        </w:rPr>
        <w:t xml:space="preserve"> there is compliance with the specification applicable to such vehicles.</w:t>
      </w:r>
    </w:p>
    <w:p w14:paraId="5A3273E8" w14:textId="77777777" w:rsidR="002371A9" w:rsidRPr="006343E8" w:rsidRDefault="002371A9" w:rsidP="0036140D">
      <w:pPr>
        <w:pStyle w:val="ListParagraph"/>
        <w:tabs>
          <w:tab w:val="left" w:pos="1843"/>
        </w:tabs>
        <w:ind w:left="1701" w:hanging="1134"/>
        <w:rPr>
          <w:rFonts w:ascii="Arial" w:eastAsia="Times New Roman" w:hAnsi="Arial" w:cs="Arial"/>
          <w:color w:val="000000" w:themeColor="text1"/>
          <w:lang w:val="en-GB" w:eastAsia="en-GB"/>
        </w:rPr>
      </w:pPr>
    </w:p>
    <w:p w14:paraId="5053C255" w14:textId="23C4D903" w:rsidR="002371A9" w:rsidRPr="006343E8" w:rsidRDefault="002371A9" w:rsidP="0036140D">
      <w:pPr>
        <w:pStyle w:val="ListParagraph"/>
        <w:numPr>
          <w:ilvl w:val="2"/>
          <w:numId w:val="12"/>
        </w:numPr>
        <w:tabs>
          <w:tab w:val="left" w:pos="1843"/>
        </w:tabs>
        <w:spacing w:line="259" w:lineRule="auto"/>
        <w:ind w:left="1701" w:right="986" w:hanging="1134"/>
        <w:rPr>
          <w:rFonts w:ascii="Arial" w:hAnsi="Arial" w:cs="Arial"/>
          <w:color w:val="000000" w:themeColor="text1"/>
          <w:lang w:val="en-GB"/>
        </w:rPr>
      </w:pPr>
      <w:r w:rsidRPr="006343E8">
        <w:rPr>
          <w:rFonts w:ascii="Arial" w:hAnsi="Arial" w:cs="Arial"/>
          <w:color w:val="000000" w:themeColor="text1"/>
          <w:lang w:val="en-GB"/>
        </w:rPr>
        <w:t>Where a vehicle is not equipped with a spare wheel by the manufacturer, it must be provided with an appropriate manufacturer approved alternative, such as a tyre inflation or repair system.</w:t>
      </w:r>
    </w:p>
    <w:p w14:paraId="35479191" w14:textId="77777777" w:rsidR="002371A9" w:rsidRPr="006343E8" w:rsidRDefault="002371A9" w:rsidP="0036140D">
      <w:pPr>
        <w:tabs>
          <w:tab w:val="left" w:pos="1843"/>
        </w:tabs>
        <w:spacing w:line="259" w:lineRule="auto"/>
        <w:ind w:left="1701" w:right="986" w:hanging="1134"/>
        <w:rPr>
          <w:rFonts w:ascii="Arial" w:hAnsi="Arial" w:cs="Arial"/>
          <w:color w:val="000000" w:themeColor="text1"/>
          <w:lang w:val="en-GB"/>
        </w:rPr>
      </w:pPr>
    </w:p>
    <w:p w14:paraId="385325EC" w14:textId="76E0A91E" w:rsidR="002371A9" w:rsidRPr="006343E8" w:rsidRDefault="002371A9" w:rsidP="0036140D">
      <w:pPr>
        <w:pStyle w:val="ListParagraph"/>
        <w:numPr>
          <w:ilvl w:val="2"/>
          <w:numId w:val="12"/>
        </w:numPr>
        <w:tabs>
          <w:tab w:val="left" w:pos="1843"/>
        </w:tabs>
        <w:spacing w:line="259" w:lineRule="auto"/>
        <w:ind w:left="1701" w:right="986" w:hanging="1134"/>
        <w:rPr>
          <w:rFonts w:ascii="Arial" w:hAnsi="Arial" w:cs="Arial"/>
          <w:color w:val="000000" w:themeColor="text1"/>
          <w:lang w:val="en-GB"/>
        </w:rPr>
      </w:pPr>
      <w:r w:rsidRPr="006343E8">
        <w:rPr>
          <w:rFonts w:ascii="Arial" w:hAnsi="Arial" w:cs="Arial"/>
          <w:color w:val="000000" w:themeColor="text1"/>
          <w:lang w:val="en-GB"/>
        </w:rPr>
        <w:t xml:space="preserve">Any such equipment must be </w:t>
      </w:r>
      <w:proofErr w:type="gramStart"/>
      <w:r w:rsidRPr="006343E8">
        <w:rPr>
          <w:rFonts w:ascii="Arial" w:hAnsi="Arial" w:cs="Arial"/>
          <w:color w:val="000000" w:themeColor="text1"/>
          <w:lang w:val="en-GB"/>
        </w:rPr>
        <w:t>maintained in good working order and available for use at all times</w:t>
      </w:r>
      <w:proofErr w:type="gramEnd"/>
      <w:r w:rsidRPr="006343E8">
        <w:rPr>
          <w:rFonts w:ascii="Arial" w:hAnsi="Arial" w:cs="Arial"/>
          <w:color w:val="000000" w:themeColor="text1"/>
          <w:lang w:val="en-GB"/>
        </w:rPr>
        <w:t xml:space="preserve"> whilst the vehicle is licensed.</w:t>
      </w:r>
    </w:p>
    <w:p w14:paraId="1340EE5F" w14:textId="68E2AFEA" w:rsidR="00390CC5" w:rsidRPr="006343E8" w:rsidRDefault="00390CC5" w:rsidP="0036140D">
      <w:pPr>
        <w:pStyle w:val="ListParagraph"/>
        <w:tabs>
          <w:tab w:val="left" w:pos="1843"/>
        </w:tabs>
        <w:spacing w:line="259" w:lineRule="auto"/>
        <w:ind w:left="1701" w:right="986" w:hanging="1134"/>
        <w:rPr>
          <w:rFonts w:ascii="Arial" w:hAnsi="Arial" w:cs="Arial"/>
          <w:color w:val="000000" w:themeColor="text1"/>
        </w:rPr>
      </w:pPr>
    </w:p>
    <w:p w14:paraId="1340EE60" w14:textId="77777777" w:rsidR="00390CC5" w:rsidRPr="006343E8" w:rsidRDefault="00390CC5" w:rsidP="0036140D">
      <w:pPr>
        <w:pStyle w:val="BodyText"/>
        <w:tabs>
          <w:tab w:val="left" w:pos="1843"/>
        </w:tabs>
        <w:spacing w:before="5"/>
        <w:ind w:left="1701" w:hanging="1134"/>
        <w:rPr>
          <w:rFonts w:ascii="Arial" w:hAnsi="Arial" w:cs="Arial"/>
          <w:color w:val="000000" w:themeColor="text1"/>
        </w:rPr>
      </w:pPr>
    </w:p>
    <w:p w14:paraId="1340EE61" w14:textId="7F0B3DFE" w:rsidR="00390CC5" w:rsidRPr="006343E8" w:rsidRDefault="00183E3C" w:rsidP="0036140D">
      <w:pPr>
        <w:pStyle w:val="Heading3"/>
        <w:numPr>
          <w:ilvl w:val="1"/>
          <w:numId w:val="12"/>
        </w:numPr>
        <w:tabs>
          <w:tab w:val="left" w:pos="1573"/>
          <w:tab w:val="left" w:pos="1843"/>
        </w:tabs>
        <w:spacing w:before="1"/>
        <w:ind w:left="1701" w:hanging="1134"/>
        <w:rPr>
          <w:rFonts w:ascii="Arial" w:hAnsi="Arial" w:cs="Arial"/>
          <w:color w:val="000000" w:themeColor="text1"/>
        </w:rPr>
      </w:pPr>
      <w:r w:rsidRPr="006343E8">
        <w:rPr>
          <w:rFonts w:ascii="Arial" w:hAnsi="Arial" w:cs="Arial"/>
          <w:color w:val="000000" w:themeColor="text1"/>
        </w:rPr>
        <w:t xml:space="preserve">  </w:t>
      </w:r>
      <w:r w:rsidR="00D508F0" w:rsidRPr="006343E8">
        <w:rPr>
          <w:rFonts w:ascii="Arial" w:hAnsi="Arial" w:cs="Arial"/>
          <w:color w:val="000000" w:themeColor="text1"/>
        </w:rPr>
        <w:t>Vehicle Accessibility</w:t>
      </w:r>
    </w:p>
    <w:p w14:paraId="1340EE62" w14:textId="77777777" w:rsidR="00390CC5" w:rsidRPr="006343E8" w:rsidRDefault="00390CC5" w:rsidP="0036140D">
      <w:pPr>
        <w:pStyle w:val="BodyText"/>
        <w:tabs>
          <w:tab w:val="left" w:pos="1843"/>
        </w:tabs>
        <w:spacing w:before="2"/>
        <w:ind w:left="1701" w:hanging="1134"/>
        <w:rPr>
          <w:rFonts w:ascii="Arial" w:hAnsi="Arial" w:cs="Arial"/>
          <w:b/>
          <w:color w:val="000000" w:themeColor="text1"/>
        </w:rPr>
      </w:pPr>
    </w:p>
    <w:p w14:paraId="1340EE63" w14:textId="668AD37F" w:rsidR="00390CC5" w:rsidRPr="006343E8" w:rsidRDefault="00D508F0" w:rsidP="0036140D">
      <w:pPr>
        <w:pStyle w:val="ListParagraph"/>
        <w:numPr>
          <w:ilvl w:val="2"/>
          <w:numId w:val="12"/>
        </w:numPr>
        <w:tabs>
          <w:tab w:val="left" w:pos="1843"/>
        </w:tabs>
        <w:spacing w:line="259" w:lineRule="auto"/>
        <w:ind w:left="1701" w:right="950" w:hanging="1134"/>
        <w:rPr>
          <w:rFonts w:ascii="Arial" w:hAnsi="Arial" w:cs="Arial"/>
          <w:color w:val="000000" w:themeColor="text1"/>
        </w:rPr>
      </w:pPr>
      <w:r w:rsidRPr="006343E8">
        <w:rPr>
          <w:rFonts w:ascii="Arial" w:hAnsi="Arial" w:cs="Arial"/>
          <w:color w:val="000000" w:themeColor="text1"/>
        </w:rPr>
        <w:t>The aim of the Council is to enable an accessible public transport system where people with reduced mobility have the same opportunities to travel as other members of the community. The Council expects Proprietors, Drivers and Operators to ensure that they provide a service to all members of society, without discrimination.</w:t>
      </w:r>
    </w:p>
    <w:p w14:paraId="1340EE64" w14:textId="77777777" w:rsidR="00390CC5" w:rsidRPr="006343E8" w:rsidRDefault="00390CC5" w:rsidP="0036140D">
      <w:pPr>
        <w:pStyle w:val="BodyText"/>
        <w:tabs>
          <w:tab w:val="left" w:pos="1843"/>
        </w:tabs>
        <w:spacing w:before="4"/>
        <w:ind w:left="1701" w:hanging="1134"/>
        <w:rPr>
          <w:rFonts w:ascii="Arial" w:hAnsi="Arial" w:cs="Arial"/>
          <w:color w:val="000000" w:themeColor="text1"/>
        </w:rPr>
      </w:pPr>
    </w:p>
    <w:p w14:paraId="1340EE65" w14:textId="4AE24C02" w:rsidR="00390CC5" w:rsidRPr="006343E8" w:rsidRDefault="00D508F0" w:rsidP="0036140D">
      <w:pPr>
        <w:pStyle w:val="ListParagraph"/>
        <w:numPr>
          <w:ilvl w:val="2"/>
          <w:numId w:val="12"/>
        </w:numPr>
        <w:tabs>
          <w:tab w:val="left" w:pos="1843"/>
        </w:tabs>
        <w:spacing w:line="259" w:lineRule="auto"/>
        <w:ind w:left="1701" w:right="1118" w:hanging="1134"/>
        <w:rPr>
          <w:rFonts w:ascii="Arial" w:hAnsi="Arial" w:cs="Arial"/>
          <w:color w:val="000000" w:themeColor="text1"/>
        </w:rPr>
      </w:pPr>
      <w:r w:rsidRPr="006343E8">
        <w:rPr>
          <w:rFonts w:ascii="Arial" w:hAnsi="Arial" w:cs="Arial"/>
          <w:color w:val="000000" w:themeColor="text1"/>
        </w:rPr>
        <w:t xml:space="preserve">The Authority is committed to social inclusion and ensuring a wide variety of opportunities is available to those with mobility difficulties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enjoy a high quality of life. It fully supports the view of the Equality and Human Rights Commission that,</w:t>
      </w:r>
    </w:p>
    <w:p w14:paraId="1340EE66" w14:textId="77777777" w:rsidR="00390CC5" w:rsidRPr="006343E8" w:rsidRDefault="00390CC5" w:rsidP="0036140D">
      <w:pPr>
        <w:pStyle w:val="BodyText"/>
        <w:tabs>
          <w:tab w:val="left" w:pos="1843"/>
        </w:tabs>
        <w:spacing w:before="4"/>
        <w:ind w:left="1701" w:hanging="1134"/>
        <w:rPr>
          <w:rFonts w:ascii="Arial" w:hAnsi="Arial" w:cs="Arial"/>
          <w:color w:val="000000" w:themeColor="text1"/>
        </w:rPr>
      </w:pPr>
    </w:p>
    <w:p w14:paraId="1340EE67" w14:textId="2350380A" w:rsidR="00390CC5" w:rsidRPr="006343E8" w:rsidRDefault="0036140D" w:rsidP="0036140D">
      <w:pPr>
        <w:pStyle w:val="BodyText"/>
        <w:tabs>
          <w:tab w:val="left" w:pos="1843"/>
        </w:tabs>
        <w:spacing w:line="259" w:lineRule="auto"/>
        <w:ind w:left="1701" w:right="1008" w:hanging="1134"/>
        <w:rPr>
          <w:rFonts w:ascii="Arial" w:hAnsi="Arial" w:cs="Arial"/>
          <w:color w:val="000000" w:themeColor="text1"/>
        </w:rPr>
      </w:pPr>
      <w:r>
        <w:rPr>
          <w:rFonts w:ascii="Arial" w:hAnsi="Arial" w:cs="Arial"/>
          <w:color w:val="000000" w:themeColor="text1"/>
        </w:rPr>
        <w:tab/>
      </w:r>
      <w:r w:rsidR="00D508F0" w:rsidRPr="006343E8">
        <w:rPr>
          <w:rFonts w:ascii="Arial" w:hAnsi="Arial" w:cs="Arial"/>
          <w:color w:val="000000" w:themeColor="text1"/>
        </w:rPr>
        <w:t>“Making successful journeys is critical to the social inclusion of disabled people. Without the ability to travel, disabled people are denied access to life opportunities. Their access to education, shopping, employment, healthcare, as well as social and family life is significantly improved when journeys become accessible.”</w:t>
      </w:r>
    </w:p>
    <w:p w14:paraId="1340EE68" w14:textId="77777777" w:rsidR="00390CC5" w:rsidRPr="006343E8" w:rsidRDefault="00390CC5" w:rsidP="0036140D">
      <w:pPr>
        <w:pStyle w:val="BodyText"/>
        <w:tabs>
          <w:tab w:val="left" w:pos="1843"/>
        </w:tabs>
        <w:spacing w:before="4"/>
        <w:ind w:left="1701" w:hanging="1134"/>
        <w:rPr>
          <w:rFonts w:ascii="Arial" w:hAnsi="Arial" w:cs="Arial"/>
          <w:color w:val="000000" w:themeColor="text1"/>
        </w:rPr>
      </w:pPr>
    </w:p>
    <w:p w14:paraId="1340EE69" w14:textId="5782AAE1" w:rsidR="00390CC5" w:rsidRPr="006343E8" w:rsidRDefault="00D508F0" w:rsidP="0036140D">
      <w:pPr>
        <w:pStyle w:val="ListParagraph"/>
        <w:numPr>
          <w:ilvl w:val="2"/>
          <w:numId w:val="12"/>
        </w:numPr>
        <w:tabs>
          <w:tab w:val="left" w:pos="1762"/>
          <w:tab w:val="left" w:pos="1843"/>
        </w:tabs>
        <w:spacing w:line="259" w:lineRule="auto"/>
        <w:ind w:left="1701" w:right="1010" w:hanging="1134"/>
        <w:rPr>
          <w:rFonts w:ascii="Arial" w:hAnsi="Arial" w:cs="Arial"/>
          <w:color w:val="000000" w:themeColor="text1"/>
        </w:rPr>
      </w:pPr>
      <w:r w:rsidRPr="006343E8">
        <w:rPr>
          <w:rFonts w:ascii="Arial" w:hAnsi="Arial" w:cs="Arial"/>
          <w:color w:val="000000" w:themeColor="text1"/>
        </w:rPr>
        <w:t xml:space="preserve">For this reason, the Authority considers it important that people with disabilities have access to all forms of public transportation and encourages Hackney Carriage proprietors and Private Hire Operators and Drivers to use vehicles that will assist those passengers with mobility difficulties, making it compulsory for all </w:t>
      </w:r>
      <w:proofErr w:type="gramStart"/>
      <w:r w:rsidRPr="006343E8">
        <w:rPr>
          <w:rFonts w:ascii="Arial" w:hAnsi="Arial" w:cs="Arial"/>
          <w:color w:val="000000" w:themeColor="text1"/>
        </w:rPr>
        <w:t>hackney</w:t>
      </w:r>
      <w:proofErr w:type="gramEnd"/>
      <w:r w:rsidRPr="006343E8">
        <w:rPr>
          <w:rFonts w:ascii="Arial" w:hAnsi="Arial" w:cs="Arial"/>
          <w:color w:val="000000" w:themeColor="text1"/>
        </w:rPr>
        <w:t xml:space="preserve"> carriages from HC077 onwards as being WAV’s.</w:t>
      </w:r>
    </w:p>
    <w:p w14:paraId="1340EE6A" w14:textId="77777777" w:rsidR="00390CC5" w:rsidRPr="006343E8" w:rsidRDefault="00390CC5" w:rsidP="0036140D">
      <w:pPr>
        <w:pStyle w:val="BodyText"/>
        <w:tabs>
          <w:tab w:val="left" w:pos="1843"/>
        </w:tabs>
        <w:spacing w:before="4"/>
        <w:ind w:left="1701" w:hanging="1134"/>
        <w:rPr>
          <w:rFonts w:ascii="Arial" w:hAnsi="Arial" w:cs="Arial"/>
          <w:color w:val="000000" w:themeColor="text1"/>
        </w:rPr>
      </w:pPr>
    </w:p>
    <w:p w14:paraId="1340EE6D" w14:textId="38EF1202" w:rsidR="00390CC5" w:rsidRPr="006343E8" w:rsidRDefault="00D508F0" w:rsidP="0036140D">
      <w:pPr>
        <w:pStyle w:val="ListParagraph"/>
        <w:numPr>
          <w:ilvl w:val="2"/>
          <w:numId w:val="12"/>
        </w:numPr>
        <w:tabs>
          <w:tab w:val="left" w:pos="1843"/>
        </w:tabs>
        <w:spacing w:before="79" w:line="259" w:lineRule="auto"/>
        <w:ind w:left="1701" w:right="1008" w:hanging="1134"/>
        <w:rPr>
          <w:rFonts w:ascii="Arial" w:hAnsi="Arial" w:cs="Arial"/>
          <w:color w:val="000000" w:themeColor="text1"/>
        </w:rPr>
      </w:pPr>
      <w:r w:rsidRPr="006343E8">
        <w:rPr>
          <w:rFonts w:ascii="Arial" w:hAnsi="Arial" w:cs="Arial"/>
          <w:color w:val="000000" w:themeColor="text1"/>
        </w:rPr>
        <w:t>It is arguable that different accessibility considerations should apply between Hackney Carriage and Private Hire Vehicles in that Hackney Carriages can be hired directly in the street or at a Hackney Carriage stand (“taxi rank”), by the customer dealing directly with a licensed driver. However, Private Hire Vehicles can only be booked through a licensed Private Hire Operator. It is, therefore, considered</w:t>
      </w:r>
      <w:bookmarkStart w:id="48" w:name="3.4._Maximum_age_of_vehicles_/_environme"/>
      <w:bookmarkEnd w:id="48"/>
      <w:r w:rsidR="00CE3D84" w:rsidRPr="006343E8">
        <w:rPr>
          <w:rFonts w:ascii="Arial" w:hAnsi="Arial" w:cs="Arial"/>
          <w:color w:val="000000" w:themeColor="text1"/>
        </w:rPr>
        <w:t xml:space="preserve"> </w:t>
      </w:r>
      <w:r w:rsidRPr="006343E8">
        <w:rPr>
          <w:rFonts w:ascii="Arial" w:hAnsi="Arial" w:cs="Arial"/>
          <w:color w:val="000000" w:themeColor="text1"/>
        </w:rPr>
        <w:t xml:space="preserve">particularly vital that a person with disabilities should be able to hire a Hackney Carriage on the spot with the minimum delay or inconvenience and requiring a substantial number of </w:t>
      </w:r>
      <w:proofErr w:type="gramStart"/>
      <w:r w:rsidRPr="006343E8">
        <w:rPr>
          <w:rFonts w:ascii="Arial" w:hAnsi="Arial" w:cs="Arial"/>
          <w:color w:val="000000" w:themeColor="text1"/>
        </w:rPr>
        <w:t>these</w:t>
      </w:r>
      <w:proofErr w:type="gramEnd"/>
      <w:r w:rsidRPr="006343E8">
        <w:rPr>
          <w:rFonts w:ascii="Arial" w:hAnsi="Arial" w:cs="Arial"/>
          <w:color w:val="000000" w:themeColor="text1"/>
        </w:rPr>
        <w:t xml:space="preserve"> being </w:t>
      </w:r>
      <w:proofErr w:type="gramStart"/>
      <w:r w:rsidRPr="006343E8">
        <w:rPr>
          <w:rFonts w:ascii="Arial" w:hAnsi="Arial" w:cs="Arial"/>
          <w:color w:val="000000" w:themeColor="text1"/>
        </w:rPr>
        <w:t>WAV’s</w:t>
      </w:r>
      <w:proofErr w:type="gramEnd"/>
      <w:r w:rsidRPr="006343E8">
        <w:rPr>
          <w:rFonts w:ascii="Arial" w:hAnsi="Arial" w:cs="Arial"/>
          <w:color w:val="000000" w:themeColor="text1"/>
        </w:rPr>
        <w:t xml:space="preserve"> achieves that aim.</w:t>
      </w:r>
    </w:p>
    <w:p w14:paraId="1340EE6E" w14:textId="77777777" w:rsidR="00390CC5" w:rsidRPr="006343E8" w:rsidRDefault="00390CC5" w:rsidP="0036140D">
      <w:pPr>
        <w:pStyle w:val="BodyText"/>
        <w:tabs>
          <w:tab w:val="left" w:pos="1843"/>
        </w:tabs>
        <w:spacing w:before="3"/>
        <w:ind w:left="1701" w:hanging="1134"/>
        <w:rPr>
          <w:rFonts w:ascii="Arial" w:hAnsi="Arial" w:cs="Arial"/>
          <w:color w:val="000000" w:themeColor="text1"/>
        </w:rPr>
      </w:pPr>
    </w:p>
    <w:p w14:paraId="1340EE6F" w14:textId="0DF003A1" w:rsidR="00390CC5" w:rsidRPr="006343E8" w:rsidRDefault="00D508F0" w:rsidP="0036140D">
      <w:pPr>
        <w:pStyle w:val="ListParagraph"/>
        <w:numPr>
          <w:ilvl w:val="2"/>
          <w:numId w:val="12"/>
        </w:numPr>
        <w:tabs>
          <w:tab w:val="left" w:pos="1843"/>
          <w:tab w:val="left" w:pos="2410"/>
        </w:tabs>
        <w:spacing w:line="259" w:lineRule="auto"/>
        <w:ind w:left="1701" w:right="1052" w:hanging="1134"/>
        <w:rPr>
          <w:rFonts w:ascii="Arial" w:hAnsi="Arial" w:cs="Arial"/>
          <w:color w:val="000000" w:themeColor="text1"/>
        </w:rPr>
      </w:pPr>
      <w:r w:rsidRPr="006343E8">
        <w:rPr>
          <w:rFonts w:ascii="Arial" w:hAnsi="Arial" w:cs="Arial"/>
          <w:color w:val="000000" w:themeColor="text1"/>
        </w:rPr>
        <w:t xml:space="preserve">Vehicle proprietors and Drivers should be aware of a good practice guide produced by the Equality and Human Rights Commission, as drivers have a duty under the Equality Act 2010 to ensure disabled people are not discriminated against or treated less </w:t>
      </w:r>
      <w:proofErr w:type="spellStart"/>
      <w:r w:rsidRPr="006343E8">
        <w:rPr>
          <w:rFonts w:ascii="Arial" w:hAnsi="Arial" w:cs="Arial"/>
          <w:color w:val="000000" w:themeColor="text1"/>
        </w:rPr>
        <w:t>favourably</w:t>
      </w:r>
      <w:proofErr w:type="spellEnd"/>
      <w:r w:rsidRPr="006343E8">
        <w:rPr>
          <w:rFonts w:ascii="Arial" w:hAnsi="Arial" w:cs="Arial"/>
          <w:color w:val="000000" w:themeColor="text1"/>
        </w:rPr>
        <w:t>.</w:t>
      </w:r>
    </w:p>
    <w:p w14:paraId="1340EE70" w14:textId="77777777" w:rsidR="00390CC5" w:rsidRPr="006343E8" w:rsidRDefault="00390CC5" w:rsidP="0036140D">
      <w:pPr>
        <w:pStyle w:val="BodyText"/>
        <w:tabs>
          <w:tab w:val="left" w:pos="1843"/>
        </w:tabs>
        <w:spacing w:before="4"/>
        <w:ind w:left="1701" w:hanging="1134"/>
        <w:rPr>
          <w:rFonts w:ascii="Arial" w:hAnsi="Arial" w:cs="Arial"/>
          <w:color w:val="000000" w:themeColor="text1"/>
        </w:rPr>
      </w:pPr>
    </w:p>
    <w:p w14:paraId="1340EE71" w14:textId="6281E7C4" w:rsidR="00390CC5" w:rsidRPr="006343E8" w:rsidRDefault="00AA175A" w:rsidP="0036140D">
      <w:pPr>
        <w:pStyle w:val="ListParagraph"/>
        <w:numPr>
          <w:ilvl w:val="2"/>
          <w:numId w:val="12"/>
        </w:numPr>
        <w:tabs>
          <w:tab w:val="left" w:pos="1843"/>
        </w:tabs>
        <w:spacing w:line="259" w:lineRule="auto"/>
        <w:ind w:left="1701" w:right="1307" w:hanging="1134"/>
        <w:jc w:val="both"/>
        <w:rPr>
          <w:rFonts w:ascii="Arial" w:hAnsi="Arial" w:cs="Arial"/>
          <w:color w:val="000000" w:themeColor="text1"/>
        </w:rPr>
      </w:pPr>
      <w:r w:rsidRPr="006343E8">
        <w:rPr>
          <w:rFonts w:ascii="Arial" w:hAnsi="Arial" w:cs="Arial"/>
          <w:color w:val="000000" w:themeColor="text1"/>
        </w:rPr>
        <w:t xml:space="preserve"> </w:t>
      </w:r>
      <w:r w:rsidR="00D508F0" w:rsidRPr="006343E8">
        <w:rPr>
          <w:rFonts w:ascii="Arial" w:hAnsi="Arial" w:cs="Arial"/>
          <w:color w:val="000000" w:themeColor="text1"/>
        </w:rPr>
        <w:t>All licensed vehicles must convey assistance dogs at no additional charge. It is a breach of the Equality Act to refuse to carry an assistance dog, unless the driver has applied for, and been issued with an exemption certificate.</w:t>
      </w:r>
    </w:p>
    <w:p w14:paraId="1340EE72" w14:textId="77777777" w:rsidR="00390CC5" w:rsidRPr="006343E8" w:rsidRDefault="00390CC5" w:rsidP="0036140D">
      <w:pPr>
        <w:pStyle w:val="BodyText"/>
        <w:tabs>
          <w:tab w:val="left" w:pos="1843"/>
        </w:tabs>
        <w:spacing w:before="3"/>
        <w:ind w:left="1701" w:hanging="1134"/>
        <w:rPr>
          <w:rFonts w:ascii="Arial" w:hAnsi="Arial" w:cs="Arial"/>
          <w:color w:val="000000" w:themeColor="text1"/>
        </w:rPr>
      </w:pPr>
    </w:p>
    <w:p w14:paraId="1340EE73" w14:textId="38867F57" w:rsidR="00390CC5" w:rsidRPr="006343E8" w:rsidRDefault="00D508F0" w:rsidP="0036140D">
      <w:pPr>
        <w:pStyle w:val="ListParagraph"/>
        <w:numPr>
          <w:ilvl w:val="2"/>
          <w:numId w:val="12"/>
        </w:numPr>
        <w:tabs>
          <w:tab w:val="left" w:pos="1843"/>
        </w:tabs>
        <w:spacing w:line="259" w:lineRule="auto"/>
        <w:ind w:left="1701" w:right="1073" w:hanging="1134"/>
        <w:rPr>
          <w:rFonts w:ascii="Arial" w:hAnsi="Arial" w:cs="Arial"/>
          <w:color w:val="000000" w:themeColor="text1"/>
        </w:rPr>
      </w:pPr>
      <w:r w:rsidRPr="006343E8">
        <w:rPr>
          <w:rFonts w:ascii="Arial" w:hAnsi="Arial" w:cs="Arial"/>
          <w:color w:val="000000" w:themeColor="text1"/>
        </w:rPr>
        <w:t xml:space="preserve">The Council encourages all Private Hire Operators to include wheelchair accessible vehicles amongst the fleet and to ensure that no additional costs are levied for conveying </w:t>
      </w:r>
      <w:proofErr w:type="gramStart"/>
      <w:r w:rsidRPr="006343E8">
        <w:rPr>
          <w:rFonts w:ascii="Arial" w:hAnsi="Arial" w:cs="Arial"/>
          <w:color w:val="000000" w:themeColor="text1"/>
        </w:rPr>
        <w:t xml:space="preserve">passengers </w:t>
      </w:r>
      <w:r w:rsidR="0036140D">
        <w:rPr>
          <w:rFonts w:ascii="Arial" w:hAnsi="Arial" w:cs="Arial"/>
          <w:color w:val="000000" w:themeColor="text1"/>
        </w:rPr>
        <w:t xml:space="preserve"> </w:t>
      </w:r>
      <w:r w:rsidRPr="006343E8">
        <w:rPr>
          <w:rFonts w:ascii="Arial" w:hAnsi="Arial" w:cs="Arial"/>
          <w:color w:val="000000" w:themeColor="text1"/>
        </w:rPr>
        <w:t>with</w:t>
      </w:r>
      <w:proofErr w:type="gramEnd"/>
      <w:r w:rsidRPr="006343E8">
        <w:rPr>
          <w:rFonts w:ascii="Arial" w:hAnsi="Arial" w:cs="Arial"/>
          <w:color w:val="000000" w:themeColor="text1"/>
        </w:rPr>
        <w:t xml:space="preserve"> reduced mobility and/or their assistance dogs.</w:t>
      </w:r>
    </w:p>
    <w:p w14:paraId="1340EE74" w14:textId="77777777" w:rsidR="00390CC5" w:rsidRPr="006343E8" w:rsidRDefault="00390CC5" w:rsidP="0036140D">
      <w:pPr>
        <w:pStyle w:val="BodyText"/>
        <w:tabs>
          <w:tab w:val="left" w:pos="1701"/>
        </w:tabs>
        <w:spacing w:before="3"/>
        <w:ind w:left="1701" w:hanging="1134"/>
        <w:rPr>
          <w:rFonts w:ascii="Arial" w:hAnsi="Arial" w:cs="Arial"/>
          <w:color w:val="000000" w:themeColor="text1"/>
        </w:rPr>
      </w:pPr>
    </w:p>
    <w:p w14:paraId="1340EE75" w14:textId="69923072" w:rsidR="00390CC5" w:rsidRPr="006343E8" w:rsidRDefault="00D508F0" w:rsidP="0036140D">
      <w:pPr>
        <w:pStyle w:val="ListParagraph"/>
        <w:numPr>
          <w:ilvl w:val="2"/>
          <w:numId w:val="12"/>
        </w:numPr>
        <w:tabs>
          <w:tab w:val="left" w:pos="1701"/>
        </w:tabs>
        <w:spacing w:line="259" w:lineRule="auto"/>
        <w:ind w:left="1701" w:right="1123" w:hanging="1134"/>
        <w:rPr>
          <w:rFonts w:ascii="Arial" w:hAnsi="Arial" w:cs="Arial"/>
          <w:color w:val="000000" w:themeColor="text1"/>
        </w:rPr>
      </w:pPr>
      <w:r w:rsidRPr="006343E8">
        <w:rPr>
          <w:rFonts w:ascii="Arial" w:hAnsi="Arial" w:cs="Arial"/>
          <w:color w:val="000000" w:themeColor="text1"/>
        </w:rPr>
        <w:t xml:space="preserve">Private Hire Vehicles fitted with a tail lift for wheelchairs must provide a valid LOLER (Lifting </w:t>
      </w:r>
      <w:r w:rsidRPr="006343E8">
        <w:rPr>
          <w:rFonts w:ascii="Arial" w:hAnsi="Arial" w:cs="Arial"/>
          <w:color w:val="000000" w:themeColor="text1"/>
        </w:rPr>
        <w:lastRenderedPageBreak/>
        <w:t>Operations Lifting Equipment Regulations) certificate of compliance to prove that the tail lift has been tested and checked to the required standards. The Tail lift must be re-</w:t>
      </w:r>
      <w:proofErr w:type="gramStart"/>
      <w:r w:rsidRPr="006343E8">
        <w:rPr>
          <w:rFonts w:ascii="Arial" w:hAnsi="Arial" w:cs="Arial"/>
          <w:color w:val="000000" w:themeColor="text1"/>
        </w:rPr>
        <w:t>tested</w:t>
      </w:r>
      <w:proofErr w:type="gramEnd"/>
      <w:r w:rsidRPr="006343E8">
        <w:rPr>
          <w:rFonts w:ascii="Arial" w:hAnsi="Arial" w:cs="Arial"/>
          <w:color w:val="000000" w:themeColor="text1"/>
        </w:rPr>
        <w:t xml:space="preserve"> every six months as per HSE (Health and Safety Executive) requirements.</w:t>
      </w:r>
    </w:p>
    <w:p w14:paraId="1340EE76" w14:textId="77777777" w:rsidR="00390CC5" w:rsidRPr="006343E8" w:rsidRDefault="00390CC5" w:rsidP="0036140D">
      <w:pPr>
        <w:pStyle w:val="BodyText"/>
        <w:tabs>
          <w:tab w:val="left" w:pos="1701"/>
        </w:tabs>
        <w:spacing w:before="4"/>
        <w:ind w:left="1701" w:hanging="1134"/>
        <w:rPr>
          <w:rFonts w:ascii="Arial" w:hAnsi="Arial" w:cs="Arial"/>
          <w:color w:val="000000" w:themeColor="text1"/>
        </w:rPr>
      </w:pPr>
    </w:p>
    <w:p w14:paraId="1340EE77" w14:textId="7BCFAFA4" w:rsidR="00390CC5" w:rsidRPr="006343E8" w:rsidRDefault="00D508F0" w:rsidP="0036140D">
      <w:pPr>
        <w:pStyle w:val="ListParagraph"/>
        <w:numPr>
          <w:ilvl w:val="2"/>
          <w:numId w:val="12"/>
        </w:numPr>
        <w:tabs>
          <w:tab w:val="left" w:pos="1701"/>
        </w:tabs>
        <w:spacing w:line="259" w:lineRule="auto"/>
        <w:ind w:left="1701" w:right="948" w:hanging="1134"/>
        <w:rPr>
          <w:rFonts w:ascii="Arial" w:hAnsi="Arial" w:cs="Arial"/>
          <w:color w:val="000000" w:themeColor="text1"/>
        </w:rPr>
      </w:pPr>
      <w:r w:rsidRPr="006343E8">
        <w:rPr>
          <w:rFonts w:ascii="Arial" w:hAnsi="Arial" w:cs="Arial"/>
          <w:color w:val="000000" w:themeColor="text1"/>
        </w:rPr>
        <w:t xml:space="preserve">When a vehicle has been modified post manufacture to provide access or special facilities for reduced mobility passengers, the vehicle must have all modifications and adaptations (including all seats, seat belts and anchorages), retested or approved to meet either European Whole Type Approval or the UK Low Volume Type Approval ( ESVA or IVA) that meets the required standard. Prior to the first licensing of the vehicle, the proprietor and/or driver </w:t>
      </w:r>
      <w:r w:rsidRPr="006343E8">
        <w:rPr>
          <w:rFonts w:ascii="Arial" w:hAnsi="Arial" w:cs="Arial"/>
          <w:b/>
          <w:i/>
          <w:color w:val="000000" w:themeColor="text1"/>
        </w:rPr>
        <w:t xml:space="preserve">must produce certification </w:t>
      </w:r>
      <w:r w:rsidRPr="006343E8">
        <w:rPr>
          <w:rFonts w:ascii="Arial" w:hAnsi="Arial" w:cs="Arial"/>
          <w:color w:val="000000" w:themeColor="text1"/>
        </w:rPr>
        <w:t>that the vehicle meets the required standards. The insurers must be made aware of any modifications to the manufactured vehicle.</w:t>
      </w:r>
    </w:p>
    <w:p w14:paraId="1340EE78" w14:textId="77777777" w:rsidR="00390CC5" w:rsidRPr="006343E8" w:rsidRDefault="00390CC5" w:rsidP="0036140D">
      <w:pPr>
        <w:pStyle w:val="BodyText"/>
        <w:tabs>
          <w:tab w:val="left" w:pos="1701"/>
        </w:tabs>
        <w:spacing w:before="5"/>
        <w:ind w:left="1701" w:hanging="1134"/>
        <w:rPr>
          <w:rFonts w:ascii="Arial" w:hAnsi="Arial" w:cs="Arial"/>
          <w:color w:val="000000" w:themeColor="text1"/>
        </w:rPr>
      </w:pPr>
    </w:p>
    <w:p w14:paraId="1340EE79" w14:textId="32157253" w:rsidR="00390CC5" w:rsidRPr="006343E8" w:rsidRDefault="00D508F0" w:rsidP="0036140D">
      <w:pPr>
        <w:pStyle w:val="ListParagraph"/>
        <w:numPr>
          <w:ilvl w:val="2"/>
          <w:numId w:val="12"/>
        </w:numPr>
        <w:tabs>
          <w:tab w:val="left" w:pos="1701"/>
          <w:tab w:val="left" w:pos="1686"/>
        </w:tabs>
        <w:spacing w:line="259" w:lineRule="auto"/>
        <w:ind w:left="1701" w:right="947" w:hanging="1134"/>
        <w:rPr>
          <w:rFonts w:ascii="Arial" w:hAnsi="Arial" w:cs="Arial"/>
          <w:color w:val="000000" w:themeColor="text1"/>
        </w:rPr>
      </w:pPr>
      <w:r w:rsidRPr="006343E8">
        <w:rPr>
          <w:rFonts w:ascii="Arial" w:hAnsi="Arial" w:cs="Arial"/>
          <w:color w:val="000000" w:themeColor="text1"/>
        </w:rPr>
        <w:t>S.167 of the Equality Act 2010 allows the Authority to maintain a list of “designated vehicles” - i.e. a list of wheelchair accessible Hackney Carriages and Private Hire Vehicles licensed in its area (para. 12.2). The consequence of being on this list is that the driver must undertake the responsibilities detailed in s.165 of the Equality Act 2010. See Paragraphs 12.46-12.55.</w:t>
      </w:r>
    </w:p>
    <w:p w14:paraId="1340EE7A" w14:textId="77777777" w:rsidR="00390CC5" w:rsidRPr="006343E8" w:rsidRDefault="00390CC5" w:rsidP="0036140D">
      <w:pPr>
        <w:pStyle w:val="BodyText"/>
        <w:tabs>
          <w:tab w:val="left" w:pos="1701"/>
        </w:tabs>
        <w:spacing w:before="4"/>
        <w:ind w:left="1701" w:hanging="1134"/>
        <w:rPr>
          <w:rFonts w:ascii="Arial" w:hAnsi="Arial" w:cs="Arial"/>
          <w:color w:val="000000" w:themeColor="text1"/>
        </w:rPr>
      </w:pPr>
    </w:p>
    <w:p w14:paraId="1340EE7B" w14:textId="3133FA48" w:rsidR="00390CC5" w:rsidRPr="006343E8" w:rsidRDefault="00D508F0" w:rsidP="0036140D">
      <w:pPr>
        <w:pStyle w:val="ListParagraph"/>
        <w:numPr>
          <w:ilvl w:val="2"/>
          <w:numId w:val="12"/>
        </w:numPr>
        <w:tabs>
          <w:tab w:val="left" w:pos="1701"/>
          <w:tab w:val="left" w:pos="1762"/>
        </w:tabs>
        <w:spacing w:line="259" w:lineRule="auto"/>
        <w:ind w:left="1701" w:right="1314" w:hanging="1134"/>
        <w:rPr>
          <w:rFonts w:ascii="Arial" w:hAnsi="Arial" w:cs="Arial"/>
          <w:color w:val="000000" w:themeColor="text1"/>
        </w:rPr>
      </w:pPr>
      <w:r w:rsidRPr="006343E8">
        <w:rPr>
          <w:rFonts w:ascii="Arial" w:hAnsi="Arial" w:cs="Arial"/>
          <w:color w:val="000000" w:themeColor="text1"/>
        </w:rPr>
        <w:t xml:space="preserve">S.167 of the Equality Act 2010 gives such a list of designated </w:t>
      </w:r>
      <w:proofErr w:type="gramStart"/>
      <w:r w:rsidRPr="006343E8">
        <w:rPr>
          <w:rFonts w:ascii="Arial" w:hAnsi="Arial" w:cs="Arial"/>
          <w:color w:val="000000" w:themeColor="text1"/>
        </w:rPr>
        <w:t>vehicles</w:t>
      </w:r>
      <w:proofErr w:type="gramEnd"/>
      <w:r w:rsidRPr="006343E8">
        <w:rPr>
          <w:rFonts w:ascii="Arial" w:hAnsi="Arial" w:cs="Arial"/>
          <w:color w:val="000000" w:themeColor="text1"/>
        </w:rPr>
        <w:t xml:space="preserve"> statutory effect. Any owner of a designated vehicle has the right to appeal against the Authority’s decision to include his or her vehicle on the list. The appeal will be heard by the Magistrates’ Court. Those designated vehicles have specific obligations under s.165 of the Equality Act 2010. Whilst not on a specific ‘list’ all Hackney Carriages numbered 78 onwards are classed as ‘designated vehicles’ under this legislative requirement.</w:t>
      </w:r>
    </w:p>
    <w:p w14:paraId="1340EE7C" w14:textId="77777777" w:rsidR="00390CC5" w:rsidRPr="006343E8" w:rsidRDefault="00390CC5" w:rsidP="0036140D">
      <w:pPr>
        <w:pStyle w:val="BodyText"/>
        <w:tabs>
          <w:tab w:val="left" w:pos="1701"/>
        </w:tabs>
        <w:spacing w:before="8"/>
        <w:ind w:left="1701" w:hanging="1134"/>
        <w:rPr>
          <w:rFonts w:ascii="Arial" w:hAnsi="Arial" w:cs="Arial"/>
          <w:color w:val="000000" w:themeColor="text1"/>
        </w:rPr>
      </w:pPr>
    </w:p>
    <w:p w14:paraId="1340EE7D" w14:textId="77777777" w:rsidR="00390CC5" w:rsidRPr="006343E8" w:rsidRDefault="00D508F0" w:rsidP="0036140D">
      <w:pPr>
        <w:pStyle w:val="Heading3"/>
        <w:numPr>
          <w:ilvl w:val="1"/>
          <w:numId w:val="12"/>
        </w:numPr>
        <w:tabs>
          <w:tab w:val="left" w:pos="1649"/>
          <w:tab w:val="left" w:pos="1701"/>
        </w:tabs>
        <w:ind w:left="1701" w:hanging="1134"/>
        <w:rPr>
          <w:rFonts w:ascii="Arial" w:hAnsi="Arial" w:cs="Arial"/>
          <w:color w:val="000000" w:themeColor="text1"/>
        </w:rPr>
      </w:pPr>
      <w:r w:rsidRPr="006343E8">
        <w:rPr>
          <w:rFonts w:ascii="Arial" w:hAnsi="Arial" w:cs="Arial"/>
          <w:color w:val="000000" w:themeColor="text1"/>
        </w:rPr>
        <w:t>Maximum age of vehicles / environmental considerations</w:t>
      </w:r>
    </w:p>
    <w:p w14:paraId="1340EE7E" w14:textId="77777777" w:rsidR="00390CC5" w:rsidRPr="006343E8" w:rsidRDefault="00390CC5" w:rsidP="0036140D">
      <w:pPr>
        <w:pStyle w:val="BodyText"/>
        <w:tabs>
          <w:tab w:val="left" w:pos="1701"/>
        </w:tabs>
        <w:spacing w:before="2"/>
        <w:ind w:left="1701" w:hanging="1134"/>
        <w:rPr>
          <w:rFonts w:ascii="Arial" w:hAnsi="Arial" w:cs="Arial"/>
          <w:b/>
          <w:color w:val="000000" w:themeColor="text1"/>
        </w:rPr>
      </w:pPr>
    </w:p>
    <w:p w14:paraId="1340EE81" w14:textId="05BEBED1" w:rsidR="00390CC5" w:rsidRPr="006343E8" w:rsidRDefault="00D508F0" w:rsidP="0036140D">
      <w:pPr>
        <w:pStyle w:val="ListParagraph"/>
        <w:numPr>
          <w:ilvl w:val="2"/>
          <w:numId w:val="12"/>
        </w:numPr>
        <w:tabs>
          <w:tab w:val="left" w:pos="1701"/>
          <w:tab w:val="left" w:pos="1686"/>
        </w:tabs>
        <w:spacing w:before="79" w:line="259" w:lineRule="auto"/>
        <w:ind w:left="1701" w:right="1008" w:hanging="1134"/>
        <w:jc w:val="both"/>
        <w:rPr>
          <w:rFonts w:ascii="Arial" w:hAnsi="Arial" w:cs="Arial"/>
          <w:color w:val="000000" w:themeColor="text1"/>
        </w:rPr>
      </w:pPr>
      <w:r w:rsidRPr="006343E8">
        <w:rPr>
          <w:rFonts w:ascii="Arial" w:hAnsi="Arial" w:cs="Arial"/>
          <w:color w:val="000000" w:themeColor="text1"/>
        </w:rPr>
        <w:t>PHVs and Taxis are an essential form of transport in the Chelmsford City Council area. Many people depend on both for travel that other forms of transport are</w:t>
      </w:r>
      <w:bookmarkStart w:id="49" w:name="3.5._MOT’s_&amp;_Mechanical_Vehicle_Inspecti"/>
      <w:bookmarkEnd w:id="49"/>
      <w:r w:rsidR="00CE3D84" w:rsidRPr="006343E8">
        <w:rPr>
          <w:rFonts w:ascii="Arial" w:hAnsi="Arial" w:cs="Arial"/>
          <w:color w:val="000000" w:themeColor="text1"/>
        </w:rPr>
        <w:t xml:space="preserve"> </w:t>
      </w:r>
      <w:r w:rsidRPr="006343E8">
        <w:rPr>
          <w:rFonts w:ascii="Arial" w:hAnsi="Arial" w:cs="Arial"/>
          <w:color w:val="000000" w:themeColor="text1"/>
        </w:rPr>
        <w:t>incapable of making. It is, however, clearly important that emissions from all licensed vehicles are reduced as far as possible.</w:t>
      </w:r>
    </w:p>
    <w:p w14:paraId="1340EE82" w14:textId="77777777" w:rsidR="00390CC5" w:rsidRPr="006343E8" w:rsidRDefault="00390CC5" w:rsidP="0036140D">
      <w:pPr>
        <w:pStyle w:val="BodyText"/>
        <w:tabs>
          <w:tab w:val="left" w:pos="1701"/>
        </w:tabs>
        <w:spacing w:before="3"/>
        <w:ind w:left="1701" w:hanging="1134"/>
        <w:rPr>
          <w:rFonts w:ascii="Arial" w:hAnsi="Arial" w:cs="Arial"/>
          <w:color w:val="000000" w:themeColor="text1"/>
        </w:rPr>
      </w:pPr>
    </w:p>
    <w:p w14:paraId="1340EE83" w14:textId="77777777" w:rsidR="00390CC5" w:rsidRPr="006343E8" w:rsidRDefault="00D508F0" w:rsidP="0036140D">
      <w:pPr>
        <w:pStyle w:val="ListParagraph"/>
        <w:numPr>
          <w:ilvl w:val="2"/>
          <w:numId w:val="12"/>
        </w:numPr>
        <w:tabs>
          <w:tab w:val="left" w:pos="1701"/>
          <w:tab w:val="left" w:pos="1686"/>
        </w:tabs>
        <w:spacing w:line="259" w:lineRule="auto"/>
        <w:ind w:left="1701" w:right="1009" w:hanging="1134"/>
        <w:rPr>
          <w:rFonts w:ascii="Arial" w:hAnsi="Arial" w:cs="Arial"/>
          <w:color w:val="000000" w:themeColor="text1"/>
        </w:rPr>
      </w:pPr>
      <w:r w:rsidRPr="006343E8">
        <w:rPr>
          <w:rFonts w:ascii="Arial" w:hAnsi="Arial" w:cs="Arial"/>
          <w:color w:val="000000" w:themeColor="text1"/>
        </w:rPr>
        <w:t xml:space="preserve">The Authority is ambitious to continually improve air quality and has taken account of how emissions </w:t>
      </w:r>
      <w:proofErr w:type="gramStart"/>
      <w:r w:rsidRPr="006343E8">
        <w:rPr>
          <w:rFonts w:ascii="Arial" w:hAnsi="Arial" w:cs="Arial"/>
          <w:color w:val="000000" w:themeColor="text1"/>
        </w:rPr>
        <w:t>impact on</w:t>
      </w:r>
      <w:proofErr w:type="gramEnd"/>
      <w:r w:rsidRPr="006343E8">
        <w:rPr>
          <w:rFonts w:ascii="Arial" w:hAnsi="Arial" w:cs="Arial"/>
          <w:color w:val="000000" w:themeColor="text1"/>
        </w:rPr>
        <w:t xml:space="preserve"> this issue and consider how far this Policy can and should support any local environmental initiatives to reduce emissions. This would include the use of low emission vehicles (and the encouragement of their use), setting vehicle emissions standards or promoting cleaner fuels, as well as ensuring a modern standard of its licensed vehicles.</w:t>
      </w:r>
    </w:p>
    <w:p w14:paraId="1340EE84" w14:textId="77777777" w:rsidR="00390CC5" w:rsidRPr="006343E8" w:rsidRDefault="00390CC5" w:rsidP="0036140D">
      <w:pPr>
        <w:pStyle w:val="BodyText"/>
        <w:tabs>
          <w:tab w:val="left" w:pos="1701"/>
        </w:tabs>
        <w:spacing w:before="4"/>
        <w:ind w:left="1701" w:hanging="1134"/>
        <w:rPr>
          <w:rFonts w:ascii="Arial" w:hAnsi="Arial" w:cs="Arial"/>
          <w:color w:val="000000" w:themeColor="text1"/>
        </w:rPr>
      </w:pPr>
    </w:p>
    <w:p w14:paraId="30F5DD4B" w14:textId="285967A6" w:rsidR="00C03EDA" w:rsidRPr="006343E8" w:rsidRDefault="00D508F0" w:rsidP="0036140D">
      <w:pPr>
        <w:pStyle w:val="ListParagraph"/>
        <w:numPr>
          <w:ilvl w:val="2"/>
          <w:numId w:val="12"/>
        </w:numPr>
        <w:tabs>
          <w:tab w:val="left" w:pos="1701"/>
          <w:tab w:val="left" w:pos="1762"/>
        </w:tabs>
        <w:spacing w:line="259" w:lineRule="auto"/>
        <w:ind w:left="1701" w:right="1301" w:hanging="1134"/>
        <w:rPr>
          <w:rFonts w:ascii="Arial" w:hAnsi="Arial" w:cs="Arial"/>
          <w:color w:val="000000" w:themeColor="text1"/>
          <w:lang w:val="en-GB"/>
        </w:rPr>
      </w:pPr>
      <w:r w:rsidRPr="006343E8">
        <w:rPr>
          <w:rFonts w:ascii="Arial" w:hAnsi="Arial" w:cs="Arial"/>
          <w:color w:val="000000" w:themeColor="text1"/>
        </w:rPr>
        <w:t>Current emission requirements for all mass-produced new cars sold after September 2015 are contained in the Euro 6 emissions standard. This standard builds on previous versions to reduce harmful pollutants from petrol and diesel vehicle exhausts, with different emissions standards for each fuel, which reflects the different pollutants the two fuels produce.</w:t>
      </w:r>
      <w:r w:rsidR="00C03EDA" w:rsidRPr="006343E8">
        <w:rPr>
          <w:rFonts w:ascii="Arial" w:hAnsi="Arial" w:cs="Arial"/>
          <w:color w:val="000000" w:themeColor="text1"/>
          <w:lang w:val="en-GB"/>
        </w:rPr>
        <w:t xml:space="preserve"> </w:t>
      </w:r>
    </w:p>
    <w:p w14:paraId="633761F5" w14:textId="77777777" w:rsidR="00C03EDA" w:rsidRPr="006343E8" w:rsidRDefault="00C03EDA" w:rsidP="0036140D">
      <w:pPr>
        <w:pStyle w:val="ListParagraph"/>
        <w:tabs>
          <w:tab w:val="left" w:pos="1701"/>
        </w:tabs>
        <w:ind w:left="1701" w:hanging="1134"/>
        <w:rPr>
          <w:rFonts w:ascii="Arial" w:hAnsi="Arial" w:cs="Arial"/>
          <w:color w:val="000000" w:themeColor="text1"/>
          <w:lang w:val="en-GB"/>
        </w:rPr>
      </w:pPr>
    </w:p>
    <w:p w14:paraId="2D0B2103" w14:textId="08EA03CE" w:rsidR="005A135E" w:rsidRPr="006343E8" w:rsidRDefault="00C03EDA" w:rsidP="0036140D">
      <w:pPr>
        <w:pStyle w:val="ListParagraph"/>
        <w:numPr>
          <w:ilvl w:val="2"/>
          <w:numId w:val="12"/>
        </w:numPr>
        <w:tabs>
          <w:tab w:val="left" w:pos="1701"/>
          <w:tab w:val="left" w:pos="1762"/>
        </w:tabs>
        <w:spacing w:line="259" w:lineRule="auto"/>
        <w:ind w:left="1701" w:right="1301" w:hanging="1134"/>
        <w:rPr>
          <w:rFonts w:ascii="Arial" w:hAnsi="Arial" w:cs="Arial"/>
          <w:color w:val="000000" w:themeColor="text1"/>
          <w:lang w:val="en-GB"/>
        </w:rPr>
      </w:pPr>
      <w:r w:rsidRPr="006343E8">
        <w:rPr>
          <w:rFonts w:ascii="Arial" w:hAnsi="Arial" w:cs="Arial"/>
          <w:color w:val="000000" w:themeColor="text1"/>
          <w:lang w:val="en-GB"/>
        </w:rPr>
        <w:t>All vehicles presented for first licensing or as a replacement vehicle must meet the Euro 6 emissions standard, or such higher standard as may be specified by the Authority at the time of application</w:t>
      </w:r>
      <w:r w:rsidR="0037398E" w:rsidRPr="006343E8">
        <w:rPr>
          <w:rFonts w:ascii="Arial" w:hAnsi="Arial" w:cs="Arial"/>
          <w:color w:val="000000" w:themeColor="text1"/>
          <w:lang w:val="en-GB"/>
        </w:rPr>
        <w:t>.</w:t>
      </w:r>
    </w:p>
    <w:p w14:paraId="5BBA8C61" w14:textId="77777777" w:rsidR="00751D05" w:rsidRPr="006343E8" w:rsidRDefault="00751D05" w:rsidP="0036140D">
      <w:pPr>
        <w:tabs>
          <w:tab w:val="left" w:pos="1701"/>
          <w:tab w:val="left" w:pos="1762"/>
        </w:tabs>
        <w:spacing w:line="259" w:lineRule="auto"/>
        <w:ind w:left="1701" w:right="1027" w:hanging="1134"/>
        <w:rPr>
          <w:rFonts w:ascii="Arial" w:hAnsi="Arial" w:cs="Arial"/>
          <w:color w:val="000000" w:themeColor="text1"/>
          <w:lang w:val="en-GB"/>
        </w:rPr>
      </w:pPr>
    </w:p>
    <w:p w14:paraId="1EA52562" w14:textId="5E991127" w:rsidR="00751D05" w:rsidRPr="006343E8" w:rsidRDefault="0036140D" w:rsidP="0036140D">
      <w:pPr>
        <w:pStyle w:val="ListParagraph"/>
        <w:tabs>
          <w:tab w:val="left" w:pos="1701"/>
          <w:tab w:val="left" w:pos="1762"/>
        </w:tabs>
        <w:spacing w:line="259" w:lineRule="auto"/>
        <w:ind w:left="1701" w:right="1027" w:hanging="1134"/>
        <w:rPr>
          <w:rFonts w:ascii="Arial" w:hAnsi="Arial" w:cs="Arial"/>
          <w:color w:val="000000" w:themeColor="text1"/>
          <w:lang w:val="en-GB"/>
        </w:rPr>
      </w:pPr>
      <w:r>
        <w:rPr>
          <w:rFonts w:ascii="Arial" w:hAnsi="Arial" w:cs="Arial"/>
          <w:color w:val="000000" w:themeColor="text1"/>
          <w:lang w:val="en-GB"/>
        </w:rPr>
        <w:tab/>
      </w:r>
      <w:r w:rsidR="00751D05" w:rsidRPr="006343E8">
        <w:rPr>
          <w:rFonts w:ascii="Arial" w:hAnsi="Arial" w:cs="Arial"/>
          <w:color w:val="000000" w:themeColor="text1"/>
          <w:lang w:val="en-GB"/>
        </w:rPr>
        <w:t>No vehicle will be licensed where it does not meet this requirement.</w:t>
      </w:r>
    </w:p>
    <w:p w14:paraId="4097F4AC" w14:textId="77777777" w:rsidR="00751D05" w:rsidRPr="006343E8" w:rsidRDefault="00751D05" w:rsidP="0036140D">
      <w:pPr>
        <w:pStyle w:val="ListParagraph"/>
        <w:tabs>
          <w:tab w:val="left" w:pos="1701"/>
        </w:tabs>
        <w:ind w:left="1701" w:hanging="1134"/>
        <w:rPr>
          <w:rFonts w:ascii="Arial" w:hAnsi="Arial" w:cs="Arial"/>
          <w:strike/>
          <w:color w:val="000000" w:themeColor="text1"/>
          <w:lang w:val="en-GB"/>
        </w:rPr>
      </w:pPr>
    </w:p>
    <w:p w14:paraId="32820150" w14:textId="14A0A7AB" w:rsidR="00751D05" w:rsidRPr="006343E8" w:rsidRDefault="00751D05" w:rsidP="0036140D">
      <w:pPr>
        <w:pStyle w:val="ListParagraph"/>
        <w:numPr>
          <w:ilvl w:val="2"/>
          <w:numId w:val="12"/>
        </w:numPr>
        <w:tabs>
          <w:tab w:val="left" w:pos="1701"/>
          <w:tab w:val="left" w:pos="1762"/>
        </w:tabs>
        <w:spacing w:line="259" w:lineRule="auto"/>
        <w:ind w:left="1701" w:right="1027" w:hanging="1134"/>
        <w:rPr>
          <w:rFonts w:ascii="Arial" w:hAnsi="Arial" w:cs="Arial"/>
          <w:color w:val="000000" w:themeColor="text1"/>
          <w:lang w:val="en-GB"/>
        </w:rPr>
      </w:pPr>
      <w:r w:rsidRPr="006343E8">
        <w:rPr>
          <w:rFonts w:ascii="Arial" w:hAnsi="Arial" w:cs="Arial"/>
          <w:color w:val="000000" w:themeColor="text1"/>
          <w:lang w:val="en-GB"/>
        </w:rPr>
        <w:t xml:space="preserve">The Authority supports the use of </w:t>
      </w:r>
      <w:proofErr w:type="spellStart"/>
      <w:r w:rsidRPr="006343E8">
        <w:rPr>
          <w:rFonts w:ascii="Arial" w:hAnsi="Arial" w:cs="Arial"/>
          <w:color w:val="000000" w:themeColor="text1"/>
          <w:lang w:val="en-GB"/>
        </w:rPr>
        <w:t>ultra low</w:t>
      </w:r>
      <w:proofErr w:type="spellEnd"/>
      <w:r w:rsidRPr="006343E8">
        <w:rPr>
          <w:rFonts w:ascii="Arial" w:hAnsi="Arial" w:cs="Arial"/>
          <w:color w:val="000000" w:themeColor="text1"/>
          <w:lang w:val="en-GB"/>
        </w:rPr>
        <w:t xml:space="preserve"> emission and fully electric vehicles within the licensed fleet.</w:t>
      </w:r>
    </w:p>
    <w:p w14:paraId="3671EBFD" w14:textId="77777777" w:rsidR="000E6B0F" w:rsidRPr="006343E8" w:rsidRDefault="000E6B0F" w:rsidP="00CC3049">
      <w:pPr>
        <w:pStyle w:val="ListParagraph"/>
        <w:tabs>
          <w:tab w:val="left" w:pos="1701"/>
          <w:tab w:val="left" w:pos="1762"/>
        </w:tabs>
        <w:spacing w:line="259" w:lineRule="auto"/>
        <w:ind w:left="1761" w:right="1027" w:firstLine="0"/>
        <w:rPr>
          <w:rFonts w:ascii="Arial" w:hAnsi="Arial" w:cs="Arial"/>
          <w:color w:val="000000" w:themeColor="text1"/>
          <w:lang w:val="en-GB"/>
        </w:rPr>
      </w:pPr>
    </w:p>
    <w:p w14:paraId="5BCD3FE1" w14:textId="74822319" w:rsidR="00751D05" w:rsidRPr="006343E8" w:rsidRDefault="0048365A" w:rsidP="0048365A">
      <w:pPr>
        <w:pStyle w:val="ListParagraph"/>
        <w:tabs>
          <w:tab w:val="left" w:pos="1843"/>
        </w:tabs>
        <w:spacing w:line="259" w:lineRule="auto"/>
        <w:ind w:left="1701" w:right="1027" w:hanging="1134"/>
        <w:rPr>
          <w:rFonts w:ascii="Arial" w:hAnsi="Arial" w:cs="Arial"/>
          <w:color w:val="000000" w:themeColor="text1"/>
          <w:lang w:val="en-GB"/>
        </w:rPr>
      </w:pPr>
      <w:r>
        <w:rPr>
          <w:rFonts w:ascii="Arial" w:hAnsi="Arial" w:cs="Arial"/>
          <w:color w:val="000000" w:themeColor="text1"/>
          <w:lang w:val="en-GB"/>
        </w:rPr>
        <w:tab/>
      </w:r>
      <w:r w:rsidR="00751D05" w:rsidRPr="006343E8">
        <w:rPr>
          <w:rFonts w:ascii="Arial" w:hAnsi="Arial" w:cs="Arial"/>
          <w:color w:val="000000" w:themeColor="text1"/>
          <w:lang w:val="en-GB"/>
        </w:rPr>
        <w:t xml:space="preserve">Where an electric or </w:t>
      </w:r>
      <w:proofErr w:type="spellStart"/>
      <w:r w:rsidR="00751D05" w:rsidRPr="006343E8">
        <w:rPr>
          <w:rFonts w:ascii="Arial" w:hAnsi="Arial" w:cs="Arial"/>
          <w:color w:val="000000" w:themeColor="text1"/>
          <w:lang w:val="en-GB"/>
        </w:rPr>
        <w:t>ultra low</w:t>
      </w:r>
      <w:proofErr w:type="spellEnd"/>
      <w:r w:rsidR="00751D05" w:rsidRPr="006343E8">
        <w:rPr>
          <w:rFonts w:ascii="Arial" w:hAnsi="Arial" w:cs="Arial"/>
          <w:color w:val="000000" w:themeColor="text1"/>
          <w:lang w:val="en-GB"/>
        </w:rPr>
        <w:t xml:space="preserve"> emission vehicle is presented for licensing, it must meet all relevant safety, accessibility, and vehicle specification requirements set out in this Policy.</w:t>
      </w:r>
    </w:p>
    <w:p w14:paraId="358B2544" w14:textId="77777777" w:rsidR="000E6B0F" w:rsidRPr="006343E8" w:rsidRDefault="000E6B0F" w:rsidP="0048365A">
      <w:pPr>
        <w:tabs>
          <w:tab w:val="left" w:pos="1843"/>
        </w:tabs>
        <w:spacing w:line="259" w:lineRule="auto"/>
        <w:ind w:left="1701" w:right="1027" w:hanging="1134"/>
        <w:rPr>
          <w:rFonts w:ascii="Arial" w:hAnsi="Arial" w:cs="Arial"/>
          <w:color w:val="000000" w:themeColor="text1"/>
          <w:lang w:val="en-GB"/>
        </w:rPr>
      </w:pPr>
    </w:p>
    <w:p w14:paraId="1340EE87" w14:textId="3F897F47" w:rsidR="00390CC5" w:rsidRPr="006343E8" w:rsidRDefault="0048365A" w:rsidP="0048365A">
      <w:pPr>
        <w:pStyle w:val="ListParagraph"/>
        <w:tabs>
          <w:tab w:val="left" w:pos="1843"/>
        </w:tabs>
        <w:spacing w:line="259" w:lineRule="auto"/>
        <w:ind w:left="1701" w:right="1027" w:hanging="1134"/>
        <w:rPr>
          <w:rFonts w:ascii="Arial" w:hAnsi="Arial" w:cs="Arial"/>
          <w:color w:val="000000" w:themeColor="text1"/>
          <w:lang w:val="en-GB"/>
        </w:rPr>
      </w:pPr>
      <w:r>
        <w:rPr>
          <w:rFonts w:ascii="Arial" w:hAnsi="Arial" w:cs="Arial"/>
          <w:color w:val="000000" w:themeColor="text1"/>
          <w:lang w:val="en-GB"/>
        </w:rPr>
        <w:tab/>
      </w:r>
      <w:r w:rsidR="00751D05" w:rsidRPr="006343E8">
        <w:rPr>
          <w:rFonts w:ascii="Arial" w:hAnsi="Arial" w:cs="Arial"/>
          <w:color w:val="000000" w:themeColor="text1"/>
          <w:lang w:val="en-GB"/>
        </w:rPr>
        <w:t>The Authority will keep the suitability and av</w:t>
      </w:r>
      <w:r w:rsidR="001A0F55" w:rsidRPr="006343E8">
        <w:rPr>
          <w:rFonts w:ascii="Arial" w:hAnsi="Arial" w:cs="Arial"/>
          <w:color w:val="000000" w:themeColor="text1"/>
          <w:lang w:val="en-GB"/>
        </w:rPr>
        <w:t>ai</w:t>
      </w:r>
      <w:r w:rsidR="00751D05" w:rsidRPr="006343E8">
        <w:rPr>
          <w:rFonts w:ascii="Arial" w:hAnsi="Arial" w:cs="Arial"/>
          <w:color w:val="000000" w:themeColor="text1"/>
          <w:lang w:val="en-GB"/>
        </w:rPr>
        <w:t>lability of electric vehicles, including wheelchair accessible vehicles, under review and may amend its requirements where appropriate.</w:t>
      </w:r>
    </w:p>
    <w:p w14:paraId="1340EE88" w14:textId="77777777" w:rsidR="00390CC5" w:rsidRPr="006343E8" w:rsidRDefault="00390CC5" w:rsidP="0048365A">
      <w:pPr>
        <w:pStyle w:val="BodyText"/>
        <w:tabs>
          <w:tab w:val="left" w:pos="1843"/>
        </w:tabs>
        <w:spacing w:before="4"/>
        <w:ind w:left="1701" w:hanging="1134"/>
        <w:rPr>
          <w:rFonts w:ascii="Arial" w:hAnsi="Arial" w:cs="Arial"/>
          <w:color w:val="000000" w:themeColor="text1"/>
        </w:rPr>
      </w:pPr>
    </w:p>
    <w:p w14:paraId="1340EE8A" w14:textId="6B4ED189" w:rsidR="00390CC5" w:rsidRPr="006343E8" w:rsidRDefault="00F93875" w:rsidP="0048365A">
      <w:pPr>
        <w:pStyle w:val="ListParagraph"/>
        <w:numPr>
          <w:ilvl w:val="2"/>
          <w:numId w:val="12"/>
        </w:numPr>
        <w:tabs>
          <w:tab w:val="left" w:pos="1843"/>
        </w:tabs>
        <w:spacing w:line="259" w:lineRule="auto"/>
        <w:ind w:left="1701" w:right="1218" w:hanging="1134"/>
        <w:jc w:val="both"/>
        <w:rPr>
          <w:rFonts w:ascii="Arial" w:hAnsi="Arial" w:cs="Arial"/>
          <w:color w:val="000000" w:themeColor="text1"/>
          <w:lang w:val="en-GB"/>
        </w:rPr>
      </w:pPr>
      <w:r w:rsidRPr="006343E8">
        <w:rPr>
          <w:rFonts w:ascii="Arial" w:hAnsi="Arial" w:cs="Arial"/>
          <w:color w:val="000000" w:themeColor="text1"/>
        </w:rPr>
        <w:t>A Hackney Carriage vehicle shall not be older than three years from the date of first registration at the point of first licensing by the Authority.</w:t>
      </w:r>
    </w:p>
    <w:p w14:paraId="4B29FE4E" w14:textId="77777777" w:rsidR="005A09A0" w:rsidRPr="006343E8" w:rsidRDefault="005A09A0" w:rsidP="0048365A">
      <w:pPr>
        <w:tabs>
          <w:tab w:val="left" w:pos="1843"/>
        </w:tabs>
        <w:spacing w:before="3" w:line="259" w:lineRule="auto"/>
        <w:ind w:left="1701" w:right="1218" w:hanging="1134"/>
        <w:jc w:val="both"/>
        <w:rPr>
          <w:rFonts w:ascii="Arial" w:hAnsi="Arial" w:cs="Arial"/>
          <w:color w:val="000000" w:themeColor="text1"/>
        </w:rPr>
      </w:pPr>
    </w:p>
    <w:p w14:paraId="39E62AF2" w14:textId="18E490C0" w:rsidR="005A09A0" w:rsidRPr="006343E8" w:rsidRDefault="0048365A" w:rsidP="0048365A">
      <w:pPr>
        <w:tabs>
          <w:tab w:val="left" w:pos="1843"/>
        </w:tabs>
        <w:spacing w:before="3" w:line="259" w:lineRule="auto"/>
        <w:ind w:left="1701" w:right="1218" w:hanging="1134"/>
        <w:jc w:val="both"/>
        <w:rPr>
          <w:rFonts w:ascii="Arial" w:hAnsi="Arial" w:cs="Arial"/>
          <w:color w:val="000000" w:themeColor="text1"/>
        </w:rPr>
      </w:pPr>
      <w:r>
        <w:rPr>
          <w:rFonts w:ascii="Arial" w:hAnsi="Arial" w:cs="Arial"/>
          <w:color w:val="000000" w:themeColor="text1"/>
        </w:rPr>
        <w:tab/>
      </w:r>
      <w:r w:rsidR="00F957CC" w:rsidRPr="006343E8">
        <w:rPr>
          <w:rFonts w:ascii="Arial" w:hAnsi="Arial" w:cs="Arial"/>
          <w:color w:val="000000" w:themeColor="text1"/>
        </w:rPr>
        <w:t>A replacement Hackney Carriage vehicle shall not be older than eight years from the date of first registration at the time the replacement application is made and must comply with the Authority's emissions standards and all other vehicle licensing requirements in force at the time of application. </w:t>
      </w:r>
    </w:p>
    <w:p w14:paraId="2CFB72CE" w14:textId="77777777" w:rsidR="00F93875" w:rsidRPr="006343E8" w:rsidRDefault="00F93875" w:rsidP="0048365A">
      <w:pPr>
        <w:pStyle w:val="ListParagraph"/>
        <w:tabs>
          <w:tab w:val="left" w:pos="1843"/>
        </w:tabs>
        <w:spacing w:before="3" w:line="259" w:lineRule="auto"/>
        <w:ind w:left="1701" w:right="1218" w:hanging="1134"/>
        <w:jc w:val="both"/>
        <w:rPr>
          <w:rFonts w:ascii="Arial" w:hAnsi="Arial" w:cs="Arial"/>
          <w:color w:val="000000" w:themeColor="text1"/>
        </w:rPr>
      </w:pPr>
    </w:p>
    <w:p w14:paraId="720C5D20" w14:textId="6F13A898" w:rsidR="00D77CB4" w:rsidRPr="006343E8" w:rsidRDefault="00D77CB4" w:rsidP="0048365A">
      <w:pPr>
        <w:pStyle w:val="ListParagraph"/>
        <w:numPr>
          <w:ilvl w:val="2"/>
          <w:numId w:val="12"/>
        </w:numPr>
        <w:tabs>
          <w:tab w:val="left" w:pos="1843"/>
          <w:tab w:val="left" w:pos="1985"/>
        </w:tabs>
        <w:spacing w:line="259" w:lineRule="auto"/>
        <w:ind w:left="1701" w:right="1055" w:hanging="1134"/>
        <w:rPr>
          <w:rFonts w:ascii="Arial" w:hAnsi="Arial" w:cs="Arial"/>
          <w:color w:val="000000" w:themeColor="text1"/>
          <w:lang w:val="en-GB"/>
        </w:rPr>
      </w:pPr>
      <w:r w:rsidRPr="006343E8">
        <w:rPr>
          <w:rFonts w:ascii="Arial" w:hAnsi="Arial" w:cs="Arial"/>
          <w:color w:val="000000" w:themeColor="text1"/>
          <w:lang w:val="en-GB"/>
        </w:rPr>
        <w:t>A PHV shall not be older than six years from the date of first registration when first licensed by the Authority and must comply with the minimum emissions standards prescribed by this Policy at the time of application.</w:t>
      </w:r>
    </w:p>
    <w:p w14:paraId="1CFEC9B6" w14:textId="77777777" w:rsidR="00E97472" w:rsidRPr="006343E8" w:rsidRDefault="00E97472" w:rsidP="0048365A">
      <w:pPr>
        <w:pStyle w:val="BodyText"/>
        <w:tabs>
          <w:tab w:val="left" w:pos="1843"/>
        </w:tabs>
        <w:spacing w:before="1"/>
        <w:ind w:left="1701" w:hanging="1134"/>
        <w:rPr>
          <w:rFonts w:ascii="Arial" w:hAnsi="Arial" w:cs="Arial"/>
          <w:color w:val="000000" w:themeColor="text1"/>
          <w:lang w:val="en-GB"/>
        </w:rPr>
      </w:pPr>
    </w:p>
    <w:p w14:paraId="48D78907" w14:textId="1391D3F2" w:rsidR="00D934A4" w:rsidRPr="006343E8" w:rsidRDefault="0048365A" w:rsidP="0048365A">
      <w:pPr>
        <w:pStyle w:val="BodyText"/>
        <w:tabs>
          <w:tab w:val="left" w:pos="1843"/>
        </w:tabs>
        <w:spacing w:before="1"/>
        <w:ind w:left="1701" w:hanging="1134"/>
        <w:rPr>
          <w:rFonts w:ascii="Arial" w:hAnsi="Arial" w:cs="Arial"/>
          <w:color w:val="000000" w:themeColor="text1"/>
        </w:rPr>
      </w:pPr>
      <w:r>
        <w:rPr>
          <w:rFonts w:ascii="Arial" w:hAnsi="Arial" w:cs="Arial"/>
          <w:color w:val="000000" w:themeColor="text1"/>
        </w:rPr>
        <w:tab/>
      </w:r>
      <w:r w:rsidR="00D934A4" w:rsidRPr="006343E8">
        <w:rPr>
          <w:rFonts w:ascii="Arial" w:hAnsi="Arial" w:cs="Arial"/>
          <w:color w:val="000000" w:themeColor="text1"/>
        </w:rPr>
        <w:t>A replacement PHV shall not be older than eight years from the date of first registration at the time of application and must comply with the Authority's emissions standards and all other vehicle licensing requirements in force at the time of application. </w:t>
      </w:r>
    </w:p>
    <w:p w14:paraId="5F5D7A60" w14:textId="6037AED3" w:rsidR="00D77CB4" w:rsidRPr="006343E8" w:rsidRDefault="00D77CB4" w:rsidP="0048365A">
      <w:pPr>
        <w:pStyle w:val="BodyText"/>
        <w:tabs>
          <w:tab w:val="left" w:pos="1843"/>
        </w:tabs>
        <w:spacing w:before="1"/>
        <w:ind w:left="1701" w:hanging="1134"/>
        <w:rPr>
          <w:rFonts w:ascii="Arial" w:hAnsi="Arial" w:cs="Arial"/>
          <w:color w:val="000000" w:themeColor="text1"/>
          <w:lang w:val="en-GB"/>
        </w:rPr>
      </w:pPr>
    </w:p>
    <w:p w14:paraId="202CA87E" w14:textId="43AECE59" w:rsidR="00D77CB4" w:rsidRPr="006343E8" w:rsidRDefault="00231E80" w:rsidP="0048365A">
      <w:pPr>
        <w:pStyle w:val="BodyText"/>
        <w:tabs>
          <w:tab w:val="left" w:pos="1843"/>
        </w:tabs>
        <w:spacing w:before="1"/>
        <w:ind w:left="1701" w:hanging="1134"/>
        <w:rPr>
          <w:rFonts w:ascii="Arial" w:hAnsi="Arial" w:cs="Arial"/>
          <w:color w:val="000000" w:themeColor="text1"/>
          <w:lang w:val="en-GB"/>
        </w:rPr>
      </w:pPr>
      <w:r w:rsidRPr="006343E8">
        <w:rPr>
          <w:rFonts w:ascii="Arial" w:hAnsi="Arial" w:cs="Arial"/>
          <w:color w:val="000000" w:themeColor="text1"/>
          <w:lang w:val="en-GB"/>
        </w:rPr>
        <w:tab/>
      </w:r>
      <w:r w:rsidR="00D77CB4" w:rsidRPr="006343E8">
        <w:rPr>
          <w:rFonts w:ascii="Arial" w:hAnsi="Arial" w:cs="Arial"/>
          <w:color w:val="000000" w:themeColor="text1"/>
          <w:lang w:val="en-GB"/>
        </w:rPr>
        <w:t>Plate exempt vehicles shall not be older than four years from the date of first registration at the time of application.</w:t>
      </w:r>
    </w:p>
    <w:p w14:paraId="1340EE8C" w14:textId="6C48A7A9" w:rsidR="00390CC5" w:rsidRPr="006343E8" w:rsidRDefault="00390CC5" w:rsidP="0048365A">
      <w:pPr>
        <w:pStyle w:val="BodyText"/>
        <w:tabs>
          <w:tab w:val="left" w:pos="1843"/>
        </w:tabs>
        <w:spacing w:before="1"/>
        <w:ind w:left="1701" w:hanging="1134"/>
        <w:rPr>
          <w:rFonts w:ascii="Arial" w:hAnsi="Arial" w:cs="Arial"/>
          <w:color w:val="000000" w:themeColor="text1"/>
        </w:rPr>
      </w:pPr>
    </w:p>
    <w:p w14:paraId="1340EE8D" w14:textId="77777777" w:rsidR="00390CC5" w:rsidRPr="006343E8" w:rsidRDefault="00390CC5" w:rsidP="0048365A">
      <w:pPr>
        <w:pStyle w:val="BodyText"/>
        <w:tabs>
          <w:tab w:val="left" w:pos="1843"/>
        </w:tabs>
        <w:spacing w:before="11"/>
        <w:ind w:left="1701" w:hanging="1134"/>
        <w:rPr>
          <w:rFonts w:ascii="Arial" w:hAnsi="Arial" w:cs="Arial"/>
          <w:color w:val="000000" w:themeColor="text1"/>
        </w:rPr>
      </w:pPr>
    </w:p>
    <w:p w14:paraId="1340EE8E" w14:textId="533ACC2A" w:rsidR="00390CC5" w:rsidRPr="006343E8" w:rsidRDefault="00226D13" w:rsidP="0048365A">
      <w:pPr>
        <w:pStyle w:val="ListParagraph"/>
        <w:numPr>
          <w:ilvl w:val="2"/>
          <w:numId w:val="12"/>
        </w:numPr>
        <w:tabs>
          <w:tab w:val="left" w:pos="1843"/>
          <w:tab w:val="left" w:pos="1985"/>
        </w:tabs>
        <w:spacing w:line="259" w:lineRule="auto"/>
        <w:ind w:left="1701" w:right="1944" w:hanging="1134"/>
        <w:rPr>
          <w:rFonts w:ascii="Arial" w:hAnsi="Arial" w:cs="Arial"/>
          <w:color w:val="000000" w:themeColor="text1"/>
        </w:rPr>
      </w:pPr>
      <w:r w:rsidRPr="006343E8">
        <w:rPr>
          <w:rFonts w:ascii="Arial" w:hAnsi="Arial" w:cs="Arial"/>
          <w:color w:val="000000" w:themeColor="text1"/>
        </w:rPr>
        <w:t>A Hackney Carriage or Private Hire Vehicle will not normally be licensed beyond 12 years from the date of first registration.</w:t>
      </w:r>
    </w:p>
    <w:p w14:paraId="1A24C59A" w14:textId="77777777" w:rsidR="00AB3157" w:rsidRPr="006343E8" w:rsidRDefault="00AB3157" w:rsidP="0048365A">
      <w:pPr>
        <w:pStyle w:val="ListParagraph"/>
        <w:tabs>
          <w:tab w:val="left" w:pos="1843"/>
        </w:tabs>
        <w:spacing w:line="259" w:lineRule="auto"/>
        <w:ind w:left="1701" w:right="1944" w:hanging="1134"/>
        <w:rPr>
          <w:rFonts w:ascii="Arial" w:hAnsi="Arial" w:cs="Arial"/>
          <w:color w:val="000000" w:themeColor="text1"/>
        </w:rPr>
      </w:pPr>
    </w:p>
    <w:p w14:paraId="661FED69" w14:textId="4C0CAC6E" w:rsidR="00514BF8" w:rsidRPr="006343E8" w:rsidRDefault="002B0124" w:rsidP="0048365A">
      <w:pPr>
        <w:pStyle w:val="ListParagraph"/>
        <w:numPr>
          <w:ilvl w:val="2"/>
          <w:numId w:val="12"/>
        </w:numPr>
        <w:tabs>
          <w:tab w:val="left" w:pos="1843"/>
          <w:tab w:val="left" w:pos="2127"/>
        </w:tabs>
        <w:spacing w:line="259" w:lineRule="auto"/>
        <w:ind w:left="1701" w:right="1944" w:hanging="1134"/>
        <w:rPr>
          <w:rFonts w:ascii="Arial" w:hAnsi="Arial" w:cs="Arial"/>
          <w:color w:val="000000" w:themeColor="text1"/>
          <w:lang w:val="en-GB"/>
        </w:rPr>
      </w:pPr>
      <w:r w:rsidRPr="006343E8">
        <w:rPr>
          <w:rFonts w:ascii="Arial" w:hAnsi="Arial" w:cs="Arial"/>
          <w:color w:val="000000" w:themeColor="text1"/>
        </w:rPr>
        <w:t xml:space="preserve">Applications to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renew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of a vehicle beyond 12 years from the date of first registration may be determined by officers under delegated authority.</w:t>
      </w:r>
    </w:p>
    <w:p w14:paraId="3E9ADD81" w14:textId="77777777" w:rsidR="002B0124" w:rsidRPr="006343E8" w:rsidRDefault="002B0124" w:rsidP="0048365A">
      <w:pPr>
        <w:pStyle w:val="ListParagraph"/>
        <w:tabs>
          <w:tab w:val="left" w:pos="1843"/>
        </w:tabs>
        <w:ind w:left="1701" w:hanging="1134"/>
        <w:rPr>
          <w:rFonts w:ascii="Arial" w:hAnsi="Arial" w:cs="Arial"/>
          <w:color w:val="000000" w:themeColor="text1"/>
          <w:lang w:val="en-GB"/>
        </w:rPr>
      </w:pPr>
    </w:p>
    <w:p w14:paraId="346916C2" w14:textId="7277F64E" w:rsidR="002B0124" w:rsidRPr="006343E8" w:rsidRDefault="0088646A" w:rsidP="0048365A">
      <w:pPr>
        <w:pStyle w:val="ListParagraph"/>
        <w:numPr>
          <w:ilvl w:val="2"/>
          <w:numId w:val="12"/>
        </w:numPr>
        <w:tabs>
          <w:tab w:val="left" w:pos="1843"/>
          <w:tab w:val="left" w:pos="2127"/>
        </w:tabs>
        <w:spacing w:line="259" w:lineRule="auto"/>
        <w:ind w:left="1701" w:right="1944" w:hanging="1134"/>
        <w:rPr>
          <w:rFonts w:ascii="Arial" w:hAnsi="Arial" w:cs="Arial"/>
          <w:color w:val="000000" w:themeColor="text1"/>
          <w:lang w:val="en-GB"/>
        </w:rPr>
      </w:pPr>
      <w:r w:rsidRPr="006343E8">
        <w:rPr>
          <w:rFonts w:ascii="Arial" w:hAnsi="Arial" w:cs="Arial"/>
          <w:color w:val="000000" w:themeColor="text1"/>
        </w:rPr>
        <w:t>Such applications will only be granted where the Authority is satisfied that exceptional circumstances apply and that the vehicle remains suitable for continued licensing.</w:t>
      </w:r>
    </w:p>
    <w:p w14:paraId="50756EAD" w14:textId="77777777" w:rsidR="0088646A" w:rsidRPr="006343E8" w:rsidRDefault="0088646A" w:rsidP="0048365A">
      <w:pPr>
        <w:pStyle w:val="ListParagraph"/>
        <w:tabs>
          <w:tab w:val="left" w:pos="1843"/>
        </w:tabs>
        <w:ind w:left="1701" w:hanging="1134"/>
        <w:rPr>
          <w:rFonts w:ascii="Arial" w:hAnsi="Arial" w:cs="Arial"/>
          <w:color w:val="000000" w:themeColor="text1"/>
          <w:lang w:val="en-GB"/>
        </w:rPr>
      </w:pPr>
    </w:p>
    <w:p w14:paraId="3DB4A393" w14:textId="33059714" w:rsidR="0088646A" w:rsidRPr="006343E8" w:rsidRDefault="0088646A" w:rsidP="0048365A">
      <w:pPr>
        <w:pStyle w:val="ListParagraph"/>
        <w:numPr>
          <w:ilvl w:val="2"/>
          <w:numId w:val="12"/>
        </w:numPr>
        <w:tabs>
          <w:tab w:val="left" w:pos="1843"/>
          <w:tab w:val="left" w:pos="2127"/>
        </w:tabs>
        <w:spacing w:line="259" w:lineRule="auto"/>
        <w:ind w:left="1701" w:right="1944" w:hanging="1134"/>
        <w:rPr>
          <w:rFonts w:ascii="Arial" w:hAnsi="Arial" w:cs="Arial"/>
          <w:color w:val="000000" w:themeColor="text1"/>
          <w:lang w:val="en-GB"/>
        </w:rPr>
      </w:pPr>
      <w:r w:rsidRPr="006343E8">
        <w:rPr>
          <w:rFonts w:ascii="Arial" w:hAnsi="Arial" w:cs="Arial"/>
          <w:color w:val="000000" w:themeColor="text1"/>
          <w:lang w:val="en-GB"/>
        </w:rPr>
        <w:t>In determining whether exceptional circumstances exist, the Authority may have regard to:</w:t>
      </w:r>
    </w:p>
    <w:p w14:paraId="55F406C8" w14:textId="5C7C953F" w:rsidR="0088646A" w:rsidRPr="006343E8" w:rsidRDefault="0048365A" w:rsidP="0048365A">
      <w:pPr>
        <w:pStyle w:val="ListParagraph"/>
        <w:tabs>
          <w:tab w:val="left" w:pos="2127"/>
        </w:tabs>
        <w:spacing w:line="259" w:lineRule="auto"/>
        <w:ind w:left="1985" w:right="1944" w:hanging="284"/>
        <w:rPr>
          <w:rFonts w:ascii="Arial" w:hAnsi="Arial" w:cs="Arial"/>
          <w:color w:val="000000" w:themeColor="text1"/>
          <w:lang w:val="en-GB"/>
        </w:rPr>
      </w:pPr>
      <w:r>
        <w:rPr>
          <w:rFonts w:ascii="Arial" w:hAnsi="Arial" w:cs="Arial"/>
          <w:color w:val="000000" w:themeColor="text1"/>
          <w:lang w:val="en-GB"/>
        </w:rPr>
        <w:tab/>
      </w:r>
      <w:r w:rsidR="0088646A" w:rsidRPr="006343E8">
        <w:rPr>
          <w:rFonts w:ascii="Arial" w:hAnsi="Arial" w:cs="Arial"/>
          <w:color w:val="000000" w:themeColor="text1"/>
          <w:lang w:val="en-GB"/>
        </w:rPr>
        <w:t>• the vehicle's overall condition and appearance;</w:t>
      </w:r>
      <w:r w:rsidR="0088646A" w:rsidRPr="006343E8">
        <w:rPr>
          <w:rFonts w:ascii="Arial" w:hAnsi="Arial" w:cs="Arial"/>
          <w:color w:val="000000" w:themeColor="text1"/>
          <w:lang w:val="en-GB"/>
        </w:rPr>
        <w:br/>
        <w:t>• maintenance and service history;</w:t>
      </w:r>
      <w:r w:rsidR="0088646A" w:rsidRPr="006343E8">
        <w:rPr>
          <w:rFonts w:ascii="Arial" w:hAnsi="Arial" w:cs="Arial"/>
          <w:color w:val="000000" w:themeColor="text1"/>
          <w:lang w:val="en-GB"/>
        </w:rPr>
        <w:br/>
        <w:t>• mileage;</w:t>
      </w:r>
      <w:r w:rsidR="0088646A" w:rsidRPr="006343E8">
        <w:rPr>
          <w:rFonts w:ascii="Arial" w:hAnsi="Arial" w:cs="Arial"/>
          <w:color w:val="000000" w:themeColor="text1"/>
          <w:lang w:val="en-GB"/>
        </w:rPr>
        <w:br/>
        <w:t>• compliance and inspection history;</w:t>
      </w:r>
      <w:r w:rsidR="0088646A" w:rsidRPr="006343E8">
        <w:rPr>
          <w:rFonts w:ascii="Arial" w:hAnsi="Arial" w:cs="Arial"/>
          <w:color w:val="000000" w:themeColor="text1"/>
          <w:lang w:val="en-GB"/>
        </w:rPr>
        <w:br/>
        <w:t>• vehicle test results;</w:t>
      </w:r>
      <w:r w:rsidR="0088646A" w:rsidRPr="006343E8">
        <w:rPr>
          <w:rFonts w:ascii="Arial" w:hAnsi="Arial" w:cs="Arial"/>
          <w:color w:val="000000" w:themeColor="text1"/>
          <w:lang w:val="en-GB"/>
        </w:rPr>
        <w:br/>
        <w:t>• whether the vehicle is of a specialist type, including wheelchair accessible vehicles where suitable replacement vehicles may be limited;</w:t>
      </w:r>
      <w:r w:rsidR="0088646A" w:rsidRPr="006343E8">
        <w:rPr>
          <w:rFonts w:ascii="Arial" w:hAnsi="Arial" w:cs="Arial"/>
          <w:color w:val="000000" w:themeColor="text1"/>
          <w:lang w:val="en-GB"/>
        </w:rPr>
        <w:br/>
        <w:t>• any other factor relating to the vehicle's continued suitability for licensing.</w:t>
      </w:r>
    </w:p>
    <w:p w14:paraId="10B5FA44" w14:textId="77777777" w:rsidR="00CD3950" w:rsidRPr="006343E8" w:rsidRDefault="00CD3950" w:rsidP="0048365A">
      <w:pPr>
        <w:pStyle w:val="ListParagraph"/>
        <w:tabs>
          <w:tab w:val="left" w:pos="1843"/>
          <w:tab w:val="left" w:pos="2127"/>
        </w:tabs>
        <w:spacing w:line="259" w:lineRule="auto"/>
        <w:ind w:left="1701" w:right="1944" w:hanging="1134"/>
        <w:rPr>
          <w:rFonts w:ascii="Arial" w:hAnsi="Arial" w:cs="Arial"/>
          <w:color w:val="000000" w:themeColor="text1"/>
          <w:lang w:val="en-GB"/>
        </w:rPr>
      </w:pPr>
    </w:p>
    <w:p w14:paraId="191B8978" w14:textId="6904E7D0" w:rsidR="0088646A" w:rsidRPr="006343E8" w:rsidRDefault="00CD3950" w:rsidP="0048365A">
      <w:pPr>
        <w:pStyle w:val="ListParagraph"/>
        <w:numPr>
          <w:ilvl w:val="2"/>
          <w:numId w:val="12"/>
        </w:numPr>
        <w:tabs>
          <w:tab w:val="left" w:pos="1843"/>
          <w:tab w:val="left" w:pos="2127"/>
        </w:tabs>
        <w:spacing w:line="259" w:lineRule="auto"/>
        <w:ind w:left="1701" w:right="1944" w:hanging="1134"/>
        <w:rPr>
          <w:rFonts w:ascii="Arial" w:hAnsi="Arial" w:cs="Arial"/>
          <w:color w:val="000000" w:themeColor="text1"/>
          <w:lang w:val="en-GB"/>
        </w:rPr>
      </w:pPr>
      <w:r w:rsidRPr="006343E8">
        <w:rPr>
          <w:rFonts w:ascii="Arial" w:hAnsi="Arial" w:cs="Arial"/>
          <w:color w:val="000000" w:themeColor="text1"/>
        </w:rPr>
        <w:t>Personal, financial, business or hardship circumstances relating to the proprietor will not normally constitute exceptional circumstances.</w:t>
      </w:r>
    </w:p>
    <w:p w14:paraId="5D2BBF0A" w14:textId="5981A913" w:rsidR="00203D31" w:rsidRPr="006343E8" w:rsidRDefault="00203D31" w:rsidP="0048365A">
      <w:pPr>
        <w:pStyle w:val="ListParagraph"/>
        <w:tabs>
          <w:tab w:val="left" w:pos="1843"/>
        </w:tabs>
        <w:spacing w:line="259" w:lineRule="auto"/>
        <w:ind w:left="1701" w:right="1944" w:hanging="1134"/>
        <w:rPr>
          <w:rFonts w:ascii="Arial" w:hAnsi="Arial" w:cs="Arial"/>
          <w:color w:val="000000" w:themeColor="text1"/>
          <w:lang w:val="en-GB"/>
        </w:rPr>
      </w:pPr>
    </w:p>
    <w:p w14:paraId="1340EE91" w14:textId="670DAAEF" w:rsidR="00390CC5" w:rsidRPr="006343E8" w:rsidRDefault="00933BC7" w:rsidP="00500F19">
      <w:pPr>
        <w:pStyle w:val="ListParagraph"/>
        <w:numPr>
          <w:ilvl w:val="2"/>
          <w:numId w:val="12"/>
        </w:numPr>
        <w:tabs>
          <w:tab w:val="left" w:pos="1843"/>
        </w:tabs>
        <w:spacing w:before="3" w:line="259" w:lineRule="auto"/>
        <w:ind w:left="1701" w:right="1944" w:hanging="1134"/>
        <w:rPr>
          <w:rFonts w:ascii="Arial" w:hAnsi="Arial" w:cs="Arial"/>
          <w:color w:val="000000" w:themeColor="text1"/>
        </w:rPr>
      </w:pPr>
      <w:r w:rsidRPr="006343E8">
        <w:rPr>
          <w:rFonts w:ascii="Arial" w:hAnsi="Arial" w:cs="Arial"/>
          <w:color w:val="000000" w:themeColor="text1"/>
        </w:rPr>
        <w:t xml:space="preserve">Where a taxi or PHV is considered by the Authority to be a </w:t>
      </w:r>
      <w:r w:rsidR="009B6A75" w:rsidRPr="006343E8">
        <w:rPr>
          <w:rFonts w:ascii="Arial" w:hAnsi="Arial" w:cs="Arial"/>
          <w:color w:val="000000" w:themeColor="text1"/>
        </w:rPr>
        <w:t>vehicle of exceptional quality, specialist design or historic significance</w:t>
      </w:r>
      <w:r w:rsidRPr="006343E8">
        <w:rPr>
          <w:rFonts w:ascii="Arial" w:hAnsi="Arial" w:cs="Arial"/>
          <w:color w:val="000000" w:themeColor="text1"/>
        </w:rPr>
        <w:t xml:space="preserve">, the application may be referred </w:t>
      </w:r>
      <w:proofErr w:type="gramStart"/>
      <w:r w:rsidRPr="006343E8">
        <w:rPr>
          <w:rFonts w:ascii="Arial" w:hAnsi="Arial" w:cs="Arial"/>
          <w:color w:val="000000" w:themeColor="text1"/>
        </w:rPr>
        <w:t>to</w:t>
      </w:r>
      <w:proofErr w:type="gramEnd"/>
      <w:r w:rsidRPr="006343E8">
        <w:rPr>
          <w:rFonts w:ascii="Arial" w:hAnsi="Arial" w:cs="Arial"/>
          <w:color w:val="000000" w:themeColor="text1"/>
        </w:rPr>
        <w:t xml:space="preserve"> the Regulatory Committee for consideration of any extension beyond the maximum vehicle age prescribed by this Policy.</w:t>
      </w:r>
    </w:p>
    <w:p w14:paraId="4DDF0E9F" w14:textId="77777777" w:rsidR="00933BC7" w:rsidRPr="006343E8" w:rsidRDefault="00933BC7" w:rsidP="00500F19">
      <w:pPr>
        <w:pStyle w:val="ListParagraph"/>
        <w:tabs>
          <w:tab w:val="left" w:pos="1701"/>
          <w:tab w:val="left" w:pos="1686"/>
        </w:tabs>
        <w:spacing w:before="3" w:line="259" w:lineRule="auto"/>
        <w:ind w:left="1701" w:right="1944" w:hanging="1134"/>
        <w:rPr>
          <w:rFonts w:ascii="Arial" w:hAnsi="Arial" w:cs="Arial"/>
          <w:color w:val="000000" w:themeColor="text1"/>
        </w:rPr>
      </w:pPr>
    </w:p>
    <w:p w14:paraId="1340EE92" w14:textId="219D3A0D" w:rsidR="00390CC5" w:rsidRPr="006343E8" w:rsidRDefault="00D508F0" w:rsidP="00500F19">
      <w:pPr>
        <w:pStyle w:val="ListParagraph"/>
        <w:numPr>
          <w:ilvl w:val="2"/>
          <w:numId w:val="12"/>
        </w:numPr>
        <w:tabs>
          <w:tab w:val="left" w:pos="1701"/>
          <w:tab w:val="left" w:pos="1686"/>
        </w:tabs>
        <w:spacing w:line="259" w:lineRule="auto"/>
        <w:ind w:left="1701" w:right="1050" w:hanging="1134"/>
        <w:rPr>
          <w:rFonts w:ascii="Arial" w:hAnsi="Arial" w:cs="Arial"/>
          <w:color w:val="000000" w:themeColor="text1"/>
        </w:rPr>
      </w:pPr>
      <w:r w:rsidRPr="006343E8">
        <w:rPr>
          <w:rFonts w:ascii="Arial" w:hAnsi="Arial" w:cs="Arial"/>
          <w:color w:val="000000" w:themeColor="text1"/>
        </w:rPr>
        <w:t xml:space="preserve">The Council may provide incentives, financial or otherwise, to encourage electric vehicles </w:t>
      </w:r>
      <w:r w:rsidRPr="006343E8">
        <w:rPr>
          <w:rFonts w:ascii="Arial" w:hAnsi="Arial" w:cs="Arial"/>
          <w:color w:val="000000" w:themeColor="text1"/>
        </w:rPr>
        <w:lastRenderedPageBreak/>
        <w:t xml:space="preserve">within the fleet. Such vehicles may be exempt from the requirement to be wheelchair accessible </w:t>
      </w:r>
      <w:proofErr w:type="gramStart"/>
      <w:r w:rsidRPr="006343E8">
        <w:rPr>
          <w:rFonts w:ascii="Arial" w:hAnsi="Arial" w:cs="Arial"/>
          <w:color w:val="000000" w:themeColor="text1"/>
        </w:rPr>
        <w:t>taking into account</w:t>
      </w:r>
      <w:proofErr w:type="gramEnd"/>
      <w:r w:rsidRPr="006343E8">
        <w:rPr>
          <w:rFonts w:ascii="Arial" w:hAnsi="Arial" w:cs="Arial"/>
          <w:color w:val="000000" w:themeColor="text1"/>
        </w:rPr>
        <w:t xml:space="preserve"> </w:t>
      </w:r>
      <w:r w:rsidR="00C30F44" w:rsidRPr="006343E8">
        <w:rPr>
          <w:rFonts w:ascii="Arial" w:hAnsi="Arial" w:cs="Arial"/>
          <w:color w:val="000000" w:themeColor="text1"/>
        </w:rPr>
        <w:t xml:space="preserve">the </w:t>
      </w:r>
      <w:r w:rsidR="00703313" w:rsidRPr="006343E8">
        <w:rPr>
          <w:rFonts w:ascii="Arial" w:hAnsi="Arial" w:cs="Arial"/>
          <w:color w:val="000000" w:themeColor="text1"/>
        </w:rPr>
        <w:t>Equality Act 2010 duties</w:t>
      </w:r>
      <w:r w:rsidR="00C30F44" w:rsidRPr="006343E8">
        <w:rPr>
          <w:rFonts w:ascii="Arial" w:hAnsi="Arial" w:cs="Arial"/>
          <w:color w:val="000000" w:themeColor="text1"/>
        </w:rPr>
        <w:t>.</w:t>
      </w:r>
    </w:p>
    <w:p w14:paraId="1928D3B4" w14:textId="77777777" w:rsidR="00376EF2" w:rsidRPr="006343E8" w:rsidRDefault="00376EF2" w:rsidP="00500F19">
      <w:pPr>
        <w:pStyle w:val="ListParagraph"/>
        <w:ind w:left="1701" w:hanging="1134"/>
        <w:rPr>
          <w:rFonts w:ascii="Arial" w:hAnsi="Arial" w:cs="Arial"/>
          <w:color w:val="000000" w:themeColor="text1"/>
        </w:rPr>
      </w:pPr>
    </w:p>
    <w:p w14:paraId="4C93F544" w14:textId="28232900" w:rsidR="001C1317" w:rsidRPr="006343E8" w:rsidRDefault="001C1317" w:rsidP="00500F19">
      <w:pPr>
        <w:pStyle w:val="ListParagraph"/>
        <w:numPr>
          <w:ilvl w:val="2"/>
          <w:numId w:val="12"/>
        </w:numPr>
        <w:tabs>
          <w:tab w:val="left" w:pos="1701"/>
          <w:tab w:val="left" w:pos="1686"/>
        </w:tabs>
        <w:spacing w:line="259" w:lineRule="auto"/>
        <w:ind w:left="1701" w:right="1050" w:hanging="1134"/>
        <w:rPr>
          <w:rFonts w:ascii="Arial" w:hAnsi="Arial" w:cs="Arial"/>
          <w:b/>
          <w:bCs/>
          <w:color w:val="000000" w:themeColor="text1"/>
          <w:lang w:val="en-GB"/>
        </w:rPr>
      </w:pPr>
      <w:r w:rsidRPr="006343E8">
        <w:rPr>
          <w:rFonts w:ascii="Arial" w:hAnsi="Arial" w:cs="Arial"/>
          <w:b/>
          <w:bCs/>
          <w:color w:val="000000" w:themeColor="text1"/>
          <w:lang w:val="en-GB"/>
        </w:rPr>
        <w:t>Legacy Non-Wheelchair Accessible Hackney Carriage Vehicle Licences</w:t>
      </w:r>
    </w:p>
    <w:p w14:paraId="5060506B" w14:textId="77777777" w:rsidR="001C1317" w:rsidRPr="006343E8" w:rsidRDefault="001C1317" w:rsidP="00500F19">
      <w:pPr>
        <w:tabs>
          <w:tab w:val="left" w:pos="1701"/>
          <w:tab w:val="left" w:pos="1686"/>
        </w:tabs>
        <w:spacing w:line="259" w:lineRule="auto"/>
        <w:ind w:left="1701" w:right="1050" w:hanging="1134"/>
        <w:rPr>
          <w:rFonts w:ascii="Arial" w:hAnsi="Arial" w:cs="Arial"/>
          <w:b/>
          <w:bCs/>
          <w:color w:val="000000" w:themeColor="text1"/>
          <w:lang w:val="en-GB"/>
        </w:rPr>
      </w:pPr>
    </w:p>
    <w:p w14:paraId="63350A0B" w14:textId="77777777" w:rsidR="001C1317" w:rsidRPr="006343E8" w:rsidRDefault="001C1317" w:rsidP="00500F19">
      <w:pPr>
        <w:pStyle w:val="ListParagraph"/>
        <w:numPr>
          <w:ilvl w:val="2"/>
          <w:numId w:val="12"/>
        </w:numPr>
        <w:tabs>
          <w:tab w:val="left" w:pos="1985"/>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A limited number of Hackney Carriage Vehicle Licences exist that are not subject to the Authority's current requirement for newly licensed Hackney Carriage vehicles to be wheelchair accessible.</w:t>
      </w:r>
    </w:p>
    <w:p w14:paraId="63E6AC78" w14:textId="77777777" w:rsidR="00EE5AE6" w:rsidRPr="006343E8" w:rsidRDefault="00EE5AE6" w:rsidP="00500F19">
      <w:pPr>
        <w:tabs>
          <w:tab w:val="left" w:pos="1701"/>
          <w:tab w:val="left" w:pos="1686"/>
        </w:tabs>
        <w:spacing w:line="259" w:lineRule="auto"/>
        <w:ind w:left="1701" w:right="1050" w:hanging="1134"/>
        <w:rPr>
          <w:rFonts w:ascii="Arial" w:hAnsi="Arial" w:cs="Arial"/>
          <w:color w:val="000000" w:themeColor="text1"/>
          <w:lang w:val="en-GB"/>
        </w:rPr>
      </w:pPr>
    </w:p>
    <w:p w14:paraId="04CF27C2" w14:textId="77777777" w:rsidR="001C1317" w:rsidRPr="006343E8" w:rsidRDefault="001C1317" w:rsidP="00500F19">
      <w:pPr>
        <w:pStyle w:val="ListParagraph"/>
        <w:numPr>
          <w:ilvl w:val="2"/>
          <w:numId w:val="12"/>
        </w:numPr>
        <w:tabs>
          <w:tab w:val="left" w:pos="2127"/>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Where a Hackney Carriage Vehicle Licence within this category is surrendered, lapses, expires, is revoked, or otherwise ceases to have effect, the Authority may determine that the licence shall not automatically be replaced by another non-wheelchair accessible vehicle.</w:t>
      </w:r>
    </w:p>
    <w:p w14:paraId="10DAADC3" w14:textId="77777777" w:rsidR="00EE5AE6" w:rsidRPr="006343E8" w:rsidRDefault="00EE5AE6" w:rsidP="00500F19">
      <w:pPr>
        <w:tabs>
          <w:tab w:val="left" w:pos="1701"/>
          <w:tab w:val="left" w:pos="1686"/>
        </w:tabs>
        <w:spacing w:line="259" w:lineRule="auto"/>
        <w:ind w:left="1701" w:right="1050" w:hanging="1134"/>
        <w:rPr>
          <w:rFonts w:ascii="Arial" w:hAnsi="Arial" w:cs="Arial"/>
          <w:color w:val="000000" w:themeColor="text1"/>
          <w:lang w:val="en-GB"/>
        </w:rPr>
      </w:pPr>
    </w:p>
    <w:p w14:paraId="1A34F633" w14:textId="77777777" w:rsidR="001C1317" w:rsidRPr="006343E8" w:rsidRDefault="001C1317" w:rsidP="00500F19">
      <w:pPr>
        <w:pStyle w:val="ListParagraph"/>
        <w:numPr>
          <w:ilvl w:val="2"/>
          <w:numId w:val="12"/>
        </w:numPr>
        <w:tabs>
          <w:tab w:val="left" w:pos="1701"/>
          <w:tab w:val="left" w:pos="1686"/>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Where the Authority determines that such a licence is to be reissued, priority may be given to applicants proposing to licence a fully electric Hackney Carriage vehicle, subject to any waiting list, allocation scheme or eligibility criteria in operation at the time.</w:t>
      </w:r>
    </w:p>
    <w:p w14:paraId="7A72EB77" w14:textId="77777777" w:rsidR="003E5CD2" w:rsidRPr="006343E8" w:rsidRDefault="003E5CD2" w:rsidP="00500F19">
      <w:pPr>
        <w:tabs>
          <w:tab w:val="left" w:pos="1701"/>
          <w:tab w:val="left" w:pos="1686"/>
        </w:tabs>
        <w:spacing w:line="259" w:lineRule="auto"/>
        <w:ind w:left="1701" w:right="1050" w:hanging="1134"/>
        <w:rPr>
          <w:rFonts w:ascii="Arial" w:hAnsi="Arial" w:cs="Arial"/>
          <w:color w:val="000000" w:themeColor="text1"/>
          <w:lang w:val="en-GB"/>
        </w:rPr>
      </w:pPr>
    </w:p>
    <w:p w14:paraId="7CD5C942" w14:textId="31FD75CD" w:rsidR="001C1317" w:rsidRPr="006343E8" w:rsidRDefault="001C1317" w:rsidP="00500F19">
      <w:pPr>
        <w:pStyle w:val="ListParagraph"/>
        <w:numPr>
          <w:ilvl w:val="2"/>
          <w:numId w:val="12"/>
        </w:numPr>
        <w:tabs>
          <w:tab w:val="left" w:pos="1701"/>
          <w:tab w:val="left" w:pos="1686"/>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Any Hackney Carriage Vehicle Licence issued under this provision shall remain restricted to a fully electric vehicle. Where a licensed vehicle is replaced, the replacement vehicle must also be fully electric and comply with all vehicle licensing requirements in force at the time of application.</w:t>
      </w:r>
    </w:p>
    <w:p w14:paraId="504BDB79" w14:textId="77777777" w:rsidR="003E5CD2" w:rsidRPr="006343E8" w:rsidRDefault="003E5CD2" w:rsidP="00500F19">
      <w:pPr>
        <w:tabs>
          <w:tab w:val="left" w:pos="1701"/>
          <w:tab w:val="left" w:pos="1686"/>
        </w:tabs>
        <w:spacing w:line="259" w:lineRule="auto"/>
        <w:ind w:left="1701" w:right="1050" w:hanging="1134"/>
        <w:rPr>
          <w:rFonts w:ascii="Arial" w:hAnsi="Arial" w:cs="Arial"/>
          <w:color w:val="000000" w:themeColor="text1"/>
          <w:lang w:val="en-GB"/>
        </w:rPr>
      </w:pPr>
    </w:p>
    <w:p w14:paraId="3096D4CD" w14:textId="2911FC01" w:rsidR="001C1317" w:rsidRPr="006343E8" w:rsidRDefault="001C1317" w:rsidP="00500F19">
      <w:pPr>
        <w:pStyle w:val="ListParagraph"/>
        <w:numPr>
          <w:ilvl w:val="2"/>
          <w:numId w:val="12"/>
        </w:numPr>
        <w:tabs>
          <w:tab w:val="left" w:pos="1701"/>
          <w:tab w:val="left" w:pos="1686"/>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Applications to replace a vehicle licensed under this provision with a petrol, diesel, hybrid or any other non-fully electric vehicle will not normally be granted.</w:t>
      </w:r>
    </w:p>
    <w:p w14:paraId="330CC021" w14:textId="77777777" w:rsidR="003E5CD2" w:rsidRPr="006343E8" w:rsidRDefault="003E5CD2" w:rsidP="00500F19">
      <w:pPr>
        <w:tabs>
          <w:tab w:val="left" w:pos="1701"/>
          <w:tab w:val="left" w:pos="1686"/>
        </w:tabs>
        <w:spacing w:line="259" w:lineRule="auto"/>
        <w:ind w:left="1701" w:right="1050" w:hanging="1134"/>
        <w:rPr>
          <w:rFonts w:ascii="Arial" w:hAnsi="Arial" w:cs="Arial"/>
          <w:color w:val="000000" w:themeColor="text1"/>
          <w:lang w:val="en-GB"/>
        </w:rPr>
      </w:pPr>
    </w:p>
    <w:p w14:paraId="256E7EA3" w14:textId="77777777" w:rsidR="001C1317" w:rsidRPr="006343E8" w:rsidRDefault="001C1317" w:rsidP="00500F19">
      <w:pPr>
        <w:pStyle w:val="ListParagraph"/>
        <w:numPr>
          <w:ilvl w:val="2"/>
          <w:numId w:val="12"/>
        </w:numPr>
        <w:tabs>
          <w:tab w:val="left" w:pos="1701"/>
          <w:tab w:val="left" w:pos="1686"/>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The Authority may maintain and operate a waiting list for applicants wishing to licence fully electric Hackney Carriage vehicles under this provision. Inclusion on any waiting list does not guarantee the grant of a licence.</w:t>
      </w:r>
    </w:p>
    <w:p w14:paraId="1E74A3D5" w14:textId="77777777" w:rsidR="003E5CD2" w:rsidRPr="006343E8" w:rsidRDefault="003E5CD2" w:rsidP="00500F19">
      <w:pPr>
        <w:tabs>
          <w:tab w:val="left" w:pos="1701"/>
          <w:tab w:val="left" w:pos="1686"/>
        </w:tabs>
        <w:spacing w:line="259" w:lineRule="auto"/>
        <w:ind w:left="1701" w:right="1050" w:hanging="1134"/>
        <w:rPr>
          <w:rFonts w:ascii="Arial" w:hAnsi="Arial" w:cs="Arial"/>
          <w:color w:val="000000" w:themeColor="text1"/>
          <w:lang w:val="en-GB"/>
        </w:rPr>
      </w:pPr>
    </w:p>
    <w:p w14:paraId="1AFCF59B" w14:textId="77777777" w:rsidR="001C1317" w:rsidRPr="006343E8" w:rsidRDefault="001C1317" w:rsidP="00500F19">
      <w:pPr>
        <w:pStyle w:val="ListParagraph"/>
        <w:numPr>
          <w:ilvl w:val="2"/>
          <w:numId w:val="12"/>
        </w:numPr>
        <w:tabs>
          <w:tab w:val="left" w:pos="1701"/>
          <w:tab w:val="left" w:pos="1686"/>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The purpose of this provision is to support the Authority's environmental objectives, promote the uptake of fully electric Hackney Carriage vehicles, reduce vehicle emissions and make effective use of existing Hackney Carriage Vehicle Licences whilst maintaining an appropriate balance of wheelchair accessible vehicles within the licensed fleet.</w:t>
      </w:r>
    </w:p>
    <w:p w14:paraId="5DD3EBD0" w14:textId="77777777" w:rsidR="006C7CC2" w:rsidRPr="006343E8" w:rsidRDefault="006C7CC2" w:rsidP="00500F19">
      <w:pPr>
        <w:tabs>
          <w:tab w:val="left" w:pos="1701"/>
          <w:tab w:val="left" w:pos="1686"/>
        </w:tabs>
        <w:spacing w:line="259" w:lineRule="auto"/>
        <w:ind w:left="1701" w:right="1050" w:hanging="1134"/>
        <w:rPr>
          <w:rFonts w:ascii="Arial" w:hAnsi="Arial" w:cs="Arial"/>
          <w:color w:val="000000" w:themeColor="text1"/>
          <w:lang w:val="en-GB"/>
        </w:rPr>
      </w:pPr>
    </w:p>
    <w:p w14:paraId="729354CB" w14:textId="5D4E5D5F" w:rsidR="00376EF2" w:rsidRPr="006343E8" w:rsidRDefault="001C1317" w:rsidP="00500F19">
      <w:pPr>
        <w:pStyle w:val="ListParagraph"/>
        <w:numPr>
          <w:ilvl w:val="2"/>
          <w:numId w:val="12"/>
        </w:numPr>
        <w:tabs>
          <w:tab w:val="left" w:pos="1701"/>
          <w:tab w:val="left" w:pos="1686"/>
        </w:tabs>
        <w:spacing w:line="259" w:lineRule="auto"/>
        <w:ind w:left="1701" w:right="1050" w:hanging="1134"/>
        <w:rPr>
          <w:rFonts w:ascii="Arial" w:hAnsi="Arial" w:cs="Arial"/>
          <w:color w:val="000000" w:themeColor="text1"/>
          <w:lang w:val="en-GB"/>
        </w:rPr>
      </w:pPr>
      <w:r w:rsidRPr="006343E8">
        <w:rPr>
          <w:rFonts w:ascii="Arial" w:hAnsi="Arial" w:cs="Arial"/>
          <w:color w:val="000000" w:themeColor="text1"/>
          <w:lang w:val="en-GB"/>
        </w:rPr>
        <w:t>Nothing in this policy shall require the Authority to reissue any surrendered, expired, revoked or lapsed Hackney Carriage Vehicle Licence.</w:t>
      </w:r>
    </w:p>
    <w:p w14:paraId="1340EE93" w14:textId="77777777" w:rsidR="00390CC5" w:rsidRPr="006343E8" w:rsidRDefault="00390CC5" w:rsidP="00500F19">
      <w:pPr>
        <w:pStyle w:val="BodyText"/>
        <w:tabs>
          <w:tab w:val="left" w:pos="1701"/>
        </w:tabs>
        <w:spacing w:before="5"/>
        <w:ind w:left="1701" w:hanging="1134"/>
        <w:rPr>
          <w:rFonts w:ascii="Arial" w:hAnsi="Arial" w:cs="Arial"/>
          <w:color w:val="000000" w:themeColor="text1"/>
        </w:rPr>
      </w:pPr>
    </w:p>
    <w:p w14:paraId="1340EE94" w14:textId="4C758873" w:rsidR="00390CC5" w:rsidRPr="006343E8" w:rsidRDefault="00FD4EF5" w:rsidP="00500F19">
      <w:pPr>
        <w:pStyle w:val="Heading3"/>
        <w:numPr>
          <w:ilvl w:val="1"/>
          <w:numId w:val="12"/>
        </w:numPr>
        <w:tabs>
          <w:tab w:val="left" w:pos="1649"/>
          <w:tab w:val="left" w:pos="1701"/>
        </w:tabs>
        <w:ind w:left="1701" w:hanging="1134"/>
        <w:rPr>
          <w:rFonts w:ascii="Arial" w:hAnsi="Arial" w:cs="Arial"/>
          <w:color w:val="000000" w:themeColor="text1"/>
        </w:rPr>
      </w:pPr>
      <w:r w:rsidRPr="006343E8">
        <w:rPr>
          <w:rFonts w:ascii="Arial" w:hAnsi="Arial" w:cs="Arial"/>
          <w:color w:val="000000" w:themeColor="text1"/>
        </w:rPr>
        <w:t xml:space="preserve"> </w:t>
      </w:r>
      <w:r w:rsidR="00D508F0" w:rsidRPr="006343E8">
        <w:rPr>
          <w:rFonts w:ascii="Arial" w:hAnsi="Arial" w:cs="Arial"/>
          <w:color w:val="000000" w:themeColor="text1"/>
        </w:rPr>
        <w:t>MOT’s &amp; Mechanical Vehicle Inspections</w:t>
      </w:r>
    </w:p>
    <w:p w14:paraId="1340EE95" w14:textId="77777777" w:rsidR="00390CC5" w:rsidRPr="006343E8" w:rsidRDefault="00390CC5" w:rsidP="00500F19">
      <w:pPr>
        <w:pStyle w:val="BodyText"/>
        <w:tabs>
          <w:tab w:val="left" w:pos="1701"/>
        </w:tabs>
        <w:spacing w:before="3"/>
        <w:ind w:left="1701" w:hanging="1134"/>
        <w:rPr>
          <w:rFonts w:ascii="Arial" w:hAnsi="Arial" w:cs="Arial"/>
          <w:b/>
          <w:color w:val="000000" w:themeColor="text1"/>
        </w:rPr>
      </w:pPr>
    </w:p>
    <w:p w14:paraId="1340EE96" w14:textId="1344ECF7" w:rsidR="00390CC5" w:rsidRPr="006343E8" w:rsidRDefault="00D508F0" w:rsidP="00500F19">
      <w:pPr>
        <w:pStyle w:val="ListParagraph"/>
        <w:numPr>
          <w:ilvl w:val="2"/>
          <w:numId w:val="12"/>
        </w:numPr>
        <w:tabs>
          <w:tab w:val="left" w:pos="1701"/>
          <w:tab w:val="left" w:pos="1686"/>
        </w:tabs>
        <w:spacing w:line="259" w:lineRule="auto"/>
        <w:ind w:left="1701" w:right="969" w:hanging="1134"/>
        <w:rPr>
          <w:rFonts w:ascii="Arial" w:hAnsi="Arial" w:cs="Arial"/>
          <w:color w:val="000000" w:themeColor="text1"/>
        </w:rPr>
      </w:pPr>
      <w:r w:rsidRPr="006343E8">
        <w:rPr>
          <w:rFonts w:ascii="Arial" w:hAnsi="Arial" w:cs="Arial"/>
          <w:color w:val="000000" w:themeColor="text1"/>
        </w:rPr>
        <w:t xml:space="preserve">Taxis and PHVs are used for hire and reward purposes and as such are subject to much higher annual </w:t>
      </w:r>
      <w:proofErr w:type="gramStart"/>
      <w:r w:rsidRPr="006343E8">
        <w:rPr>
          <w:rFonts w:ascii="Arial" w:hAnsi="Arial" w:cs="Arial"/>
          <w:color w:val="000000" w:themeColor="text1"/>
        </w:rPr>
        <w:t>mileages</w:t>
      </w:r>
      <w:proofErr w:type="gramEnd"/>
      <w:r w:rsidRPr="006343E8">
        <w:rPr>
          <w:rFonts w:ascii="Arial" w:hAnsi="Arial" w:cs="Arial"/>
          <w:color w:val="000000" w:themeColor="text1"/>
        </w:rPr>
        <w:t xml:space="preserve">, and more arduous driving than normal private vehicles. Therefore, in the interests of </w:t>
      </w:r>
      <w:proofErr w:type="gramStart"/>
      <w:r w:rsidRPr="006343E8">
        <w:rPr>
          <w:rFonts w:ascii="Arial" w:hAnsi="Arial" w:cs="Arial"/>
          <w:color w:val="000000" w:themeColor="text1"/>
        </w:rPr>
        <w:t>passenger</w:t>
      </w:r>
      <w:proofErr w:type="gramEnd"/>
      <w:r w:rsidRPr="006343E8">
        <w:rPr>
          <w:rFonts w:ascii="Arial" w:hAnsi="Arial" w:cs="Arial"/>
          <w:color w:val="000000" w:themeColor="text1"/>
        </w:rPr>
        <w:t xml:space="preserve"> and other road </w:t>
      </w:r>
      <w:proofErr w:type="gramStart"/>
      <w:r w:rsidRPr="006343E8">
        <w:rPr>
          <w:rFonts w:ascii="Arial" w:hAnsi="Arial" w:cs="Arial"/>
          <w:color w:val="000000" w:themeColor="text1"/>
        </w:rPr>
        <w:t>user’s</w:t>
      </w:r>
      <w:proofErr w:type="gramEnd"/>
      <w:r w:rsidRPr="006343E8">
        <w:rPr>
          <w:rFonts w:ascii="Arial" w:hAnsi="Arial" w:cs="Arial"/>
          <w:color w:val="000000" w:themeColor="text1"/>
        </w:rPr>
        <w:t xml:space="preserve"> safety, a more stringent maintenance and inspection regime is required. This Policy considers the MOT Inspection Manual for Car &amp; Light Commercial Vehicle Testing issued by VOSA as the basic inspection standard for both types of </w:t>
      </w:r>
      <w:proofErr w:type="gramStart"/>
      <w:r w:rsidRPr="006343E8">
        <w:rPr>
          <w:rFonts w:ascii="Arial" w:hAnsi="Arial" w:cs="Arial"/>
          <w:color w:val="000000" w:themeColor="text1"/>
        </w:rPr>
        <w:t>vehicle</w:t>
      </w:r>
      <w:proofErr w:type="gramEnd"/>
      <w:r w:rsidRPr="006343E8">
        <w:rPr>
          <w:rFonts w:ascii="Arial" w:hAnsi="Arial" w:cs="Arial"/>
          <w:color w:val="000000" w:themeColor="text1"/>
        </w:rPr>
        <w:t xml:space="preserve">. However, the standards contained in the Hackney Carriage and Private Hire </w:t>
      </w:r>
      <w:r w:rsidRPr="006343E8">
        <w:rPr>
          <w:rFonts w:ascii="Arial" w:hAnsi="Arial" w:cs="Arial"/>
          <w:color w:val="000000" w:themeColor="text1"/>
          <w:u w:val="single" w:color="0462C0"/>
        </w:rPr>
        <w:t>Vehicle</w:t>
      </w:r>
      <w:r w:rsidRPr="006343E8">
        <w:rPr>
          <w:rFonts w:ascii="Arial" w:hAnsi="Arial" w:cs="Arial"/>
          <w:color w:val="000000" w:themeColor="text1"/>
        </w:rPr>
        <w:t xml:space="preserve"> </w:t>
      </w:r>
      <w:r w:rsidRPr="006343E8">
        <w:rPr>
          <w:rFonts w:ascii="Arial" w:hAnsi="Arial" w:cs="Arial"/>
          <w:color w:val="000000" w:themeColor="text1"/>
          <w:u w:val="single" w:color="0462C0"/>
        </w:rPr>
        <w:t>Inspection Standards</w:t>
      </w:r>
      <w:r w:rsidRPr="006343E8">
        <w:rPr>
          <w:rFonts w:ascii="Arial" w:hAnsi="Arial" w:cs="Arial"/>
          <w:color w:val="000000" w:themeColor="text1"/>
        </w:rPr>
        <w:t xml:space="preserve"> are in addition to those in the MOT Inspection Manual.</w:t>
      </w:r>
    </w:p>
    <w:p w14:paraId="1340EE98" w14:textId="30A5A241" w:rsidR="00390CC5" w:rsidRPr="006343E8" w:rsidRDefault="00500F19" w:rsidP="00500F19">
      <w:pPr>
        <w:pStyle w:val="BodyText"/>
        <w:tabs>
          <w:tab w:val="left" w:pos="1843"/>
        </w:tabs>
        <w:spacing w:before="79" w:line="259" w:lineRule="auto"/>
        <w:ind w:left="1701" w:right="1149" w:hanging="1134"/>
        <w:rPr>
          <w:rFonts w:ascii="Arial" w:hAnsi="Arial" w:cs="Arial"/>
          <w:color w:val="000000" w:themeColor="text1"/>
        </w:rPr>
      </w:pPr>
      <w:r>
        <w:rPr>
          <w:rFonts w:ascii="Arial" w:hAnsi="Arial" w:cs="Arial"/>
          <w:color w:val="000000" w:themeColor="text1"/>
        </w:rPr>
        <w:tab/>
      </w:r>
      <w:r w:rsidR="00D508F0" w:rsidRPr="006343E8">
        <w:rPr>
          <w:rFonts w:ascii="Arial" w:hAnsi="Arial" w:cs="Arial"/>
          <w:color w:val="000000" w:themeColor="text1"/>
        </w:rPr>
        <w:t xml:space="preserve">Therefore, when assessing the mechanical condition of a vehicle, it is more likely an item which would ordinarily pass an MOT test with an advisory </w:t>
      </w:r>
      <w:proofErr w:type="gramStart"/>
      <w:r w:rsidR="00D508F0" w:rsidRPr="006343E8">
        <w:rPr>
          <w:rFonts w:ascii="Arial" w:hAnsi="Arial" w:cs="Arial"/>
          <w:color w:val="000000" w:themeColor="text1"/>
        </w:rPr>
        <w:t>note,</w:t>
      </w:r>
      <w:proofErr w:type="gramEnd"/>
      <w:r w:rsidR="00D508F0" w:rsidRPr="006343E8">
        <w:rPr>
          <w:rFonts w:ascii="Arial" w:hAnsi="Arial" w:cs="Arial"/>
          <w:color w:val="000000" w:themeColor="text1"/>
        </w:rPr>
        <w:t xml:space="preserve"> might fail the Hackney Carriage and Private Hire Vehicle inspection standards. In addition to any statutory MOT inspection requirement, </w:t>
      </w:r>
      <w:r w:rsidR="009B698D" w:rsidRPr="006343E8">
        <w:rPr>
          <w:rFonts w:ascii="Arial" w:hAnsi="Arial" w:cs="Arial"/>
          <w:color w:val="000000" w:themeColor="text1"/>
        </w:rPr>
        <w:t>Hackney Carriages must hold a valid MOT certificate from one year after first registration. Private Hire Vehicles must hold a valid MOT certificate from three years after first registration. Thereafter, both vehicle types must maintain continuous MOT compliance.</w:t>
      </w:r>
    </w:p>
    <w:p w14:paraId="1340EE99" w14:textId="77777777" w:rsidR="00390CC5" w:rsidRPr="006343E8" w:rsidRDefault="00390CC5" w:rsidP="00500F19">
      <w:pPr>
        <w:pStyle w:val="BodyText"/>
        <w:tabs>
          <w:tab w:val="left" w:pos="1843"/>
        </w:tabs>
        <w:spacing w:before="5"/>
        <w:ind w:left="1701" w:hanging="1134"/>
        <w:rPr>
          <w:rFonts w:ascii="Arial" w:hAnsi="Arial" w:cs="Arial"/>
          <w:color w:val="000000" w:themeColor="text1"/>
        </w:rPr>
      </w:pPr>
    </w:p>
    <w:p w14:paraId="1340EE9A" w14:textId="745FAD28" w:rsidR="00390CC5" w:rsidRPr="006343E8" w:rsidRDefault="00D508F0" w:rsidP="00500F19">
      <w:pPr>
        <w:pStyle w:val="ListParagraph"/>
        <w:numPr>
          <w:ilvl w:val="2"/>
          <w:numId w:val="12"/>
        </w:numPr>
        <w:tabs>
          <w:tab w:val="left" w:pos="1843"/>
        </w:tabs>
        <w:spacing w:line="259" w:lineRule="auto"/>
        <w:ind w:left="1701" w:right="1057" w:hanging="1134"/>
        <w:rPr>
          <w:rFonts w:ascii="Arial" w:hAnsi="Arial" w:cs="Arial"/>
          <w:color w:val="000000" w:themeColor="text1"/>
        </w:rPr>
      </w:pPr>
      <w:r w:rsidRPr="006343E8">
        <w:rPr>
          <w:rFonts w:ascii="Arial" w:hAnsi="Arial" w:cs="Arial"/>
          <w:color w:val="000000" w:themeColor="text1"/>
        </w:rPr>
        <w:lastRenderedPageBreak/>
        <w:t>In addition to the MOT test inspection, both Taxis and PHVs will be subject to a separate and distinct mechanical and compliance inspection at the Council Vehicle Testing Station, Freighter House, Chelmsford at the time of first being licensed and every six months thereafter except where licensed as a brand new vehicle where only a compliance check will initially be required.</w:t>
      </w:r>
    </w:p>
    <w:p w14:paraId="1340EE9B" w14:textId="77777777" w:rsidR="00390CC5" w:rsidRPr="006343E8" w:rsidRDefault="00390CC5" w:rsidP="00500F19">
      <w:pPr>
        <w:pStyle w:val="BodyText"/>
        <w:tabs>
          <w:tab w:val="left" w:pos="1843"/>
        </w:tabs>
        <w:spacing w:before="4"/>
        <w:ind w:left="1701" w:hanging="1134"/>
        <w:rPr>
          <w:rFonts w:ascii="Arial" w:hAnsi="Arial" w:cs="Arial"/>
          <w:color w:val="000000" w:themeColor="text1"/>
        </w:rPr>
      </w:pPr>
    </w:p>
    <w:p w14:paraId="1340EE9C" w14:textId="7F899AAD" w:rsidR="00390CC5" w:rsidRPr="006343E8" w:rsidRDefault="00D508F0" w:rsidP="00500F19">
      <w:pPr>
        <w:pStyle w:val="ListParagraph"/>
        <w:numPr>
          <w:ilvl w:val="2"/>
          <w:numId w:val="12"/>
        </w:numPr>
        <w:tabs>
          <w:tab w:val="left" w:pos="1843"/>
        </w:tabs>
        <w:spacing w:line="259" w:lineRule="auto"/>
        <w:ind w:left="1701" w:right="949" w:hanging="1134"/>
        <w:rPr>
          <w:rFonts w:ascii="Arial" w:hAnsi="Arial" w:cs="Arial"/>
          <w:color w:val="000000" w:themeColor="text1"/>
        </w:rPr>
      </w:pPr>
      <w:r w:rsidRPr="006343E8">
        <w:rPr>
          <w:rFonts w:ascii="Arial" w:hAnsi="Arial" w:cs="Arial"/>
          <w:color w:val="000000" w:themeColor="text1"/>
        </w:rPr>
        <w:t xml:space="preserve">All Taxis and PHVs must be maintained to no less than the standards set out in the </w:t>
      </w:r>
      <w:r w:rsidR="003B5461" w:rsidRPr="006343E8">
        <w:rPr>
          <w:rFonts w:ascii="Arial" w:hAnsi="Arial" w:cs="Arial"/>
          <w:color w:val="000000" w:themeColor="text1"/>
        </w:rPr>
        <w:t xml:space="preserve">DVSA publication ‘MOT Inspection Manual – Private Passenger and Light Commercial Vehicles’ </w:t>
      </w:r>
      <w:r w:rsidRPr="006343E8">
        <w:rPr>
          <w:rFonts w:ascii="Arial" w:hAnsi="Arial" w:cs="Arial"/>
          <w:color w:val="000000" w:themeColor="text1"/>
        </w:rPr>
        <w:t>(as amended) and the Chelmsford City Council Hackney Carriage and Private Hire Vehicle Inspection Standards.</w:t>
      </w:r>
    </w:p>
    <w:p w14:paraId="69D87B37" w14:textId="77777777" w:rsidR="007E1986" w:rsidRPr="006343E8" w:rsidRDefault="007E1986" w:rsidP="00500F19">
      <w:pPr>
        <w:pStyle w:val="ListParagraph"/>
        <w:tabs>
          <w:tab w:val="left" w:pos="1843"/>
        </w:tabs>
        <w:ind w:left="1701" w:hanging="1134"/>
        <w:rPr>
          <w:rFonts w:ascii="Arial" w:hAnsi="Arial" w:cs="Arial"/>
          <w:color w:val="000000" w:themeColor="text1"/>
        </w:rPr>
      </w:pPr>
    </w:p>
    <w:p w14:paraId="383FE8E1" w14:textId="4AA9FABC" w:rsidR="00C34FDF" w:rsidRPr="006343E8" w:rsidRDefault="00C34FDF" w:rsidP="00500F19">
      <w:pPr>
        <w:pStyle w:val="ListParagraph"/>
        <w:numPr>
          <w:ilvl w:val="2"/>
          <w:numId w:val="12"/>
        </w:numPr>
        <w:tabs>
          <w:tab w:val="left" w:pos="1843"/>
        </w:tabs>
        <w:spacing w:line="259" w:lineRule="auto"/>
        <w:ind w:left="1701" w:right="949" w:hanging="1134"/>
        <w:rPr>
          <w:rFonts w:ascii="Arial" w:hAnsi="Arial" w:cs="Arial"/>
          <w:color w:val="000000" w:themeColor="text1"/>
          <w:lang w:val="en-GB"/>
        </w:rPr>
      </w:pPr>
      <w:r w:rsidRPr="006343E8">
        <w:rPr>
          <w:rFonts w:ascii="Arial" w:hAnsi="Arial" w:cs="Arial"/>
          <w:color w:val="000000" w:themeColor="text1"/>
          <w:lang w:val="en-GB"/>
        </w:rPr>
        <w:t>All tyres fitted to a licensed vehicle must comply with the relevant legal requirements relating to tyre condition and safety.</w:t>
      </w:r>
    </w:p>
    <w:p w14:paraId="264FEB02" w14:textId="77777777" w:rsidR="00C34FDF" w:rsidRPr="006343E8" w:rsidRDefault="00C34FDF" w:rsidP="00500F19">
      <w:pPr>
        <w:pStyle w:val="ListParagraph"/>
        <w:tabs>
          <w:tab w:val="left" w:pos="1843"/>
        </w:tabs>
        <w:spacing w:line="259" w:lineRule="auto"/>
        <w:ind w:left="1701" w:right="949" w:hanging="1134"/>
        <w:rPr>
          <w:rFonts w:ascii="Arial" w:hAnsi="Arial" w:cs="Arial"/>
          <w:color w:val="000000" w:themeColor="text1"/>
          <w:lang w:val="en-GB"/>
        </w:rPr>
      </w:pPr>
    </w:p>
    <w:p w14:paraId="06D5E0A0" w14:textId="5CFFDF33" w:rsidR="00C34FDF" w:rsidRPr="006343E8" w:rsidRDefault="00500F19" w:rsidP="00500F19">
      <w:pPr>
        <w:pStyle w:val="ListParagraph"/>
        <w:tabs>
          <w:tab w:val="left" w:pos="1843"/>
        </w:tabs>
        <w:spacing w:line="259" w:lineRule="auto"/>
        <w:ind w:left="1701" w:right="949" w:hanging="1134"/>
        <w:rPr>
          <w:rFonts w:ascii="Arial" w:hAnsi="Arial" w:cs="Arial"/>
          <w:color w:val="000000" w:themeColor="text1"/>
          <w:lang w:val="en-GB"/>
        </w:rPr>
      </w:pPr>
      <w:r>
        <w:rPr>
          <w:rFonts w:ascii="Arial" w:hAnsi="Arial" w:cs="Arial"/>
          <w:color w:val="000000" w:themeColor="text1"/>
          <w:lang w:val="en-GB"/>
        </w:rPr>
        <w:tab/>
      </w:r>
      <w:r w:rsidR="00C34FDF" w:rsidRPr="006343E8">
        <w:rPr>
          <w:rFonts w:ascii="Arial" w:hAnsi="Arial" w:cs="Arial"/>
          <w:color w:val="000000" w:themeColor="text1"/>
          <w:lang w:val="en-GB"/>
        </w:rPr>
        <w:t>At all times whilst licensed, tyres must maintain a minimum tread depth of 2mm across the continuous central three-quarters of the breadth of the tyre and around the entire outer circumference.</w:t>
      </w:r>
    </w:p>
    <w:p w14:paraId="474B5CB8" w14:textId="77777777" w:rsidR="00C34FDF" w:rsidRPr="006343E8" w:rsidRDefault="00C34FDF" w:rsidP="00500F19">
      <w:pPr>
        <w:pStyle w:val="ListParagraph"/>
        <w:tabs>
          <w:tab w:val="left" w:pos="1843"/>
        </w:tabs>
        <w:spacing w:line="259" w:lineRule="auto"/>
        <w:ind w:left="1701" w:right="949" w:hanging="1134"/>
        <w:rPr>
          <w:rFonts w:ascii="Arial" w:hAnsi="Arial" w:cs="Arial"/>
          <w:color w:val="000000" w:themeColor="text1"/>
          <w:lang w:val="en-GB"/>
        </w:rPr>
      </w:pPr>
    </w:p>
    <w:p w14:paraId="7EA3F556" w14:textId="5F228736" w:rsidR="003C2538" w:rsidRPr="006343E8" w:rsidRDefault="00500F19" w:rsidP="00500F19">
      <w:pPr>
        <w:pStyle w:val="ListParagraph"/>
        <w:tabs>
          <w:tab w:val="left" w:pos="1843"/>
        </w:tabs>
        <w:spacing w:line="259" w:lineRule="auto"/>
        <w:ind w:left="1701" w:right="949" w:hanging="1134"/>
        <w:rPr>
          <w:rFonts w:ascii="Arial" w:hAnsi="Arial" w:cs="Arial"/>
          <w:color w:val="000000" w:themeColor="text1"/>
          <w:lang w:val="en-GB"/>
        </w:rPr>
      </w:pPr>
      <w:r>
        <w:rPr>
          <w:rFonts w:ascii="Arial" w:hAnsi="Arial" w:cs="Arial"/>
          <w:color w:val="000000" w:themeColor="text1"/>
          <w:lang w:val="en-GB"/>
        </w:rPr>
        <w:tab/>
      </w:r>
      <w:r w:rsidR="00C34FDF" w:rsidRPr="006343E8">
        <w:rPr>
          <w:rFonts w:ascii="Arial" w:hAnsi="Arial" w:cs="Arial"/>
          <w:color w:val="000000" w:themeColor="text1"/>
          <w:lang w:val="en-GB"/>
        </w:rPr>
        <w:t xml:space="preserve">Any tyre displaying cuts, bulges, exposed </w:t>
      </w:r>
      <w:r w:rsidR="00EC3769" w:rsidRPr="006343E8">
        <w:rPr>
          <w:rFonts w:ascii="Arial" w:hAnsi="Arial" w:cs="Arial"/>
          <w:color w:val="000000" w:themeColor="text1"/>
          <w:lang w:val="en-GB"/>
        </w:rPr>
        <w:t>cords,</w:t>
      </w:r>
      <w:r w:rsidR="00C34FDF" w:rsidRPr="006343E8">
        <w:rPr>
          <w:rFonts w:ascii="Arial" w:hAnsi="Arial" w:cs="Arial"/>
          <w:color w:val="000000" w:themeColor="text1"/>
          <w:lang w:val="en-GB"/>
        </w:rPr>
        <w:t xml:space="preserve"> or other defects likely to affect safety is not permitted.</w:t>
      </w:r>
    </w:p>
    <w:p w14:paraId="00F8F4EB" w14:textId="4CA587CD" w:rsidR="007E1986" w:rsidRPr="006343E8" w:rsidRDefault="007E1986" w:rsidP="00500F19">
      <w:pPr>
        <w:tabs>
          <w:tab w:val="left" w:pos="1843"/>
        </w:tabs>
        <w:spacing w:line="259" w:lineRule="auto"/>
        <w:ind w:left="1701" w:right="949" w:hanging="1134"/>
        <w:rPr>
          <w:rFonts w:ascii="Arial" w:hAnsi="Arial" w:cs="Arial"/>
          <w:color w:val="000000" w:themeColor="text1"/>
        </w:rPr>
      </w:pPr>
    </w:p>
    <w:p w14:paraId="1340EE9D" w14:textId="77777777" w:rsidR="00390CC5" w:rsidRPr="006343E8" w:rsidRDefault="00390CC5" w:rsidP="00500F19">
      <w:pPr>
        <w:pStyle w:val="BodyText"/>
        <w:tabs>
          <w:tab w:val="left" w:pos="1843"/>
        </w:tabs>
        <w:spacing w:before="3"/>
        <w:ind w:left="1701" w:hanging="1134"/>
        <w:rPr>
          <w:rFonts w:ascii="Arial" w:hAnsi="Arial" w:cs="Arial"/>
          <w:color w:val="000000" w:themeColor="text1"/>
        </w:rPr>
      </w:pPr>
    </w:p>
    <w:p w14:paraId="1340EE9E" w14:textId="64C2FE29" w:rsidR="00390CC5" w:rsidRPr="006343E8" w:rsidRDefault="00D508F0" w:rsidP="00500F19">
      <w:pPr>
        <w:pStyle w:val="ListParagraph"/>
        <w:numPr>
          <w:ilvl w:val="2"/>
          <w:numId w:val="12"/>
        </w:numPr>
        <w:tabs>
          <w:tab w:val="left" w:pos="1843"/>
        </w:tabs>
        <w:spacing w:line="259" w:lineRule="auto"/>
        <w:ind w:left="1701" w:right="983" w:hanging="1134"/>
        <w:rPr>
          <w:rFonts w:ascii="Arial" w:hAnsi="Arial" w:cs="Arial"/>
          <w:color w:val="000000" w:themeColor="text1"/>
        </w:rPr>
      </w:pPr>
      <w:r w:rsidRPr="006343E8">
        <w:rPr>
          <w:rFonts w:ascii="Arial" w:hAnsi="Arial" w:cs="Arial"/>
          <w:color w:val="000000" w:themeColor="text1"/>
        </w:rPr>
        <w:t xml:space="preserve">The purpose of the Taxi and PHV inspection is to confirm vehicles meet the more stringent standards set out in this Policy. Vehicles must be submitted fully prepared for the inspection. It is not intended that the test be used in lieu of a regular preventative maintenance </w:t>
      </w:r>
      <w:r w:rsidR="001A0A52" w:rsidRPr="006343E8">
        <w:rPr>
          <w:rFonts w:ascii="Arial" w:hAnsi="Arial" w:cs="Arial"/>
          <w:color w:val="000000" w:themeColor="text1"/>
        </w:rPr>
        <w:t>program</w:t>
      </w:r>
      <w:r w:rsidRPr="006343E8">
        <w:rPr>
          <w:rFonts w:ascii="Arial" w:hAnsi="Arial" w:cs="Arial"/>
          <w:color w:val="000000" w:themeColor="text1"/>
        </w:rPr>
        <w:t xml:space="preserve">. It is an offence under the Road Traffic Regulations to use a vehicle that is not roadworthy on the public highway. Hackney Carriage and Private Hire Vehicle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who fail to maintain their vehicles in a safe and roadworthy condition may have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(s) suspended or revoked by the Authority.</w:t>
      </w:r>
    </w:p>
    <w:p w14:paraId="1340EE9F" w14:textId="77777777" w:rsidR="00390CC5" w:rsidRPr="006343E8" w:rsidRDefault="00390CC5" w:rsidP="00500F19">
      <w:pPr>
        <w:pStyle w:val="BodyText"/>
        <w:tabs>
          <w:tab w:val="left" w:pos="1843"/>
        </w:tabs>
        <w:spacing w:before="5"/>
        <w:ind w:left="1701" w:hanging="1134"/>
        <w:rPr>
          <w:rFonts w:ascii="Arial" w:hAnsi="Arial" w:cs="Arial"/>
          <w:color w:val="000000" w:themeColor="text1"/>
        </w:rPr>
      </w:pPr>
    </w:p>
    <w:p w14:paraId="1340EEA0" w14:textId="77777777" w:rsidR="00390CC5" w:rsidRPr="006343E8" w:rsidRDefault="00D508F0" w:rsidP="00500F19">
      <w:pPr>
        <w:pStyle w:val="ListParagraph"/>
        <w:numPr>
          <w:ilvl w:val="2"/>
          <w:numId w:val="12"/>
        </w:numPr>
        <w:tabs>
          <w:tab w:val="left" w:pos="1843"/>
        </w:tabs>
        <w:spacing w:before="1" w:line="259" w:lineRule="auto"/>
        <w:ind w:left="1701" w:right="1193" w:hanging="1134"/>
        <w:rPr>
          <w:rFonts w:ascii="Arial" w:hAnsi="Arial" w:cs="Arial"/>
          <w:color w:val="000000" w:themeColor="text1"/>
        </w:rPr>
      </w:pPr>
      <w:r w:rsidRPr="006343E8">
        <w:rPr>
          <w:rFonts w:ascii="Arial" w:hAnsi="Arial" w:cs="Arial"/>
          <w:color w:val="000000" w:themeColor="text1"/>
        </w:rPr>
        <w:t>The inspection regime for vehicles has not been designed to create obstacles for the Taxi and PHV trades but primarily to promote vehicle safety for the protection of passengers and not for the benefit of operators. The Authority therefore considers the inspection requirements to be justified by the risks it aims to address.</w:t>
      </w:r>
    </w:p>
    <w:p w14:paraId="1340EEA1" w14:textId="77777777" w:rsidR="00390CC5" w:rsidRPr="006343E8" w:rsidRDefault="00390CC5" w:rsidP="00500F19">
      <w:pPr>
        <w:pStyle w:val="BodyText"/>
        <w:tabs>
          <w:tab w:val="left" w:pos="1843"/>
        </w:tabs>
        <w:spacing w:before="3"/>
        <w:ind w:left="1701" w:hanging="1134"/>
        <w:rPr>
          <w:rFonts w:ascii="Arial" w:hAnsi="Arial" w:cs="Arial"/>
          <w:color w:val="000000" w:themeColor="text1"/>
        </w:rPr>
      </w:pPr>
    </w:p>
    <w:p w14:paraId="1340EEA2" w14:textId="77777777" w:rsidR="00390CC5" w:rsidRPr="006343E8" w:rsidRDefault="00D508F0" w:rsidP="00500F19">
      <w:pPr>
        <w:pStyle w:val="ListParagraph"/>
        <w:numPr>
          <w:ilvl w:val="2"/>
          <w:numId w:val="12"/>
        </w:numPr>
        <w:tabs>
          <w:tab w:val="left" w:pos="1843"/>
        </w:tabs>
        <w:spacing w:before="1" w:line="259" w:lineRule="auto"/>
        <w:ind w:left="1701" w:right="1371" w:hanging="1134"/>
        <w:rPr>
          <w:rFonts w:ascii="Arial" w:hAnsi="Arial" w:cs="Arial"/>
          <w:color w:val="000000" w:themeColor="text1"/>
        </w:rPr>
      </w:pPr>
      <w:r w:rsidRPr="006343E8">
        <w:rPr>
          <w:rFonts w:ascii="Arial" w:hAnsi="Arial" w:cs="Arial"/>
          <w:color w:val="000000" w:themeColor="text1"/>
        </w:rPr>
        <w:t xml:space="preserve">If mechanical inspections are undertaken within one month of the expiry of the previous certificate the six-month period will be deemed to commence from the date of </w:t>
      </w:r>
      <w:proofErr w:type="gramStart"/>
      <w:r w:rsidRPr="006343E8">
        <w:rPr>
          <w:rFonts w:ascii="Arial" w:hAnsi="Arial" w:cs="Arial"/>
          <w:color w:val="000000" w:themeColor="text1"/>
        </w:rPr>
        <w:t>expiry</w:t>
      </w:r>
      <w:proofErr w:type="gramEnd"/>
      <w:r w:rsidRPr="006343E8">
        <w:rPr>
          <w:rFonts w:ascii="Arial" w:hAnsi="Arial" w:cs="Arial"/>
          <w:color w:val="000000" w:themeColor="text1"/>
        </w:rPr>
        <w:t xml:space="preserve"> of the previous one, much like an MOT.</w:t>
      </w:r>
    </w:p>
    <w:p w14:paraId="1340EEA3" w14:textId="77777777" w:rsidR="00390CC5" w:rsidRPr="006343E8" w:rsidRDefault="00390CC5" w:rsidP="00500F19">
      <w:pPr>
        <w:pStyle w:val="BodyText"/>
        <w:tabs>
          <w:tab w:val="left" w:pos="1843"/>
        </w:tabs>
        <w:spacing w:before="3"/>
        <w:ind w:left="1701" w:hanging="1134"/>
        <w:rPr>
          <w:rFonts w:ascii="Arial" w:hAnsi="Arial" w:cs="Arial"/>
          <w:color w:val="000000" w:themeColor="text1"/>
        </w:rPr>
      </w:pPr>
    </w:p>
    <w:p w14:paraId="1340EEA4" w14:textId="77777777" w:rsidR="00390CC5" w:rsidRPr="006343E8" w:rsidRDefault="00D508F0" w:rsidP="00500F19">
      <w:pPr>
        <w:pStyle w:val="ListParagraph"/>
        <w:numPr>
          <w:ilvl w:val="2"/>
          <w:numId w:val="12"/>
        </w:numPr>
        <w:tabs>
          <w:tab w:val="left" w:pos="1843"/>
        </w:tabs>
        <w:spacing w:line="259" w:lineRule="auto"/>
        <w:ind w:left="1701" w:right="1010" w:hanging="1134"/>
        <w:rPr>
          <w:rFonts w:ascii="Arial" w:hAnsi="Arial" w:cs="Arial"/>
          <w:color w:val="000000" w:themeColor="text1"/>
        </w:rPr>
      </w:pPr>
      <w:r w:rsidRPr="006343E8">
        <w:rPr>
          <w:rFonts w:ascii="Arial" w:hAnsi="Arial" w:cs="Arial"/>
          <w:color w:val="000000" w:themeColor="text1"/>
        </w:rPr>
        <w:t xml:space="preserve">Where considered justified, necessary and proportionate to do so, licensing officers may require a third mechanical inspection of any Taxi or PHV within any calendar year at the expense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w:t>
      </w:r>
    </w:p>
    <w:p w14:paraId="1340EEA5" w14:textId="77777777" w:rsidR="00390CC5" w:rsidRPr="006343E8" w:rsidRDefault="00390CC5" w:rsidP="00500F19">
      <w:pPr>
        <w:pStyle w:val="BodyText"/>
        <w:tabs>
          <w:tab w:val="left" w:pos="1843"/>
        </w:tabs>
        <w:spacing w:before="3"/>
        <w:ind w:left="1701" w:hanging="1134"/>
        <w:rPr>
          <w:rFonts w:ascii="Arial" w:hAnsi="Arial" w:cs="Arial"/>
          <w:color w:val="000000" w:themeColor="text1"/>
        </w:rPr>
      </w:pPr>
    </w:p>
    <w:p w14:paraId="50F1262D" w14:textId="77777777" w:rsidR="003A1D60" w:rsidRPr="006343E8" w:rsidRDefault="00D508F0" w:rsidP="00500F19">
      <w:pPr>
        <w:pStyle w:val="ListParagraph"/>
        <w:numPr>
          <w:ilvl w:val="2"/>
          <w:numId w:val="12"/>
        </w:numPr>
        <w:tabs>
          <w:tab w:val="left" w:pos="1843"/>
        </w:tabs>
        <w:spacing w:line="259" w:lineRule="auto"/>
        <w:ind w:left="1701" w:right="1086" w:hanging="1134"/>
        <w:rPr>
          <w:rFonts w:ascii="Arial" w:hAnsi="Arial" w:cs="Arial"/>
          <w:color w:val="000000" w:themeColor="text1"/>
          <w:lang w:val="en-GB"/>
        </w:rPr>
      </w:pPr>
      <w:r w:rsidRPr="006343E8">
        <w:rPr>
          <w:rFonts w:ascii="Arial" w:hAnsi="Arial" w:cs="Arial"/>
          <w:color w:val="000000" w:themeColor="text1"/>
        </w:rPr>
        <w:t xml:space="preserve">Where a vehicle fails the mechanical inspection, vehicle examiners at Freighter House have the authority to issue a vehicle defect rectification notice in respect of defects of </w:t>
      </w:r>
      <w:proofErr w:type="gramStart"/>
      <w:r w:rsidRPr="006343E8">
        <w:rPr>
          <w:rFonts w:ascii="Arial" w:hAnsi="Arial" w:cs="Arial"/>
          <w:color w:val="000000" w:themeColor="text1"/>
        </w:rPr>
        <w:t>a minor</w:t>
      </w:r>
      <w:proofErr w:type="gramEnd"/>
      <w:r w:rsidRPr="006343E8">
        <w:rPr>
          <w:rFonts w:ascii="Arial" w:hAnsi="Arial" w:cs="Arial"/>
          <w:color w:val="000000" w:themeColor="text1"/>
        </w:rPr>
        <w:t xml:space="preserve"> nature that are not detrimental to its safety, requiring the vehicle defect to be rectified within 10 days. Where the vehicle is not retested before the due date the vehicle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be suspended by officers. The process for rectifying a mechanical fault and/or subsequent suspension can be found </w:t>
      </w:r>
      <w:r w:rsidRPr="006343E8">
        <w:rPr>
          <w:rFonts w:ascii="Arial" w:hAnsi="Arial" w:cs="Arial"/>
          <w:color w:val="000000" w:themeColor="text1"/>
          <w:u w:val="single" w:color="0462C0"/>
        </w:rPr>
        <w:t>here</w:t>
      </w:r>
      <w:r w:rsidRPr="006343E8">
        <w:rPr>
          <w:rFonts w:ascii="Arial" w:hAnsi="Arial" w:cs="Arial"/>
          <w:color w:val="000000" w:themeColor="text1"/>
        </w:rPr>
        <w:t>.</w:t>
      </w:r>
      <w:r w:rsidR="003A1D60" w:rsidRPr="006343E8">
        <w:rPr>
          <w:rFonts w:ascii="Arial" w:hAnsi="Arial" w:cs="Arial"/>
          <w:color w:val="000000" w:themeColor="text1"/>
        </w:rPr>
        <w:t xml:space="preserve"> </w:t>
      </w:r>
    </w:p>
    <w:p w14:paraId="4E527B77" w14:textId="77777777" w:rsidR="003A1D60" w:rsidRPr="006343E8" w:rsidRDefault="003A1D60" w:rsidP="00500F19">
      <w:pPr>
        <w:pStyle w:val="ListParagraph"/>
        <w:tabs>
          <w:tab w:val="left" w:pos="1843"/>
        </w:tabs>
        <w:ind w:left="1701" w:hanging="1134"/>
        <w:rPr>
          <w:rFonts w:ascii="Arial" w:hAnsi="Arial" w:cs="Arial"/>
          <w:color w:val="000000" w:themeColor="text1"/>
          <w:lang w:val="en-GB"/>
        </w:rPr>
      </w:pPr>
    </w:p>
    <w:p w14:paraId="0E1E16FD" w14:textId="7604C926" w:rsidR="00222702" w:rsidRPr="006343E8" w:rsidRDefault="00222702" w:rsidP="00500F19">
      <w:pPr>
        <w:pStyle w:val="ListParagraph"/>
        <w:numPr>
          <w:ilvl w:val="2"/>
          <w:numId w:val="12"/>
        </w:numPr>
        <w:tabs>
          <w:tab w:val="left" w:pos="1985"/>
        </w:tabs>
        <w:spacing w:line="259" w:lineRule="auto"/>
        <w:ind w:left="1701" w:right="1086" w:hanging="1134"/>
        <w:rPr>
          <w:rFonts w:ascii="Arial" w:hAnsi="Arial" w:cs="Arial"/>
          <w:color w:val="000000" w:themeColor="text1"/>
          <w:lang w:val="en-GB"/>
        </w:rPr>
      </w:pPr>
      <w:r w:rsidRPr="006343E8">
        <w:rPr>
          <w:rFonts w:ascii="Arial" w:hAnsi="Arial" w:cs="Arial"/>
          <w:color w:val="000000" w:themeColor="text1"/>
          <w:lang w:val="en-GB"/>
        </w:rPr>
        <w:t xml:space="preserve">The Authority may require a licensed vehicle to undergo a compliance check at any time to ensure that it continues to meet the requirements of this Policy and licence conditions. A compliance check may include an inspection of the vehicle’s condition, safety, </w:t>
      </w:r>
      <w:r w:rsidR="00EC3769" w:rsidRPr="006343E8">
        <w:rPr>
          <w:rFonts w:ascii="Arial" w:hAnsi="Arial" w:cs="Arial"/>
          <w:color w:val="000000" w:themeColor="text1"/>
          <w:lang w:val="en-GB"/>
        </w:rPr>
        <w:t>cleanliness,</w:t>
      </w:r>
      <w:r w:rsidRPr="006343E8">
        <w:rPr>
          <w:rFonts w:ascii="Arial" w:hAnsi="Arial" w:cs="Arial"/>
          <w:color w:val="000000" w:themeColor="text1"/>
          <w:lang w:val="en-GB"/>
        </w:rPr>
        <w:t xml:space="preserve"> and documentation. Where a compliance check is required, the proprietor must make the </w:t>
      </w:r>
      <w:r w:rsidRPr="006343E8">
        <w:rPr>
          <w:rFonts w:ascii="Arial" w:hAnsi="Arial" w:cs="Arial"/>
          <w:color w:val="000000" w:themeColor="text1"/>
          <w:lang w:val="en-GB"/>
        </w:rPr>
        <w:lastRenderedPageBreak/>
        <w:t>vehicle available at a time and place specified by the Authority.</w:t>
      </w:r>
    </w:p>
    <w:p w14:paraId="3364A0A2" w14:textId="39B1B5D6" w:rsidR="00222702" w:rsidRPr="006343E8" w:rsidRDefault="00500F19" w:rsidP="00500F19">
      <w:pPr>
        <w:pStyle w:val="ListParagraph"/>
        <w:tabs>
          <w:tab w:val="left" w:pos="1701"/>
          <w:tab w:val="left" w:pos="1686"/>
          <w:tab w:val="left" w:pos="1985"/>
        </w:tabs>
        <w:spacing w:line="259" w:lineRule="auto"/>
        <w:ind w:left="1701" w:right="1086" w:hanging="1134"/>
        <w:rPr>
          <w:rFonts w:ascii="Arial" w:hAnsi="Arial" w:cs="Arial"/>
          <w:color w:val="000000" w:themeColor="text1"/>
          <w:lang w:val="en-GB"/>
        </w:rPr>
      </w:pPr>
      <w:r>
        <w:rPr>
          <w:rFonts w:ascii="Arial" w:hAnsi="Arial" w:cs="Arial"/>
          <w:color w:val="000000" w:themeColor="text1"/>
          <w:lang w:val="en-GB"/>
        </w:rPr>
        <w:tab/>
      </w:r>
      <w:r w:rsidR="00222702" w:rsidRPr="006343E8">
        <w:rPr>
          <w:rFonts w:ascii="Arial" w:hAnsi="Arial" w:cs="Arial"/>
          <w:color w:val="000000" w:themeColor="text1"/>
          <w:lang w:val="en-GB"/>
        </w:rPr>
        <w:t>Failure to present a vehicle for a compliance check without reasonable excuse may result in the suspension of the vehicle licence. A fee may be payable for such checks in accordance with the Council’s approved fees and charges.</w:t>
      </w:r>
    </w:p>
    <w:p w14:paraId="1340EEA7" w14:textId="36732D96" w:rsidR="00390CC5" w:rsidRPr="006343E8" w:rsidRDefault="00390CC5" w:rsidP="00500F19">
      <w:pPr>
        <w:pStyle w:val="ListParagraph"/>
        <w:tabs>
          <w:tab w:val="left" w:pos="1701"/>
          <w:tab w:val="left" w:pos="1686"/>
          <w:tab w:val="left" w:pos="1985"/>
        </w:tabs>
        <w:spacing w:line="259" w:lineRule="auto"/>
        <w:ind w:left="1701" w:right="1086" w:hanging="1134"/>
        <w:rPr>
          <w:rFonts w:ascii="Arial" w:hAnsi="Arial" w:cs="Arial"/>
          <w:color w:val="000000" w:themeColor="text1"/>
        </w:rPr>
      </w:pPr>
    </w:p>
    <w:p w14:paraId="1340EEA8" w14:textId="77777777" w:rsidR="00390CC5" w:rsidRPr="006343E8" w:rsidRDefault="00D508F0" w:rsidP="00500F19">
      <w:pPr>
        <w:pStyle w:val="ListParagraph"/>
        <w:numPr>
          <w:ilvl w:val="2"/>
          <w:numId w:val="12"/>
        </w:numPr>
        <w:tabs>
          <w:tab w:val="left" w:pos="1701"/>
          <w:tab w:val="left" w:pos="1686"/>
          <w:tab w:val="left" w:pos="1985"/>
        </w:tabs>
        <w:spacing w:line="259" w:lineRule="auto"/>
        <w:ind w:left="1701" w:right="1555" w:hanging="1134"/>
        <w:rPr>
          <w:rFonts w:ascii="Arial" w:hAnsi="Arial" w:cs="Arial"/>
          <w:color w:val="000000" w:themeColor="text1"/>
        </w:rPr>
      </w:pPr>
      <w:r w:rsidRPr="006343E8">
        <w:rPr>
          <w:rFonts w:ascii="Arial" w:hAnsi="Arial" w:cs="Arial"/>
          <w:color w:val="000000" w:themeColor="text1"/>
        </w:rPr>
        <w:t>Where a vehicle fails the mechanical inspection test and in the opinion of the examiner presents a significant risk to road users and passengers, they may suspend the vehicle forthwith and require it to be presented for a retest. If the</w:t>
      </w:r>
    </w:p>
    <w:p w14:paraId="1340EEAA" w14:textId="26AC43CC" w:rsidR="00390CC5" w:rsidRPr="006343E8" w:rsidRDefault="00500F19" w:rsidP="00500F19">
      <w:pPr>
        <w:pStyle w:val="BodyText"/>
        <w:tabs>
          <w:tab w:val="left" w:pos="1701"/>
          <w:tab w:val="left" w:pos="1985"/>
        </w:tabs>
        <w:spacing w:before="79" w:line="259" w:lineRule="auto"/>
        <w:ind w:left="1701" w:right="931" w:hanging="1134"/>
        <w:rPr>
          <w:rFonts w:ascii="Arial" w:hAnsi="Arial" w:cs="Arial"/>
          <w:color w:val="000000" w:themeColor="text1"/>
        </w:rPr>
      </w:pPr>
      <w:bookmarkStart w:id="50" w:name="3.6._Vehicle_Appearance_and_Presentation"/>
      <w:bookmarkStart w:id="51" w:name="3.6.1_Overall_Appearance"/>
      <w:bookmarkStart w:id="52" w:name="3.6.2_Licence_Plates"/>
      <w:bookmarkStart w:id="53" w:name="3.6.3_Signage,_Livery_and_Advertising"/>
      <w:bookmarkEnd w:id="50"/>
      <w:bookmarkEnd w:id="51"/>
      <w:bookmarkEnd w:id="52"/>
      <w:bookmarkEnd w:id="53"/>
      <w:r>
        <w:rPr>
          <w:rFonts w:ascii="Arial" w:hAnsi="Arial" w:cs="Arial"/>
          <w:color w:val="000000" w:themeColor="text1"/>
        </w:rPr>
        <w:tab/>
      </w:r>
      <w:r w:rsidR="00D508F0" w:rsidRPr="006343E8">
        <w:rPr>
          <w:rFonts w:ascii="Arial" w:hAnsi="Arial" w:cs="Arial"/>
          <w:color w:val="000000" w:themeColor="text1"/>
        </w:rPr>
        <w:t xml:space="preserve">vehicle is not presented for retest of the mechanical inspection within 2 months the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will be ‘deemed’ as revoked</w:t>
      </w:r>
      <w:hyperlink w:anchor="_bookmark13" w:history="1">
        <w:r w:rsidR="00390CC5" w:rsidRPr="006343E8">
          <w:rPr>
            <w:rFonts w:ascii="Arial" w:hAnsi="Arial" w:cs="Arial"/>
            <w:color w:val="000000" w:themeColor="text1"/>
            <w:vertAlign w:val="superscript"/>
          </w:rPr>
          <w:t>13</w:t>
        </w:r>
      </w:hyperlink>
      <w:r w:rsidR="00D508F0" w:rsidRPr="006343E8">
        <w:rPr>
          <w:rFonts w:ascii="Arial" w:hAnsi="Arial" w:cs="Arial"/>
          <w:color w:val="000000" w:themeColor="text1"/>
        </w:rPr>
        <w:t>.</w:t>
      </w:r>
    </w:p>
    <w:p w14:paraId="1340EEAB" w14:textId="77777777" w:rsidR="00390CC5" w:rsidRPr="006343E8" w:rsidRDefault="00390CC5" w:rsidP="00500F19">
      <w:pPr>
        <w:pStyle w:val="BodyText"/>
        <w:tabs>
          <w:tab w:val="left" w:pos="1701"/>
          <w:tab w:val="left" w:pos="1985"/>
        </w:tabs>
        <w:spacing w:before="3"/>
        <w:ind w:left="1701" w:hanging="1134"/>
        <w:rPr>
          <w:rFonts w:ascii="Arial" w:hAnsi="Arial" w:cs="Arial"/>
          <w:color w:val="000000" w:themeColor="text1"/>
        </w:rPr>
      </w:pPr>
    </w:p>
    <w:p w14:paraId="1340EEAC" w14:textId="77777777" w:rsidR="00390CC5" w:rsidRPr="006343E8" w:rsidRDefault="00D508F0" w:rsidP="00500F19">
      <w:pPr>
        <w:pStyle w:val="ListParagraph"/>
        <w:numPr>
          <w:ilvl w:val="2"/>
          <w:numId w:val="12"/>
        </w:numPr>
        <w:tabs>
          <w:tab w:val="left" w:pos="1985"/>
        </w:tabs>
        <w:spacing w:line="259" w:lineRule="auto"/>
        <w:ind w:left="1701" w:right="1063" w:hanging="1134"/>
        <w:rPr>
          <w:rFonts w:ascii="Arial" w:hAnsi="Arial" w:cs="Arial"/>
          <w:color w:val="000000" w:themeColor="text1"/>
        </w:rPr>
      </w:pPr>
      <w:r w:rsidRPr="006343E8">
        <w:rPr>
          <w:rFonts w:ascii="Arial" w:hAnsi="Arial" w:cs="Arial"/>
          <w:color w:val="000000" w:themeColor="text1"/>
        </w:rPr>
        <w:t xml:space="preserve">Licensed vehicles are not permitted Driver Protection screens or CCTV equipment installed unless these </w:t>
      </w:r>
      <w:proofErr w:type="gramStart"/>
      <w:r w:rsidRPr="006343E8">
        <w:rPr>
          <w:rFonts w:ascii="Arial" w:hAnsi="Arial" w:cs="Arial"/>
          <w:color w:val="000000" w:themeColor="text1"/>
        </w:rPr>
        <w:t>were</w:t>
      </w:r>
      <w:proofErr w:type="gramEnd"/>
      <w:r w:rsidRPr="006343E8">
        <w:rPr>
          <w:rFonts w:ascii="Arial" w:hAnsi="Arial" w:cs="Arial"/>
          <w:color w:val="000000" w:themeColor="text1"/>
        </w:rPr>
        <w:t xml:space="preserve"> examined as part of an inspection.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be considered approved they must be fitted at the time of undergoing the mechanical inspection</w:t>
      </w:r>
    </w:p>
    <w:p w14:paraId="1340EEAD" w14:textId="77777777" w:rsidR="00390CC5" w:rsidRPr="006343E8" w:rsidRDefault="00390CC5" w:rsidP="00500F19">
      <w:pPr>
        <w:pStyle w:val="BodyText"/>
        <w:tabs>
          <w:tab w:val="left" w:pos="1701"/>
          <w:tab w:val="left" w:pos="1985"/>
        </w:tabs>
        <w:spacing w:before="3"/>
        <w:ind w:left="1701" w:hanging="1134"/>
        <w:rPr>
          <w:rFonts w:ascii="Arial" w:hAnsi="Arial" w:cs="Arial"/>
          <w:color w:val="000000" w:themeColor="text1"/>
        </w:rPr>
      </w:pPr>
    </w:p>
    <w:p w14:paraId="1340EEAE" w14:textId="77777777" w:rsidR="00390CC5" w:rsidRPr="006343E8" w:rsidRDefault="00D508F0" w:rsidP="00500F19">
      <w:pPr>
        <w:pStyle w:val="ListParagraph"/>
        <w:numPr>
          <w:ilvl w:val="2"/>
          <w:numId w:val="12"/>
        </w:numPr>
        <w:tabs>
          <w:tab w:val="left" w:pos="1701"/>
          <w:tab w:val="left" w:pos="1686"/>
          <w:tab w:val="left" w:pos="1985"/>
        </w:tabs>
        <w:spacing w:line="259" w:lineRule="auto"/>
        <w:ind w:left="1701" w:right="1018" w:hanging="1134"/>
        <w:rPr>
          <w:rFonts w:ascii="Arial" w:hAnsi="Arial" w:cs="Arial"/>
          <w:color w:val="000000" w:themeColor="text1"/>
        </w:rPr>
      </w:pPr>
      <w:r w:rsidRPr="006343E8">
        <w:rPr>
          <w:rFonts w:ascii="Arial" w:hAnsi="Arial" w:cs="Arial"/>
          <w:color w:val="000000" w:themeColor="text1"/>
        </w:rPr>
        <w:t xml:space="preserve">Vehicles that fail the test, deemed unsafe and </w:t>
      </w:r>
      <w:proofErr w:type="gramStart"/>
      <w:r w:rsidRPr="006343E8">
        <w:rPr>
          <w:rFonts w:ascii="Arial" w:hAnsi="Arial" w:cs="Arial"/>
          <w:color w:val="000000" w:themeColor="text1"/>
        </w:rPr>
        <w:t>suspended</w:t>
      </w:r>
      <w:proofErr w:type="gramEnd"/>
      <w:r w:rsidRPr="006343E8">
        <w:rPr>
          <w:rFonts w:ascii="Arial" w:hAnsi="Arial" w:cs="Arial"/>
          <w:color w:val="000000" w:themeColor="text1"/>
        </w:rPr>
        <w:t xml:space="preserve"> shall not be re-presented for </w:t>
      </w:r>
      <w:proofErr w:type="gramStart"/>
      <w:r w:rsidRPr="006343E8">
        <w:rPr>
          <w:rFonts w:ascii="Arial" w:hAnsi="Arial" w:cs="Arial"/>
          <w:color w:val="000000" w:themeColor="text1"/>
        </w:rPr>
        <w:t>test</w:t>
      </w:r>
      <w:proofErr w:type="gramEnd"/>
      <w:r w:rsidRPr="006343E8">
        <w:rPr>
          <w:rFonts w:ascii="Arial" w:hAnsi="Arial" w:cs="Arial"/>
          <w:color w:val="000000" w:themeColor="text1"/>
        </w:rPr>
        <w:t xml:space="preserve"> with unaccountable mileage of more than 150 miles on the odometer.</w:t>
      </w:r>
    </w:p>
    <w:p w14:paraId="1340EEAF" w14:textId="77777777" w:rsidR="00390CC5" w:rsidRPr="006343E8" w:rsidRDefault="00390CC5" w:rsidP="00500F19">
      <w:pPr>
        <w:pStyle w:val="BodyText"/>
        <w:tabs>
          <w:tab w:val="left" w:pos="1701"/>
          <w:tab w:val="left" w:pos="1985"/>
        </w:tabs>
        <w:spacing w:before="3"/>
        <w:ind w:left="1701" w:hanging="1134"/>
        <w:rPr>
          <w:rFonts w:ascii="Arial" w:hAnsi="Arial" w:cs="Arial"/>
          <w:color w:val="000000" w:themeColor="text1"/>
        </w:rPr>
      </w:pPr>
    </w:p>
    <w:p w14:paraId="1340EEB0" w14:textId="77777777" w:rsidR="00390CC5" w:rsidRPr="006343E8" w:rsidRDefault="00D508F0" w:rsidP="00500F19">
      <w:pPr>
        <w:pStyle w:val="ListParagraph"/>
        <w:numPr>
          <w:ilvl w:val="2"/>
          <w:numId w:val="12"/>
        </w:numPr>
        <w:tabs>
          <w:tab w:val="left" w:pos="1701"/>
          <w:tab w:val="left" w:pos="1686"/>
          <w:tab w:val="left" w:pos="1985"/>
        </w:tabs>
        <w:spacing w:line="259" w:lineRule="auto"/>
        <w:ind w:left="1701" w:right="1175" w:hanging="1134"/>
        <w:rPr>
          <w:rFonts w:ascii="Arial" w:hAnsi="Arial" w:cs="Arial"/>
          <w:color w:val="000000" w:themeColor="text1"/>
        </w:rPr>
      </w:pPr>
      <w:r w:rsidRPr="006343E8">
        <w:rPr>
          <w:rFonts w:ascii="Arial" w:hAnsi="Arial" w:cs="Arial"/>
          <w:color w:val="000000" w:themeColor="text1"/>
        </w:rPr>
        <w:t xml:space="preserve">If the vehicle is damaged by any means during the period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the Driver in charge of the vehicle at the time the damage occurred, or the Proprietor must report this to the Licensing Service within 72hrs</w:t>
      </w:r>
      <w:hyperlink w:anchor="_bookmark14" w:history="1">
        <w:r w:rsidR="00390CC5" w:rsidRPr="006343E8">
          <w:rPr>
            <w:rFonts w:ascii="Arial" w:hAnsi="Arial" w:cs="Arial"/>
            <w:color w:val="000000" w:themeColor="text1"/>
            <w:vertAlign w:val="superscript"/>
          </w:rPr>
          <w:t>14</w:t>
        </w:r>
      </w:hyperlink>
      <w:r w:rsidRPr="006343E8">
        <w:rPr>
          <w:rFonts w:ascii="Arial" w:hAnsi="Arial" w:cs="Arial"/>
          <w:color w:val="000000" w:themeColor="text1"/>
        </w:rPr>
        <w:t>.</w:t>
      </w:r>
    </w:p>
    <w:p w14:paraId="1340EEB1" w14:textId="77777777" w:rsidR="00390CC5" w:rsidRPr="006343E8" w:rsidRDefault="00390CC5" w:rsidP="00500F19">
      <w:pPr>
        <w:pStyle w:val="BodyText"/>
        <w:tabs>
          <w:tab w:val="left" w:pos="1701"/>
          <w:tab w:val="left" w:pos="1985"/>
        </w:tabs>
        <w:spacing w:before="7"/>
        <w:ind w:left="1701" w:hanging="1134"/>
        <w:rPr>
          <w:rFonts w:ascii="Arial" w:hAnsi="Arial" w:cs="Arial"/>
          <w:color w:val="000000" w:themeColor="text1"/>
        </w:rPr>
      </w:pPr>
    </w:p>
    <w:p w14:paraId="1340EEB2" w14:textId="3C8DCADD" w:rsidR="00390CC5" w:rsidRPr="006343E8" w:rsidRDefault="00FD4EF5" w:rsidP="00500F19">
      <w:pPr>
        <w:pStyle w:val="Heading3"/>
        <w:numPr>
          <w:ilvl w:val="1"/>
          <w:numId w:val="12"/>
        </w:numPr>
        <w:tabs>
          <w:tab w:val="left" w:pos="1573"/>
          <w:tab w:val="left" w:pos="1701"/>
          <w:tab w:val="left" w:pos="1985"/>
        </w:tabs>
        <w:ind w:left="1701" w:hanging="1134"/>
        <w:rPr>
          <w:rFonts w:ascii="Arial" w:hAnsi="Arial" w:cs="Arial"/>
          <w:color w:val="000000" w:themeColor="text1"/>
        </w:rPr>
      </w:pPr>
      <w:r w:rsidRPr="006343E8">
        <w:rPr>
          <w:rFonts w:ascii="Arial" w:hAnsi="Arial" w:cs="Arial"/>
          <w:color w:val="000000" w:themeColor="text1"/>
        </w:rPr>
        <w:t xml:space="preserve"> </w:t>
      </w:r>
      <w:r w:rsidR="00500F19">
        <w:rPr>
          <w:rFonts w:ascii="Arial" w:hAnsi="Arial" w:cs="Arial"/>
          <w:color w:val="000000" w:themeColor="text1"/>
        </w:rPr>
        <w:t xml:space="preserve"> </w:t>
      </w:r>
      <w:r w:rsidR="00D508F0" w:rsidRPr="006343E8">
        <w:rPr>
          <w:rFonts w:ascii="Arial" w:hAnsi="Arial" w:cs="Arial"/>
          <w:color w:val="000000" w:themeColor="text1"/>
        </w:rPr>
        <w:t>Vehicle Appearance and Presentation</w:t>
      </w:r>
    </w:p>
    <w:p w14:paraId="1340EEB3" w14:textId="77777777" w:rsidR="00390CC5" w:rsidRPr="006343E8" w:rsidRDefault="00390CC5" w:rsidP="00500F19">
      <w:pPr>
        <w:pStyle w:val="BodyText"/>
        <w:tabs>
          <w:tab w:val="left" w:pos="1701"/>
          <w:tab w:val="left" w:pos="1985"/>
        </w:tabs>
        <w:spacing w:before="7"/>
        <w:ind w:left="1701" w:hanging="1134"/>
        <w:rPr>
          <w:rFonts w:ascii="Arial" w:hAnsi="Arial" w:cs="Arial"/>
          <w:b/>
          <w:color w:val="000000" w:themeColor="text1"/>
        </w:rPr>
      </w:pPr>
    </w:p>
    <w:p w14:paraId="1340EEB4" w14:textId="32C7F84F" w:rsidR="00390CC5" w:rsidRPr="006343E8" w:rsidRDefault="00500F19" w:rsidP="00500F19">
      <w:pPr>
        <w:pStyle w:val="ListParagraph"/>
        <w:numPr>
          <w:ilvl w:val="2"/>
          <w:numId w:val="12"/>
        </w:numPr>
        <w:tabs>
          <w:tab w:val="left" w:pos="1570"/>
          <w:tab w:val="left" w:pos="1701"/>
          <w:tab w:val="left" w:pos="1985"/>
        </w:tabs>
        <w:ind w:left="1701" w:hanging="1134"/>
        <w:rPr>
          <w:rFonts w:ascii="Arial" w:hAnsi="Arial" w:cs="Arial"/>
          <w:color w:val="000000" w:themeColor="text1"/>
        </w:rPr>
      </w:pPr>
      <w:r>
        <w:rPr>
          <w:rFonts w:ascii="Arial" w:hAnsi="Arial" w:cs="Arial"/>
          <w:b/>
          <w:color w:val="000000" w:themeColor="text1"/>
        </w:rPr>
        <w:t xml:space="preserve"> </w:t>
      </w:r>
      <w:r w:rsidR="00FD4EF5" w:rsidRPr="006343E8">
        <w:rPr>
          <w:rFonts w:ascii="Arial" w:hAnsi="Arial" w:cs="Arial"/>
          <w:b/>
          <w:color w:val="000000" w:themeColor="text1"/>
        </w:rPr>
        <w:t xml:space="preserve"> </w:t>
      </w:r>
      <w:r w:rsidR="00D508F0" w:rsidRPr="006343E8">
        <w:rPr>
          <w:rFonts w:ascii="Arial" w:hAnsi="Arial" w:cs="Arial"/>
          <w:b/>
          <w:color w:val="000000" w:themeColor="text1"/>
        </w:rPr>
        <w:t>Overall Appearance</w:t>
      </w:r>
    </w:p>
    <w:p w14:paraId="1340EEB5" w14:textId="77777777" w:rsidR="00390CC5" w:rsidRPr="006343E8" w:rsidRDefault="00390CC5" w:rsidP="00500F19">
      <w:pPr>
        <w:pStyle w:val="BodyText"/>
        <w:tabs>
          <w:tab w:val="left" w:pos="1701"/>
          <w:tab w:val="left" w:pos="1985"/>
        </w:tabs>
        <w:ind w:left="1701" w:hanging="1134"/>
        <w:rPr>
          <w:rFonts w:ascii="Arial" w:hAnsi="Arial" w:cs="Arial"/>
          <w:b/>
          <w:color w:val="000000" w:themeColor="text1"/>
        </w:rPr>
      </w:pPr>
    </w:p>
    <w:p w14:paraId="1340EEB6" w14:textId="4F97E882" w:rsidR="00390CC5" w:rsidRPr="006343E8" w:rsidRDefault="00D508F0" w:rsidP="00500F19">
      <w:pPr>
        <w:pStyle w:val="ListParagraph"/>
        <w:numPr>
          <w:ilvl w:val="3"/>
          <w:numId w:val="12"/>
        </w:numPr>
        <w:tabs>
          <w:tab w:val="left" w:pos="1701"/>
          <w:tab w:val="left" w:pos="1985"/>
          <w:tab w:val="left" w:pos="2293"/>
        </w:tabs>
        <w:spacing w:line="259" w:lineRule="auto"/>
        <w:ind w:left="1701" w:right="1239" w:hanging="1134"/>
        <w:rPr>
          <w:rFonts w:ascii="Arial" w:hAnsi="Arial" w:cs="Arial"/>
          <w:color w:val="000000" w:themeColor="text1"/>
        </w:rPr>
      </w:pPr>
      <w:r w:rsidRPr="006343E8">
        <w:rPr>
          <w:rFonts w:ascii="Arial" w:hAnsi="Arial" w:cs="Arial"/>
          <w:color w:val="000000" w:themeColor="text1"/>
        </w:rPr>
        <w:t>Vehicles must be safe and comfortable, the passenger compartments must be clean and dry – including upholstery – without rips, tears or sharp protrusions. Proprietors, Drivers and Operators must ensure that the vehicles that they use meet the expectations of the council and their passengers.</w:t>
      </w:r>
    </w:p>
    <w:p w14:paraId="1340EEB7" w14:textId="77777777" w:rsidR="00390CC5" w:rsidRPr="006343E8" w:rsidRDefault="00390CC5" w:rsidP="00500F19">
      <w:pPr>
        <w:pStyle w:val="BodyText"/>
        <w:tabs>
          <w:tab w:val="left" w:pos="1701"/>
          <w:tab w:val="left" w:pos="1985"/>
        </w:tabs>
        <w:spacing w:before="3"/>
        <w:ind w:left="1701" w:hanging="1134"/>
        <w:rPr>
          <w:rFonts w:ascii="Arial" w:hAnsi="Arial" w:cs="Arial"/>
          <w:color w:val="000000" w:themeColor="text1"/>
        </w:rPr>
      </w:pPr>
    </w:p>
    <w:p w14:paraId="1340EEB8" w14:textId="2B61259D" w:rsidR="00390CC5" w:rsidRPr="006343E8" w:rsidRDefault="00C95F93" w:rsidP="00500F19">
      <w:pPr>
        <w:pStyle w:val="ListParagraph"/>
        <w:numPr>
          <w:ilvl w:val="3"/>
          <w:numId w:val="12"/>
        </w:numPr>
        <w:tabs>
          <w:tab w:val="left" w:pos="1701"/>
          <w:tab w:val="left" w:pos="1985"/>
          <w:tab w:val="left" w:pos="2293"/>
        </w:tabs>
        <w:spacing w:line="259" w:lineRule="auto"/>
        <w:ind w:left="1701" w:right="1222" w:hanging="1134"/>
        <w:jc w:val="both"/>
        <w:rPr>
          <w:rFonts w:ascii="Arial" w:hAnsi="Arial" w:cs="Arial"/>
          <w:color w:val="000000" w:themeColor="text1"/>
        </w:rPr>
      </w:pPr>
      <w:r w:rsidRPr="006343E8">
        <w:rPr>
          <w:rFonts w:ascii="Arial" w:hAnsi="Arial" w:cs="Arial"/>
          <w:color w:val="000000" w:themeColor="text1"/>
        </w:rPr>
        <w:t xml:space="preserve">The exterior of the vehicle must be kept clean to a standard that allows passengers to enter and exit the vehicle without </w:t>
      </w:r>
      <w:proofErr w:type="gramStart"/>
      <w:r w:rsidRPr="006343E8">
        <w:rPr>
          <w:rFonts w:ascii="Arial" w:hAnsi="Arial" w:cs="Arial"/>
          <w:color w:val="000000" w:themeColor="text1"/>
        </w:rPr>
        <w:t>coming into contact with</w:t>
      </w:r>
      <w:proofErr w:type="gramEnd"/>
      <w:r w:rsidRPr="006343E8">
        <w:rPr>
          <w:rFonts w:ascii="Arial" w:hAnsi="Arial" w:cs="Arial"/>
          <w:color w:val="000000" w:themeColor="text1"/>
        </w:rPr>
        <w:t xml:space="preserve"> dirt or causing damage to clothing. </w:t>
      </w:r>
      <w:r w:rsidR="00D508F0" w:rsidRPr="006343E8">
        <w:rPr>
          <w:rFonts w:ascii="Arial" w:hAnsi="Arial" w:cs="Arial"/>
          <w:color w:val="000000" w:themeColor="text1"/>
        </w:rPr>
        <w:t xml:space="preserve">Drivers must also ensure that the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plate and registration plate remain clean, visible and undamaged.</w:t>
      </w:r>
    </w:p>
    <w:p w14:paraId="1340EEB9" w14:textId="77777777" w:rsidR="00390CC5" w:rsidRPr="006343E8" w:rsidRDefault="00390CC5" w:rsidP="00500F19">
      <w:pPr>
        <w:pStyle w:val="BodyText"/>
        <w:tabs>
          <w:tab w:val="left" w:pos="1701"/>
          <w:tab w:val="left" w:pos="1985"/>
        </w:tabs>
        <w:spacing w:before="3"/>
        <w:ind w:left="1701" w:hanging="1134"/>
        <w:rPr>
          <w:rFonts w:ascii="Arial" w:hAnsi="Arial" w:cs="Arial"/>
          <w:color w:val="000000" w:themeColor="text1"/>
        </w:rPr>
      </w:pPr>
    </w:p>
    <w:p w14:paraId="1340EEBA" w14:textId="29C98389" w:rsidR="00390CC5" w:rsidRPr="006343E8" w:rsidRDefault="00FD4EF5" w:rsidP="00500F19">
      <w:pPr>
        <w:pStyle w:val="Heading2"/>
        <w:numPr>
          <w:ilvl w:val="2"/>
          <w:numId w:val="12"/>
        </w:numPr>
        <w:tabs>
          <w:tab w:val="left" w:pos="1572"/>
          <w:tab w:val="left" w:pos="1701"/>
          <w:tab w:val="left" w:pos="1985"/>
        </w:tabs>
        <w:ind w:left="1701" w:hanging="1134"/>
        <w:rPr>
          <w:rFonts w:ascii="Arial" w:hAnsi="Arial" w:cs="Arial"/>
          <w:b w:val="0"/>
          <w:color w:val="000000" w:themeColor="text1"/>
          <w:sz w:val="22"/>
          <w:szCs w:val="22"/>
        </w:rPr>
      </w:pPr>
      <w:r w:rsidRPr="006343E8">
        <w:rPr>
          <w:rFonts w:ascii="Arial" w:hAnsi="Arial" w:cs="Arial"/>
          <w:color w:val="000000" w:themeColor="text1"/>
          <w:sz w:val="22"/>
          <w:szCs w:val="22"/>
        </w:rPr>
        <w:t xml:space="preserve"> </w:t>
      </w:r>
      <w:r w:rsidR="00500F19">
        <w:rPr>
          <w:rFonts w:ascii="Arial" w:hAnsi="Arial" w:cs="Arial"/>
          <w:color w:val="000000" w:themeColor="text1"/>
          <w:sz w:val="22"/>
          <w:szCs w:val="22"/>
        </w:rPr>
        <w:t xml:space="preserve"> </w:t>
      </w:r>
      <w:r w:rsidR="00D508F0" w:rsidRPr="006343E8">
        <w:rPr>
          <w:rFonts w:ascii="Arial" w:hAnsi="Arial" w:cs="Arial"/>
          <w:color w:val="000000" w:themeColor="text1"/>
          <w:sz w:val="22"/>
          <w:szCs w:val="22"/>
        </w:rPr>
        <w:t>Licence Plates</w:t>
      </w:r>
    </w:p>
    <w:p w14:paraId="1340EEBB" w14:textId="77777777" w:rsidR="00390CC5" w:rsidRPr="006343E8" w:rsidRDefault="00390CC5" w:rsidP="00500F19">
      <w:pPr>
        <w:pStyle w:val="BodyText"/>
        <w:tabs>
          <w:tab w:val="left" w:pos="1701"/>
          <w:tab w:val="left" w:pos="1985"/>
        </w:tabs>
        <w:ind w:left="1701" w:hanging="1134"/>
        <w:rPr>
          <w:rFonts w:ascii="Arial" w:hAnsi="Arial" w:cs="Arial"/>
          <w:b/>
          <w:color w:val="000000" w:themeColor="text1"/>
        </w:rPr>
      </w:pPr>
    </w:p>
    <w:p w14:paraId="1340EEBC" w14:textId="7FCE1D46" w:rsidR="00390CC5" w:rsidRPr="006343E8" w:rsidRDefault="00D508F0" w:rsidP="00500F19">
      <w:pPr>
        <w:pStyle w:val="ListParagraph"/>
        <w:numPr>
          <w:ilvl w:val="3"/>
          <w:numId w:val="12"/>
        </w:numPr>
        <w:tabs>
          <w:tab w:val="left" w:pos="1701"/>
          <w:tab w:val="left" w:pos="1985"/>
          <w:tab w:val="left" w:pos="2293"/>
        </w:tabs>
        <w:spacing w:before="1" w:line="259" w:lineRule="auto"/>
        <w:ind w:left="1701" w:right="1031" w:hanging="1134"/>
        <w:rPr>
          <w:rFonts w:ascii="Arial" w:hAnsi="Arial" w:cs="Arial"/>
          <w:color w:val="000000" w:themeColor="text1"/>
        </w:rPr>
      </w:pPr>
      <w:r w:rsidRPr="006343E8">
        <w:rPr>
          <w:rFonts w:ascii="Arial" w:hAnsi="Arial" w:cs="Arial"/>
          <w:color w:val="000000" w:themeColor="text1"/>
        </w:rPr>
        <w:t xml:space="preserve">All licensed vehicles must display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 externally at the front and rear of the vehicle, unless it is a private hire vehicle and has applied for and is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not to display these through a Plate Exemption Certificate.</w:t>
      </w:r>
    </w:p>
    <w:p w14:paraId="1340EEBD" w14:textId="77777777" w:rsidR="00390CC5" w:rsidRPr="006343E8" w:rsidRDefault="00390CC5" w:rsidP="00500F19">
      <w:pPr>
        <w:pStyle w:val="BodyText"/>
        <w:tabs>
          <w:tab w:val="left" w:pos="1701"/>
          <w:tab w:val="left" w:pos="1985"/>
        </w:tabs>
        <w:spacing w:before="3"/>
        <w:ind w:left="1701" w:hanging="1134"/>
        <w:rPr>
          <w:rFonts w:ascii="Arial" w:hAnsi="Arial" w:cs="Arial"/>
          <w:color w:val="000000" w:themeColor="text1"/>
        </w:rPr>
      </w:pPr>
    </w:p>
    <w:p w14:paraId="1340EEBE" w14:textId="21460822" w:rsidR="00390CC5" w:rsidRPr="006343E8" w:rsidRDefault="00D508F0" w:rsidP="00500F19">
      <w:pPr>
        <w:pStyle w:val="ListParagraph"/>
        <w:numPr>
          <w:ilvl w:val="3"/>
          <w:numId w:val="12"/>
        </w:numPr>
        <w:tabs>
          <w:tab w:val="left" w:pos="1701"/>
          <w:tab w:val="left" w:pos="1985"/>
          <w:tab w:val="left" w:pos="2293"/>
        </w:tabs>
        <w:spacing w:line="259" w:lineRule="auto"/>
        <w:ind w:left="1701" w:right="1074" w:hanging="1134"/>
        <w:rPr>
          <w:rFonts w:ascii="Arial" w:hAnsi="Arial" w:cs="Arial"/>
          <w:color w:val="000000" w:themeColor="text1"/>
        </w:rPr>
      </w:pPr>
      <w:r w:rsidRPr="006343E8">
        <w:rPr>
          <w:rFonts w:ascii="Arial" w:hAnsi="Arial" w:cs="Arial"/>
          <w:color w:val="000000" w:themeColor="text1"/>
        </w:rPr>
        <w:t xml:space="preserve">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 must be securely fixed to the bracket which should be bolted or screwed to the outside rear of the vehicle in such a manner that the plate is not obscured from view by fixtures or fittings and the plate does not obscure the vehicle registration plate. The plate must also be able to be easily removed by an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council officer or police officer: magnetic fittings are not permitted.</w:t>
      </w:r>
    </w:p>
    <w:p w14:paraId="1340EEBF" w14:textId="77777777" w:rsidR="00390CC5" w:rsidRPr="006343E8" w:rsidRDefault="00390CC5" w:rsidP="00500F19">
      <w:pPr>
        <w:pStyle w:val="BodyText"/>
        <w:tabs>
          <w:tab w:val="left" w:pos="1701"/>
          <w:tab w:val="left" w:pos="1985"/>
        </w:tabs>
        <w:spacing w:before="1"/>
        <w:ind w:left="1701" w:hanging="1134"/>
        <w:rPr>
          <w:rFonts w:ascii="Arial" w:hAnsi="Arial" w:cs="Arial"/>
          <w:color w:val="000000" w:themeColor="text1"/>
        </w:rPr>
      </w:pPr>
    </w:p>
    <w:p w14:paraId="1340EEC0" w14:textId="6137E2AE" w:rsidR="00390CC5" w:rsidRPr="006343E8" w:rsidRDefault="00B02E03" w:rsidP="00500F19">
      <w:pPr>
        <w:pStyle w:val="Heading3"/>
        <w:numPr>
          <w:ilvl w:val="2"/>
          <w:numId w:val="12"/>
        </w:numPr>
        <w:tabs>
          <w:tab w:val="left" w:pos="1570"/>
          <w:tab w:val="left" w:pos="1701"/>
          <w:tab w:val="left" w:pos="1985"/>
        </w:tabs>
        <w:ind w:left="1701" w:hanging="1134"/>
        <w:rPr>
          <w:rFonts w:ascii="Arial" w:hAnsi="Arial" w:cs="Arial"/>
          <w:b w:val="0"/>
          <w:color w:val="000000" w:themeColor="text1"/>
        </w:rPr>
      </w:pPr>
      <w:r>
        <w:rPr>
          <w:rFonts w:ascii="Arial" w:hAnsi="Arial" w:cs="Arial"/>
          <w:color w:val="000000" w:themeColor="text1"/>
        </w:rPr>
        <w:t xml:space="preserve"> </w:t>
      </w:r>
      <w:r w:rsidR="00FD4EF5" w:rsidRPr="006343E8">
        <w:rPr>
          <w:rFonts w:ascii="Arial" w:hAnsi="Arial" w:cs="Arial"/>
          <w:color w:val="000000" w:themeColor="text1"/>
        </w:rPr>
        <w:t xml:space="preserve"> </w:t>
      </w:r>
      <w:r w:rsidR="00D508F0" w:rsidRPr="006343E8">
        <w:rPr>
          <w:rFonts w:ascii="Arial" w:hAnsi="Arial" w:cs="Arial"/>
          <w:color w:val="000000" w:themeColor="text1"/>
        </w:rPr>
        <w:t>Signage, Livery and Advertising</w:t>
      </w:r>
    </w:p>
    <w:p w14:paraId="1340EEC1" w14:textId="77777777" w:rsidR="00390CC5" w:rsidRPr="006343E8" w:rsidRDefault="00390CC5" w:rsidP="00500F19">
      <w:pPr>
        <w:pStyle w:val="BodyText"/>
        <w:tabs>
          <w:tab w:val="left" w:pos="1701"/>
          <w:tab w:val="left" w:pos="1985"/>
        </w:tabs>
        <w:ind w:left="1701" w:hanging="1134"/>
        <w:rPr>
          <w:rFonts w:ascii="Arial" w:hAnsi="Arial" w:cs="Arial"/>
          <w:b/>
          <w:color w:val="000000" w:themeColor="text1"/>
        </w:rPr>
      </w:pPr>
    </w:p>
    <w:p w14:paraId="4D04E37C" w14:textId="16B2C404" w:rsidR="00E94DE6" w:rsidRPr="006343E8" w:rsidRDefault="00D508F0" w:rsidP="00B02E03">
      <w:pPr>
        <w:pStyle w:val="ListParagraph"/>
        <w:numPr>
          <w:ilvl w:val="3"/>
          <w:numId w:val="12"/>
        </w:numPr>
        <w:tabs>
          <w:tab w:val="left" w:pos="1843"/>
          <w:tab w:val="left" w:pos="1985"/>
          <w:tab w:val="left" w:pos="2293"/>
        </w:tabs>
        <w:spacing w:line="259" w:lineRule="auto"/>
        <w:ind w:left="1701" w:right="1244" w:hanging="1134"/>
        <w:rPr>
          <w:rFonts w:ascii="Arial" w:hAnsi="Arial" w:cs="Arial"/>
          <w:color w:val="000000" w:themeColor="text1"/>
        </w:rPr>
      </w:pPr>
      <w:r w:rsidRPr="006343E8">
        <w:rPr>
          <w:rFonts w:ascii="Arial" w:hAnsi="Arial" w:cs="Arial"/>
          <w:color w:val="000000" w:themeColor="text1"/>
        </w:rPr>
        <w:t>It is important that the public should be able to identify and understand the difference between a Hackney Carriage and a Private Hire Vehicle. Private Hire Vehicles shall not display roof-mounted signs of any description.</w:t>
      </w:r>
      <w:r w:rsidR="00E94DE6" w:rsidRPr="006343E8">
        <w:rPr>
          <w:rFonts w:ascii="Arial" w:hAnsi="Arial" w:cs="Arial"/>
          <w:color w:val="000000" w:themeColor="text1"/>
        </w:rPr>
        <w:t xml:space="preserve"> </w:t>
      </w:r>
    </w:p>
    <w:p w14:paraId="717C9AB5" w14:textId="77777777" w:rsidR="00E94DE6" w:rsidRPr="006343E8" w:rsidRDefault="00E94DE6" w:rsidP="00B02E03">
      <w:pPr>
        <w:pStyle w:val="ListParagraph"/>
        <w:tabs>
          <w:tab w:val="left" w:pos="1843"/>
          <w:tab w:val="left" w:pos="2293"/>
        </w:tabs>
        <w:spacing w:line="259" w:lineRule="auto"/>
        <w:ind w:left="1701" w:right="1244" w:hanging="1134"/>
        <w:rPr>
          <w:rFonts w:ascii="Arial" w:hAnsi="Arial" w:cs="Arial"/>
          <w:color w:val="000000" w:themeColor="text1"/>
        </w:rPr>
      </w:pPr>
    </w:p>
    <w:p w14:paraId="1340EEC2" w14:textId="33513256" w:rsidR="00390CC5" w:rsidRPr="006343E8" w:rsidRDefault="00E94DE6" w:rsidP="00B02E03">
      <w:pPr>
        <w:pStyle w:val="ListParagraph"/>
        <w:numPr>
          <w:ilvl w:val="3"/>
          <w:numId w:val="12"/>
        </w:numPr>
        <w:tabs>
          <w:tab w:val="left" w:pos="1843"/>
          <w:tab w:val="left" w:pos="2293"/>
        </w:tabs>
        <w:spacing w:line="259" w:lineRule="auto"/>
        <w:ind w:left="1701" w:right="1244" w:hanging="1134"/>
        <w:rPr>
          <w:rFonts w:ascii="Arial" w:hAnsi="Arial" w:cs="Arial"/>
          <w:color w:val="000000" w:themeColor="text1"/>
        </w:rPr>
      </w:pPr>
      <w:r w:rsidRPr="006343E8">
        <w:rPr>
          <w:rFonts w:ascii="Arial" w:hAnsi="Arial" w:cs="Arial"/>
          <w:color w:val="000000" w:themeColor="text1"/>
        </w:rPr>
        <w:lastRenderedPageBreak/>
        <w:t>No licensed vehicle shall display any signage, symbol, written material or other visual representation of a political or religious nature that may reasonably be considered offensive, discriminatory, or inappropriate for a public service vehicle</w:t>
      </w:r>
    </w:p>
    <w:p w14:paraId="2EA05952" w14:textId="77777777" w:rsidR="000C300B" w:rsidRPr="006343E8" w:rsidRDefault="000C300B" w:rsidP="00B02E03">
      <w:pPr>
        <w:tabs>
          <w:tab w:val="left" w:pos="1139"/>
          <w:tab w:val="left" w:pos="1843"/>
        </w:tabs>
        <w:spacing w:before="6"/>
        <w:ind w:left="1701" w:hanging="1134"/>
        <w:rPr>
          <w:rFonts w:ascii="Arial" w:hAnsi="Arial" w:cs="Arial"/>
          <w:color w:val="000000" w:themeColor="text1"/>
        </w:rPr>
      </w:pPr>
      <w:bookmarkStart w:id="54" w:name="_bookmark13"/>
      <w:bookmarkEnd w:id="54"/>
    </w:p>
    <w:p w14:paraId="138EBBA0" w14:textId="467AEF18" w:rsidR="006622BF" w:rsidRPr="006343E8" w:rsidRDefault="006622BF" w:rsidP="00B02E03">
      <w:pPr>
        <w:pStyle w:val="ListParagraph"/>
        <w:numPr>
          <w:ilvl w:val="3"/>
          <w:numId w:val="12"/>
        </w:numPr>
        <w:tabs>
          <w:tab w:val="left" w:pos="1843"/>
          <w:tab w:val="left" w:pos="2293"/>
        </w:tabs>
        <w:spacing w:before="4" w:line="259" w:lineRule="auto"/>
        <w:ind w:left="1701" w:right="1255" w:hanging="1134"/>
        <w:rPr>
          <w:rFonts w:ascii="Arial" w:hAnsi="Arial" w:cs="Arial"/>
          <w:color w:val="000000" w:themeColor="text1"/>
          <w:lang w:val="en-GB"/>
        </w:rPr>
      </w:pPr>
      <w:bookmarkStart w:id="55" w:name="3.7._Security/CCTV"/>
      <w:bookmarkEnd w:id="55"/>
      <w:r w:rsidRPr="006343E8">
        <w:rPr>
          <w:rFonts w:ascii="Arial" w:hAnsi="Arial" w:cs="Arial"/>
          <w:color w:val="000000" w:themeColor="text1"/>
          <w:lang w:val="en-GB"/>
        </w:rPr>
        <w:t xml:space="preserve">Advertising, vehicle wraps or other promotional material may only be displayed on a licensed vehicle with the prior written approval of the Authority and in accordance with any applicable licence conditions, standards, </w:t>
      </w:r>
      <w:r w:rsidR="00EC3769" w:rsidRPr="006343E8">
        <w:rPr>
          <w:rFonts w:ascii="Arial" w:hAnsi="Arial" w:cs="Arial"/>
          <w:color w:val="000000" w:themeColor="text1"/>
          <w:lang w:val="en-GB"/>
        </w:rPr>
        <w:t>policies,</w:t>
      </w:r>
      <w:r w:rsidRPr="006343E8">
        <w:rPr>
          <w:rFonts w:ascii="Arial" w:hAnsi="Arial" w:cs="Arial"/>
          <w:color w:val="000000" w:themeColor="text1"/>
          <w:lang w:val="en-GB"/>
        </w:rPr>
        <w:t xml:space="preserve"> or guidance approved by the Authority from time to time.</w:t>
      </w:r>
    </w:p>
    <w:p w14:paraId="2D45DDBB" w14:textId="77777777" w:rsidR="006622BF" w:rsidRPr="006343E8" w:rsidRDefault="006622BF" w:rsidP="00B02E03">
      <w:pPr>
        <w:pStyle w:val="ListParagraph"/>
        <w:tabs>
          <w:tab w:val="left" w:pos="1843"/>
          <w:tab w:val="left" w:pos="2293"/>
        </w:tabs>
        <w:spacing w:before="4" w:line="259" w:lineRule="auto"/>
        <w:ind w:left="1701" w:right="1255" w:hanging="1134"/>
        <w:rPr>
          <w:rFonts w:ascii="Arial" w:hAnsi="Arial" w:cs="Arial"/>
          <w:color w:val="000000" w:themeColor="text1"/>
          <w:lang w:val="en-GB"/>
        </w:rPr>
      </w:pPr>
    </w:p>
    <w:p w14:paraId="65C0AEF5" w14:textId="40A893B3" w:rsidR="006622BF" w:rsidRPr="006343E8" w:rsidRDefault="00B02E03" w:rsidP="00B02E03">
      <w:pPr>
        <w:pStyle w:val="ListParagraph"/>
        <w:tabs>
          <w:tab w:val="left" w:pos="1843"/>
          <w:tab w:val="left" w:pos="2293"/>
        </w:tabs>
        <w:spacing w:before="4" w:line="259" w:lineRule="auto"/>
        <w:ind w:left="1701" w:right="1255" w:hanging="1134"/>
        <w:rPr>
          <w:rFonts w:ascii="Arial" w:hAnsi="Arial" w:cs="Arial"/>
          <w:color w:val="000000" w:themeColor="text1"/>
          <w:lang w:val="en-GB"/>
        </w:rPr>
      </w:pPr>
      <w:r>
        <w:rPr>
          <w:rFonts w:ascii="Arial" w:hAnsi="Arial" w:cs="Arial"/>
          <w:color w:val="000000" w:themeColor="text1"/>
          <w:lang w:val="en-GB"/>
        </w:rPr>
        <w:tab/>
      </w:r>
      <w:r w:rsidR="006622BF" w:rsidRPr="006343E8">
        <w:rPr>
          <w:rFonts w:ascii="Arial" w:hAnsi="Arial" w:cs="Arial"/>
          <w:color w:val="000000" w:themeColor="text1"/>
          <w:lang w:val="en-GB"/>
        </w:rPr>
        <w:t>The Authority may prohibit or require the removal of any advertising, signage or livery considered inappropriate, unsafe, offensive, misleading or otherwise unsuitable for display on a licensed vehicle.</w:t>
      </w:r>
    </w:p>
    <w:p w14:paraId="1340EECA" w14:textId="2C04D1EF" w:rsidR="00390CC5" w:rsidRPr="006343E8" w:rsidRDefault="00390CC5" w:rsidP="00B02E03">
      <w:pPr>
        <w:pStyle w:val="ListParagraph"/>
        <w:tabs>
          <w:tab w:val="left" w:pos="1843"/>
          <w:tab w:val="left" w:pos="2293"/>
        </w:tabs>
        <w:spacing w:before="4" w:line="259" w:lineRule="auto"/>
        <w:ind w:left="1701" w:right="1255" w:hanging="1134"/>
        <w:rPr>
          <w:rFonts w:ascii="Arial" w:hAnsi="Arial" w:cs="Arial"/>
          <w:color w:val="000000" w:themeColor="text1"/>
        </w:rPr>
      </w:pPr>
    </w:p>
    <w:p w14:paraId="1340EECB" w14:textId="55BB0E91" w:rsidR="00390CC5" w:rsidRPr="006343E8" w:rsidRDefault="00D508F0" w:rsidP="00B02E03">
      <w:pPr>
        <w:pStyle w:val="ListParagraph"/>
        <w:numPr>
          <w:ilvl w:val="3"/>
          <w:numId w:val="12"/>
        </w:numPr>
        <w:tabs>
          <w:tab w:val="left" w:pos="1843"/>
        </w:tabs>
        <w:spacing w:line="259" w:lineRule="auto"/>
        <w:ind w:left="1701" w:right="1353" w:hanging="1134"/>
        <w:rPr>
          <w:rFonts w:ascii="Arial" w:hAnsi="Arial" w:cs="Arial"/>
          <w:color w:val="000000" w:themeColor="text1"/>
        </w:rPr>
      </w:pPr>
      <w:proofErr w:type="gramStart"/>
      <w:r w:rsidRPr="006343E8">
        <w:rPr>
          <w:rFonts w:ascii="Arial" w:hAnsi="Arial" w:cs="Arial"/>
          <w:color w:val="000000" w:themeColor="text1"/>
        </w:rPr>
        <w:t>Taxi’s</w:t>
      </w:r>
      <w:proofErr w:type="gramEnd"/>
      <w:r w:rsidRPr="006343E8">
        <w:rPr>
          <w:rFonts w:ascii="Arial" w:hAnsi="Arial" w:cs="Arial"/>
          <w:color w:val="000000" w:themeColor="text1"/>
        </w:rPr>
        <w:t xml:space="preserve"> and PHVs shall display door signs as provided by the Authority. These will not be fitted using magnetic backings.</w:t>
      </w:r>
    </w:p>
    <w:p w14:paraId="5CA55930" w14:textId="77777777" w:rsidR="0059311F" w:rsidRPr="006343E8" w:rsidRDefault="0059311F" w:rsidP="00B02E03">
      <w:pPr>
        <w:pStyle w:val="ListParagraph"/>
        <w:tabs>
          <w:tab w:val="left" w:pos="1843"/>
        </w:tabs>
        <w:spacing w:line="259" w:lineRule="auto"/>
        <w:ind w:left="1701" w:right="1353" w:hanging="1134"/>
        <w:rPr>
          <w:rFonts w:ascii="Arial" w:hAnsi="Arial" w:cs="Arial"/>
          <w:color w:val="000000" w:themeColor="text1"/>
        </w:rPr>
      </w:pPr>
    </w:p>
    <w:p w14:paraId="5C4A317E" w14:textId="5EA9549C" w:rsidR="0059311F" w:rsidRPr="006343E8" w:rsidRDefault="0059311F" w:rsidP="00B02E03">
      <w:pPr>
        <w:pStyle w:val="ListParagraph"/>
        <w:numPr>
          <w:ilvl w:val="3"/>
          <w:numId w:val="12"/>
        </w:numPr>
        <w:tabs>
          <w:tab w:val="left" w:pos="1843"/>
        </w:tabs>
        <w:spacing w:line="259" w:lineRule="auto"/>
        <w:ind w:left="1701" w:right="1353" w:hanging="1134"/>
        <w:rPr>
          <w:rFonts w:ascii="Arial" w:hAnsi="Arial" w:cs="Arial"/>
          <w:color w:val="000000" w:themeColor="text1"/>
          <w:lang w:val="en-GB"/>
        </w:rPr>
      </w:pPr>
      <w:r w:rsidRPr="006343E8">
        <w:rPr>
          <w:rFonts w:ascii="Arial" w:hAnsi="Arial" w:cs="Arial"/>
          <w:color w:val="000000" w:themeColor="text1"/>
          <w:lang w:val="en-GB"/>
        </w:rPr>
        <w:t xml:space="preserve">Licensed vehicles must display registration plates that comply with all relevant legal requirements and </w:t>
      </w:r>
      <w:proofErr w:type="gramStart"/>
      <w:r w:rsidRPr="006343E8">
        <w:rPr>
          <w:rFonts w:ascii="Arial" w:hAnsi="Arial" w:cs="Arial"/>
          <w:color w:val="000000" w:themeColor="text1"/>
          <w:lang w:val="en-GB"/>
        </w:rPr>
        <w:t>are clearly visible and legible at all times</w:t>
      </w:r>
      <w:proofErr w:type="gramEnd"/>
      <w:r w:rsidRPr="006343E8">
        <w:rPr>
          <w:rFonts w:ascii="Arial" w:hAnsi="Arial" w:cs="Arial"/>
          <w:color w:val="000000" w:themeColor="text1"/>
          <w:lang w:val="en-GB"/>
        </w:rPr>
        <w:t>.</w:t>
      </w:r>
    </w:p>
    <w:p w14:paraId="25598EE9" w14:textId="1E371AB0" w:rsidR="0059311F" w:rsidRPr="006343E8" w:rsidRDefault="00B02E03" w:rsidP="00B02E03">
      <w:pPr>
        <w:pStyle w:val="ListParagraph"/>
        <w:tabs>
          <w:tab w:val="left" w:pos="1843"/>
        </w:tabs>
        <w:spacing w:line="259" w:lineRule="auto"/>
        <w:ind w:left="1701" w:right="1353" w:hanging="1134"/>
        <w:rPr>
          <w:rFonts w:ascii="Arial" w:hAnsi="Arial" w:cs="Arial"/>
          <w:color w:val="000000" w:themeColor="text1"/>
          <w:lang w:val="en-GB"/>
        </w:rPr>
      </w:pPr>
      <w:r>
        <w:rPr>
          <w:rFonts w:ascii="Arial" w:hAnsi="Arial" w:cs="Arial"/>
          <w:color w:val="000000" w:themeColor="text1"/>
          <w:lang w:val="en-GB"/>
        </w:rPr>
        <w:tab/>
      </w:r>
      <w:r w:rsidR="0059311F" w:rsidRPr="006343E8">
        <w:rPr>
          <w:rFonts w:ascii="Arial" w:hAnsi="Arial" w:cs="Arial"/>
          <w:color w:val="000000" w:themeColor="text1"/>
          <w:lang w:val="en-GB"/>
        </w:rPr>
        <w:t>Vehicles fitted with tinted, obscured, stylised, three-dimensional (3D), four-dimensional (4D) or other non-standard registration plates that, in the opinion of the Authority, may impair identification or readability will not normally be accepted for licensing.</w:t>
      </w:r>
    </w:p>
    <w:p w14:paraId="2488FE72" w14:textId="77777777" w:rsidR="0059311F" w:rsidRPr="006343E8" w:rsidRDefault="0059311F" w:rsidP="00B02E03">
      <w:pPr>
        <w:tabs>
          <w:tab w:val="left" w:pos="1843"/>
        </w:tabs>
        <w:spacing w:line="259" w:lineRule="auto"/>
        <w:ind w:left="1701" w:right="1353" w:hanging="1134"/>
        <w:rPr>
          <w:rFonts w:ascii="Arial" w:hAnsi="Arial" w:cs="Arial"/>
          <w:color w:val="000000" w:themeColor="text1"/>
          <w:lang w:val="en-GB"/>
        </w:rPr>
      </w:pPr>
    </w:p>
    <w:p w14:paraId="50194F26" w14:textId="4307918D" w:rsidR="0059311F" w:rsidRPr="006343E8" w:rsidRDefault="00B02E03" w:rsidP="00B02E03">
      <w:pPr>
        <w:pStyle w:val="ListParagraph"/>
        <w:tabs>
          <w:tab w:val="left" w:pos="1843"/>
        </w:tabs>
        <w:spacing w:line="259" w:lineRule="auto"/>
        <w:ind w:left="1701" w:right="1353" w:hanging="1134"/>
        <w:rPr>
          <w:rFonts w:ascii="Arial" w:hAnsi="Arial" w:cs="Arial"/>
          <w:color w:val="000000" w:themeColor="text1"/>
          <w:lang w:val="en-GB"/>
        </w:rPr>
      </w:pPr>
      <w:r>
        <w:rPr>
          <w:rFonts w:ascii="Arial" w:hAnsi="Arial" w:cs="Arial"/>
          <w:color w:val="000000" w:themeColor="text1"/>
          <w:lang w:val="en-GB"/>
        </w:rPr>
        <w:tab/>
      </w:r>
      <w:r w:rsidR="0059311F" w:rsidRPr="006343E8">
        <w:rPr>
          <w:rFonts w:ascii="Arial" w:hAnsi="Arial" w:cs="Arial"/>
          <w:color w:val="000000" w:themeColor="text1"/>
          <w:lang w:val="en-GB"/>
        </w:rPr>
        <w:t xml:space="preserve">Proprietors must not fit, </w:t>
      </w:r>
      <w:r w:rsidR="00EC3769" w:rsidRPr="006343E8">
        <w:rPr>
          <w:rFonts w:ascii="Arial" w:hAnsi="Arial" w:cs="Arial"/>
          <w:color w:val="000000" w:themeColor="text1"/>
          <w:lang w:val="en-GB"/>
        </w:rPr>
        <w:t>use,</w:t>
      </w:r>
      <w:r w:rsidR="0059311F" w:rsidRPr="006343E8">
        <w:rPr>
          <w:rFonts w:ascii="Arial" w:hAnsi="Arial" w:cs="Arial"/>
          <w:color w:val="000000" w:themeColor="text1"/>
          <w:lang w:val="en-GB"/>
        </w:rPr>
        <w:t xml:space="preserve"> or permit the use of any registration plate that may hinder the identification of a licensed vehicle by passengers, enforcement officers, </w:t>
      </w:r>
      <w:r w:rsidR="00EC3769" w:rsidRPr="006343E8">
        <w:rPr>
          <w:rFonts w:ascii="Arial" w:hAnsi="Arial" w:cs="Arial"/>
          <w:color w:val="000000" w:themeColor="text1"/>
          <w:lang w:val="en-GB"/>
        </w:rPr>
        <w:t>police,</w:t>
      </w:r>
      <w:r w:rsidR="0059311F" w:rsidRPr="006343E8">
        <w:rPr>
          <w:rFonts w:ascii="Arial" w:hAnsi="Arial" w:cs="Arial"/>
          <w:color w:val="000000" w:themeColor="text1"/>
          <w:lang w:val="en-GB"/>
        </w:rPr>
        <w:t xml:space="preserve"> or automatic recognition systems.</w:t>
      </w:r>
    </w:p>
    <w:p w14:paraId="1340EECC" w14:textId="77777777" w:rsidR="00390CC5" w:rsidRPr="006343E8" w:rsidRDefault="00390CC5" w:rsidP="00B02E03">
      <w:pPr>
        <w:pStyle w:val="BodyText"/>
        <w:tabs>
          <w:tab w:val="left" w:pos="1843"/>
        </w:tabs>
        <w:spacing w:before="2"/>
        <w:ind w:left="1701" w:hanging="1134"/>
        <w:rPr>
          <w:rFonts w:ascii="Arial" w:hAnsi="Arial" w:cs="Arial"/>
          <w:color w:val="000000" w:themeColor="text1"/>
        </w:rPr>
      </w:pPr>
    </w:p>
    <w:p w14:paraId="1340EECD" w14:textId="1467B03B" w:rsidR="00390CC5" w:rsidRPr="006343E8" w:rsidRDefault="00D508F0" w:rsidP="00B02E03">
      <w:pPr>
        <w:pStyle w:val="ListParagraph"/>
        <w:numPr>
          <w:ilvl w:val="3"/>
          <w:numId w:val="12"/>
        </w:numPr>
        <w:tabs>
          <w:tab w:val="left" w:pos="1843"/>
        </w:tabs>
        <w:spacing w:line="259" w:lineRule="auto"/>
        <w:ind w:left="1701" w:right="1023" w:hanging="1134"/>
        <w:rPr>
          <w:rFonts w:ascii="Arial" w:hAnsi="Arial" w:cs="Arial"/>
          <w:color w:val="000000" w:themeColor="text1"/>
        </w:rPr>
      </w:pPr>
      <w:r w:rsidRPr="006343E8">
        <w:rPr>
          <w:rFonts w:ascii="Arial" w:hAnsi="Arial" w:cs="Arial"/>
          <w:color w:val="000000" w:themeColor="text1"/>
        </w:rPr>
        <w:t xml:space="preserve">It is not permissible to display any written or other material on any window of a vehicle </w:t>
      </w:r>
      <w:proofErr w:type="gramStart"/>
      <w:r w:rsidRPr="006343E8">
        <w:rPr>
          <w:rFonts w:ascii="Arial" w:hAnsi="Arial" w:cs="Arial"/>
          <w:color w:val="000000" w:themeColor="text1"/>
        </w:rPr>
        <w:t>with the exception of</w:t>
      </w:r>
      <w:proofErr w:type="gramEnd"/>
      <w:r w:rsidRPr="006343E8">
        <w:rPr>
          <w:rFonts w:ascii="Arial" w:hAnsi="Arial" w:cs="Arial"/>
          <w:color w:val="000000" w:themeColor="text1"/>
        </w:rPr>
        <w:t xml:space="preserve"> those permitted by the conditions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ECE" w14:textId="77777777" w:rsidR="00390CC5" w:rsidRPr="006343E8" w:rsidRDefault="00390CC5" w:rsidP="00B02E03">
      <w:pPr>
        <w:pStyle w:val="BodyText"/>
        <w:tabs>
          <w:tab w:val="left" w:pos="1843"/>
        </w:tabs>
        <w:spacing w:before="3"/>
        <w:ind w:left="1701" w:hanging="1134"/>
        <w:rPr>
          <w:rFonts w:ascii="Arial" w:hAnsi="Arial" w:cs="Arial"/>
          <w:color w:val="000000" w:themeColor="text1"/>
        </w:rPr>
      </w:pPr>
    </w:p>
    <w:p w14:paraId="1340EED0" w14:textId="77777777" w:rsidR="00390CC5" w:rsidRPr="006343E8" w:rsidRDefault="00390CC5" w:rsidP="00B02E03">
      <w:pPr>
        <w:pStyle w:val="BodyText"/>
        <w:tabs>
          <w:tab w:val="left" w:pos="1843"/>
        </w:tabs>
        <w:spacing w:before="3"/>
        <w:ind w:left="1701" w:hanging="1134"/>
        <w:rPr>
          <w:rFonts w:ascii="Arial" w:hAnsi="Arial" w:cs="Arial"/>
          <w:color w:val="000000" w:themeColor="text1"/>
        </w:rPr>
      </w:pPr>
    </w:p>
    <w:p w14:paraId="1340EED1" w14:textId="77777777" w:rsidR="00390CC5" w:rsidRPr="006343E8" w:rsidRDefault="00D508F0" w:rsidP="00B02E03">
      <w:pPr>
        <w:pStyle w:val="ListParagraph"/>
        <w:numPr>
          <w:ilvl w:val="3"/>
          <w:numId w:val="12"/>
        </w:numPr>
        <w:tabs>
          <w:tab w:val="left" w:pos="1758"/>
          <w:tab w:val="left" w:pos="1843"/>
        </w:tabs>
        <w:ind w:left="1701" w:hanging="1134"/>
        <w:rPr>
          <w:rFonts w:ascii="Arial" w:hAnsi="Arial" w:cs="Arial"/>
          <w:color w:val="000000" w:themeColor="text1"/>
        </w:rPr>
      </w:pPr>
      <w:r w:rsidRPr="006343E8">
        <w:rPr>
          <w:rFonts w:ascii="Arial" w:hAnsi="Arial" w:cs="Arial"/>
          <w:color w:val="000000" w:themeColor="text1"/>
        </w:rPr>
        <w:t xml:space="preserve">Hackney Carriages shall be black in </w:t>
      </w:r>
      <w:proofErr w:type="spellStart"/>
      <w:r w:rsidRPr="006343E8">
        <w:rPr>
          <w:rFonts w:ascii="Arial" w:hAnsi="Arial" w:cs="Arial"/>
          <w:color w:val="000000" w:themeColor="text1"/>
        </w:rPr>
        <w:t>colour</w:t>
      </w:r>
      <w:proofErr w:type="spellEnd"/>
      <w:r w:rsidRPr="006343E8">
        <w:rPr>
          <w:rFonts w:ascii="Arial" w:hAnsi="Arial" w:cs="Arial"/>
          <w:color w:val="000000" w:themeColor="text1"/>
        </w:rPr>
        <w:t>.</w:t>
      </w:r>
    </w:p>
    <w:p w14:paraId="1340EED2" w14:textId="77777777" w:rsidR="00390CC5" w:rsidRPr="006343E8" w:rsidRDefault="00390CC5" w:rsidP="00B02E03">
      <w:pPr>
        <w:pStyle w:val="BodyText"/>
        <w:tabs>
          <w:tab w:val="left" w:pos="1843"/>
        </w:tabs>
        <w:spacing w:before="11"/>
        <w:ind w:left="1701" w:hanging="1134"/>
        <w:rPr>
          <w:rFonts w:ascii="Arial" w:hAnsi="Arial" w:cs="Arial"/>
          <w:color w:val="000000" w:themeColor="text1"/>
        </w:rPr>
      </w:pPr>
    </w:p>
    <w:p w14:paraId="1340EED3" w14:textId="68E09163" w:rsidR="00390CC5" w:rsidRPr="006343E8" w:rsidRDefault="00D508F0" w:rsidP="00B02E03">
      <w:pPr>
        <w:pStyle w:val="ListParagraph"/>
        <w:numPr>
          <w:ilvl w:val="3"/>
          <w:numId w:val="12"/>
        </w:numPr>
        <w:tabs>
          <w:tab w:val="left" w:pos="1843"/>
        </w:tabs>
        <w:spacing w:line="259" w:lineRule="auto"/>
        <w:ind w:left="1701" w:right="1289" w:hanging="1134"/>
        <w:rPr>
          <w:rFonts w:ascii="Arial" w:hAnsi="Arial" w:cs="Arial"/>
          <w:color w:val="000000" w:themeColor="text1"/>
        </w:rPr>
      </w:pPr>
      <w:r w:rsidRPr="006343E8">
        <w:rPr>
          <w:rFonts w:ascii="Arial" w:hAnsi="Arial" w:cs="Arial"/>
          <w:color w:val="000000" w:themeColor="text1"/>
        </w:rPr>
        <w:t>PHVs will have affixed on the rear passenger doors in a prominent location signage stating, ‘Private Hire Vehicle – Pre-booked Hirings Only’.</w:t>
      </w:r>
    </w:p>
    <w:p w14:paraId="1340EED4" w14:textId="77777777" w:rsidR="00390CC5" w:rsidRPr="006343E8" w:rsidRDefault="00390CC5" w:rsidP="00B02E03">
      <w:pPr>
        <w:pStyle w:val="BodyText"/>
        <w:tabs>
          <w:tab w:val="left" w:pos="1843"/>
        </w:tabs>
        <w:spacing w:before="2"/>
        <w:ind w:left="1701" w:hanging="1134"/>
        <w:rPr>
          <w:rFonts w:ascii="Arial" w:hAnsi="Arial" w:cs="Arial"/>
          <w:color w:val="000000" w:themeColor="text1"/>
        </w:rPr>
      </w:pPr>
    </w:p>
    <w:p w14:paraId="1340EED5" w14:textId="77777777" w:rsidR="00390CC5" w:rsidRPr="006343E8" w:rsidRDefault="00D508F0" w:rsidP="00B02E03">
      <w:pPr>
        <w:pStyle w:val="ListParagraph"/>
        <w:numPr>
          <w:ilvl w:val="3"/>
          <w:numId w:val="12"/>
        </w:numPr>
        <w:tabs>
          <w:tab w:val="left" w:pos="1843"/>
        </w:tabs>
        <w:spacing w:before="1"/>
        <w:ind w:left="1701" w:hanging="1134"/>
        <w:rPr>
          <w:rFonts w:ascii="Arial" w:hAnsi="Arial" w:cs="Arial"/>
          <w:color w:val="000000" w:themeColor="text1"/>
        </w:rPr>
      </w:pPr>
      <w:r w:rsidRPr="006343E8">
        <w:rPr>
          <w:rFonts w:ascii="Arial" w:hAnsi="Arial" w:cs="Arial"/>
          <w:color w:val="000000" w:themeColor="text1"/>
        </w:rPr>
        <w:t>The term ‘Taxi’ must not be used/displayed anywhere on a PHV.</w:t>
      </w:r>
    </w:p>
    <w:p w14:paraId="2F0A7DE4" w14:textId="77777777" w:rsidR="00AF65BE" w:rsidRPr="006343E8" w:rsidRDefault="00AF65BE" w:rsidP="00B02E03">
      <w:pPr>
        <w:pStyle w:val="ListParagraph"/>
        <w:tabs>
          <w:tab w:val="left" w:pos="1843"/>
        </w:tabs>
        <w:ind w:left="1701" w:hanging="1134"/>
        <w:rPr>
          <w:rFonts w:ascii="Arial" w:hAnsi="Arial" w:cs="Arial"/>
          <w:color w:val="000000" w:themeColor="text1"/>
        </w:rPr>
      </w:pPr>
    </w:p>
    <w:p w14:paraId="09FFA285" w14:textId="2BDB69FA" w:rsidR="00AF65BE" w:rsidRPr="006343E8" w:rsidRDefault="00AF65BE" w:rsidP="00B02E03">
      <w:pPr>
        <w:pStyle w:val="ListParagraph"/>
        <w:numPr>
          <w:ilvl w:val="3"/>
          <w:numId w:val="12"/>
        </w:numPr>
        <w:tabs>
          <w:tab w:val="left" w:pos="1843"/>
        </w:tabs>
        <w:spacing w:before="1"/>
        <w:ind w:left="1701" w:hanging="1134"/>
        <w:rPr>
          <w:rFonts w:ascii="Arial" w:hAnsi="Arial" w:cs="Arial"/>
          <w:color w:val="000000" w:themeColor="text1"/>
        </w:rPr>
      </w:pPr>
      <w:r w:rsidRPr="006343E8">
        <w:rPr>
          <w:rFonts w:ascii="Arial" w:hAnsi="Arial" w:cs="Arial"/>
          <w:color w:val="000000" w:themeColor="text1"/>
        </w:rPr>
        <w:t xml:space="preserve">Private Hire Vehicles shall display in a </w:t>
      </w:r>
      <w:proofErr w:type="gramStart"/>
      <w:r w:rsidRPr="006343E8">
        <w:rPr>
          <w:rFonts w:ascii="Arial" w:hAnsi="Arial" w:cs="Arial"/>
          <w:color w:val="000000" w:themeColor="text1"/>
        </w:rPr>
        <w:t>prominent position details</w:t>
      </w:r>
      <w:proofErr w:type="gramEnd"/>
      <w:r w:rsidRPr="006343E8">
        <w:rPr>
          <w:rFonts w:ascii="Arial" w:hAnsi="Arial" w:cs="Arial"/>
          <w:color w:val="000000" w:themeColor="text1"/>
        </w:rPr>
        <w:t xml:space="preserve"> identifying the licensed Private Hire Operator through whom bookings are accepted, including the operator’s trading name and contact telephone number or other contact method approved by the Authority.</w:t>
      </w:r>
    </w:p>
    <w:p w14:paraId="37D63A27" w14:textId="77777777" w:rsidR="00D7798B" w:rsidRPr="006343E8" w:rsidRDefault="00D7798B" w:rsidP="00B02E03">
      <w:pPr>
        <w:pStyle w:val="ListParagraph"/>
        <w:tabs>
          <w:tab w:val="left" w:pos="1843"/>
        </w:tabs>
        <w:ind w:left="1701" w:hanging="1134"/>
        <w:rPr>
          <w:rFonts w:ascii="Arial" w:hAnsi="Arial" w:cs="Arial"/>
          <w:color w:val="000000" w:themeColor="text1"/>
        </w:rPr>
      </w:pPr>
    </w:p>
    <w:p w14:paraId="0025CD0B" w14:textId="15297C49" w:rsidR="00D7798B" w:rsidRPr="006343E8" w:rsidRDefault="00D7798B" w:rsidP="00B02E03">
      <w:pPr>
        <w:pStyle w:val="ListParagraph"/>
        <w:numPr>
          <w:ilvl w:val="3"/>
          <w:numId w:val="12"/>
        </w:numPr>
        <w:tabs>
          <w:tab w:val="left" w:pos="1843"/>
        </w:tabs>
        <w:spacing w:before="1"/>
        <w:ind w:left="1701" w:hanging="1134"/>
        <w:rPr>
          <w:rFonts w:ascii="Arial" w:hAnsi="Arial" w:cs="Arial"/>
          <w:color w:val="000000" w:themeColor="text1"/>
          <w:lang w:val="en-GB"/>
        </w:rPr>
      </w:pPr>
      <w:r w:rsidRPr="006343E8">
        <w:rPr>
          <w:rFonts w:ascii="Arial" w:hAnsi="Arial" w:cs="Arial"/>
          <w:color w:val="000000" w:themeColor="text1"/>
          <w:lang w:val="en-GB"/>
        </w:rPr>
        <w:t xml:space="preserve">Licensed vehicles must not be fitted with or display decorative, </w:t>
      </w:r>
      <w:r w:rsidR="00EC3769" w:rsidRPr="006343E8">
        <w:rPr>
          <w:rFonts w:ascii="Arial" w:hAnsi="Arial" w:cs="Arial"/>
          <w:color w:val="000000" w:themeColor="text1"/>
          <w:lang w:val="en-GB"/>
        </w:rPr>
        <w:t>illuminated,</w:t>
      </w:r>
      <w:r w:rsidRPr="006343E8">
        <w:rPr>
          <w:rFonts w:ascii="Arial" w:hAnsi="Arial" w:cs="Arial"/>
          <w:color w:val="000000" w:themeColor="text1"/>
          <w:lang w:val="en-GB"/>
        </w:rPr>
        <w:t xml:space="preserve"> or coloured lighting that, in the opinion of the Authority, is likely to cause distraction, confusion, nuisance or detract from the professional appearance of the vehicle.</w:t>
      </w:r>
    </w:p>
    <w:p w14:paraId="772E8A13" w14:textId="77777777" w:rsidR="00D7798B" w:rsidRPr="006343E8" w:rsidRDefault="00D7798B" w:rsidP="00B02E03">
      <w:pPr>
        <w:tabs>
          <w:tab w:val="left" w:pos="1843"/>
        </w:tabs>
        <w:spacing w:before="1"/>
        <w:ind w:left="1701" w:hanging="1134"/>
        <w:rPr>
          <w:rFonts w:ascii="Arial" w:hAnsi="Arial" w:cs="Arial"/>
          <w:color w:val="000000" w:themeColor="text1"/>
          <w:lang w:val="en-GB"/>
        </w:rPr>
      </w:pPr>
    </w:p>
    <w:p w14:paraId="6EB52EED" w14:textId="0A366786" w:rsidR="00D7798B" w:rsidRPr="006343E8" w:rsidRDefault="00B02E03" w:rsidP="00B02E03">
      <w:pPr>
        <w:pStyle w:val="ListParagraph"/>
        <w:tabs>
          <w:tab w:val="left" w:pos="1843"/>
        </w:tabs>
        <w:spacing w:before="1"/>
        <w:ind w:left="1701" w:hanging="1134"/>
        <w:rPr>
          <w:rFonts w:ascii="Arial" w:hAnsi="Arial" w:cs="Arial"/>
          <w:color w:val="000000" w:themeColor="text1"/>
          <w:lang w:val="en-GB"/>
        </w:rPr>
      </w:pPr>
      <w:r>
        <w:rPr>
          <w:rFonts w:ascii="Arial" w:hAnsi="Arial" w:cs="Arial"/>
          <w:color w:val="000000" w:themeColor="text1"/>
          <w:lang w:val="en-GB"/>
        </w:rPr>
        <w:tab/>
      </w:r>
      <w:r w:rsidR="00D7798B" w:rsidRPr="006343E8">
        <w:rPr>
          <w:rFonts w:ascii="Arial" w:hAnsi="Arial" w:cs="Arial"/>
          <w:color w:val="000000" w:themeColor="text1"/>
          <w:lang w:val="en-GB"/>
        </w:rPr>
        <w:t xml:space="preserve">This includes, but is not limited to, neon lighting, underbody </w:t>
      </w:r>
      <w:r w:rsidR="00EC3769" w:rsidRPr="006343E8">
        <w:rPr>
          <w:rFonts w:ascii="Arial" w:hAnsi="Arial" w:cs="Arial"/>
          <w:color w:val="000000" w:themeColor="text1"/>
          <w:lang w:val="en-GB"/>
        </w:rPr>
        <w:t>lighting,</w:t>
      </w:r>
      <w:r w:rsidR="00D7798B" w:rsidRPr="006343E8">
        <w:rPr>
          <w:rFonts w:ascii="Arial" w:hAnsi="Arial" w:cs="Arial"/>
          <w:color w:val="000000" w:themeColor="text1"/>
          <w:lang w:val="en-GB"/>
        </w:rPr>
        <w:t xml:space="preserve"> and coloured lighting visible externally from the vehicle, other than lighting fitted by the manufacturer or otherwise required by law.</w:t>
      </w:r>
    </w:p>
    <w:p w14:paraId="1340EED8" w14:textId="77777777" w:rsidR="00390CC5" w:rsidRPr="006343E8" w:rsidRDefault="00390CC5" w:rsidP="00B02E03">
      <w:pPr>
        <w:pStyle w:val="BodyText"/>
        <w:tabs>
          <w:tab w:val="left" w:pos="1843"/>
        </w:tabs>
        <w:spacing w:before="9"/>
        <w:ind w:left="1701" w:hanging="1134"/>
        <w:rPr>
          <w:rFonts w:ascii="Arial" w:hAnsi="Arial" w:cs="Arial"/>
          <w:color w:val="000000" w:themeColor="text1"/>
        </w:rPr>
      </w:pPr>
    </w:p>
    <w:p w14:paraId="1340EED9" w14:textId="77777777" w:rsidR="00390CC5" w:rsidRPr="006343E8" w:rsidRDefault="00D508F0" w:rsidP="00B02E03">
      <w:pPr>
        <w:pStyle w:val="Heading3"/>
        <w:numPr>
          <w:ilvl w:val="1"/>
          <w:numId w:val="12"/>
        </w:numPr>
        <w:tabs>
          <w:tab w:val="left" w:pos="1649"/>
          <w:tab w:val="left" w:pos="1843"/>
        </w:tabs>
        <w:spacing w:before="100"/>
        <w:ind w:left="1701" w:hanging="1134"/>
        <w:rPr>
          <w:rFonts w:ascii="Arial" w:hAnsi="Arial" w:cs="Arial"/>
          <w:color w:val="000000" w:themeColor="text1"/>
        </w:rPr>
      </w:pPr>
      <w:r w:rsidRPr="006343E8">
        <w:rPr>
          <w:rFonts w:ascii="Arial" w:hAnsi="Arial" w:cs="Arial"/>
          <w:color w:val="000000" w:themeColor="text1"/>
        </w:rPr>
        <w:t>Security/CCTV</w:t>
      </w:r>
    </w:p>
    <w:p w14:paraId="1340EEDA" w14:textId="77777777" w:rsidR="00390CC5" w:rsidRPr="006343E8" w:rsidRDefault="00390CC5" w:rsidP="00B02E03">
      <w:pPr>
        <w:pStyle w:val="BodyText"/>
        <w:tabs>
          <w:tab w:val="left" w:pos="1843"/>
        </w:tabs>
        <w:spacing w:before="2"/>
        <w:ind w:left="1701" w:hanging="1134"/>
        <w:rPr>
          <w:rFonts w:ascii="Arial" w:hAnsi="Arial" w:cs="Arial"/>
          <w:b/>
          <w:color w:val="000000" w:themeColor="text1"/>
        </w:rPr>
      </w:pPr>
    </w:p>
    <w:p w14:paraId="1340EEDB" w14:textId="77777777" w:rsidR="00390CC5" w:rsidRPr="006343E8" w:rsidRDefault="00D508F0" w:rsidP="00B02E03">
      <w:pPr>
        <w:pStyle w:val="ListParagraph"/>
        <w:numPr>
          <w:ilvl w:val="2"/>
          <w:numId w:val="12"/>
        </w:numPr>
        <w:tabs>
          <w:tab w:val="left" w:pos="2127"/>
          <w:tab w:val="left" w:pos="2268"/>
        </w:tabs>
        <w:spacing w:before="1" w:line="259" w:lineRule="auto"/>
        <w:ind w:left="1701" w:right="1112" w:hanging="1134"/>
        <w:rPr>
          <w:rFonts w:ascii="Arial" w:hAnsi="Arial" w:cs="Arial"/>
          <w:color w:val="000000" w:themeColor="text1"/>
        </w:rPr>
      </w:pPr>
      <w:r w:rsidRPr="006343E8">
        <w:rPr>
          <w:rFonts w:ascii="Arial" w:hAnsi="Arial" w:cs="Arial"/>
          <w:color w:val="000000" w:themeColor="text1"/>
        </w:rPr>
        <w:t xml:space="preserve">The Council permits the installation of CCTV within a licensed vehicle but does not require it to be installed as mandatory and only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inspected as part of the mechanical inspection. The presence of audio and visual data may help both identify and prosecute offences but its installation as a compulsory requirement is considered disproportionate and unjustifiable in accordance with Data Protection guidance on this matter. It is important that the Authority </w:t>
      </w:r>
      <w:r w:rsidRPr="006343E8">
        <w:rPr>
          <w:rFonts w:ascii="Arial" w:hAnsi="Arial" w:cs="Arial"/>
          <w:color w:val="000000" w:themeColor="text1"/>
        </w:rPr>
        <w:lastRenderedPageBreak/>
        <w:t xml:space="preserve">keep this matter under review, and it </w:t>
      </w:r>
      <w:proofErr w:type="gramStart"/>
      <w:r w:rsidRPr="006343E8">
        <w:rPr>
          <w:rFonts w:ascii="Arial" w:hAnsi="Arial" w:cs="Arial"/>
          <w:color w:val="000000" w:themeColor="text1"/>
        </w:rPr>
        <w:t>consult</w:t>
      </w:r>
      <w:proofErr w:type="gramEnd"/>
      <w:r w:rsidRPr="006343E8">
        <w:rPr>
          <w:rFonts w:ascii="Arial" w:hAnsi="Arial" w:cs="Arial"/>
          <w:color w:val="000000" w:themeColor="text1"/>
        </w:rPr>
        <w:t xml:space="preserve"> on the mandating of audio and visual recording during the life of the Policy.</w:t>
      </w:r>
    </w:p>
    <w:p w14:paraId="1340EEDC" w14:textId="77777777" w:rsidR="00390CC5" w:rsidRPr="006343E8" w:rsidRDefault="00390CC5" w:rsidP="00B02E03">
      <w:pPr>
        <w:pStyle w:val="BodyText"/>
        <w:tabs>
          <w:tab w:val="left" w:pos="1701"/>
          <w:tab w:val="left" w:pos="2127"/>
        </w:tabs>
        <w:spacing w:before="5"/>
        <w:ind w:left="1701" w:hanging="1134"/>
        <w:rPr>
          <w:rFonts w:ascii="Arial" w:hAnsi="Arial" w:cs="Arial"/>
          <w:color w:val="000000" w:themeColor="text1"/>
        </w:rPr>
      </w:pPr>
    </w:p>
    <w:p w14:paraId="1340EEDD" w14:textId="65B56C05" w:rsidR="00390CC5" w:rsidRPr="006343E8" w:rsidRDefault="00D508F0" w:rsidP="00B02E03">
      <w:pPr>
        <w:pStyle w:val="ListParagraph"/>
        <w:numPr>
          <w:ilvl w:val="2"/>
          <w:numId w:val="12"/>
        </w:numPr>
        <w:tabs>
          <w:tab w:val="left" w:pos="1701"/>
          <w:tab w:val="left" w:pos="2127"/>
        </w:tabs>
        <w:spacing w:line="259" w:lineRule="auto"/>
        <w:ind w:left="1701" w:right="1070" w:hanging="1134"/>
        <w:rPr>
          <w:rFonts w:ascii="Arial" w:hAnsi="Arial" w:cs="Arial"/>
          <w:color w:val="000000" w:themeColor="text1"/>
        </w:rPr>
      </w:pPr>
      <w:r w:rsidRPr="006343E8">
        <w:rPr>
          <w:rFonts w:ascii="Arial" w:hAnsi="Arial" w:cs="Arial"/>
          <w:color w:val="000000" w:themeColor="text1"/>
        </w:rPr>
        <w:t xml:space="preserve">The installation of CCTV in licensed vehicles can be both a deterrent to would-be troublemakers and a source of evidence in the case of disputes between drivers and passengers, other incidents and accidents. If fitted correctly, it can assist the police and insurance companies with their investigations and must be </w:t>
      </w:r>
      <w:proofErr w:type="gramStart"/>
      <w:r w:rsidRPr="006343E8">
        <w:rPr>
          <w:rFonts w:ascii="Arial" w:hAnsi="Arial" w:cs="Arial"/>
          <w:color w:val="000000" w:themeColor="text1"/>
        </w:rPr>
        <w:t>recording at all times</w:t>
      </w:r>
      <w:proofErr w:type="gramEnd"/>
      <w:r w:rsidRPr="006343E8">
        <w:rPr>
          <w:rFonts w:ascii="Arial" w:hAnsi="Arial" w:cs="Arial"/>
          <w:color w:val="000000" w:themeColor="text1"/>
        </w:rPr>
        <w:t xml:space="preserve"> when working as a licensed </w:t>
      </w:r>
      <w:proofErr w:type="gramStart"/>
      <w:r w:rsidRPr="006343E8">
        <w:rPr>
          <w:rFonts w:ascii="Arial" w:hAnsi="Arial" w:cs="Arial"/>
          <w:color w:val="000000" w:themeColor="text1"/>
        </w:rPr>
        <w:t>vehicle</w:t>
      </w:r>
      <w:proofErr w:type="gramEnd"/>
      <w:r w:rsidRPr="006343E8">
        <w:rPr>
          <w:rFonts w:ascii="Arial" w:hAnsi="Arial" w:cs="Arial"/>
          <w:color w:val="000000" w:themeColor="text1"/>
        </w:rPr>
        <w:t xml:space="preserve"> but this is a matter for each owner to assess and document the need in accordance with data protection legislation. Further information can be obtained at </w:t>
      </w:r>
      <w:hyperlink r:id="rId30">
        <w:r w:rsidR="00390CC5" w:rsidRPr="006343E8">
          <w:rPr>
            <w:rFonts w:ascii="Arial" w:hAnsi="Arial" w:cs="Arial"/>
            <w:color w:val="000000" w:themeColor="text1"/>
            <w:u w:val="single" w:color="0462C0"/>
          </w:rPr>
          <w:t>https://ico.org.uk/for-organisations/data-</w:t>
        </w:r>
      </w:hyperlink>
      <w:r w:rsidRPr="006343E8">
        <w:rPr>
          <w:rFonts w:ascii="Arial" w:hAnsi="Arial" w:cs="Arial"/>
          <w:color w:val="000000" w:themeColor="text1"/>
        </w:rPr>
        <w:t xml:space="preserve"> </w:t>
      </w:r>
      <w:hyperlink r:id="rId31">
        <w:r w:rsidR="00390CC5" w:rsidRPr="006343E8">
          <w:rPr>
            <w:rFonts w:ascii="Arial" w:hAnsi="Arial" w:cs="Arial"/>
            <w:color w:val="000000" w:themeColor="text1"/>
            <w:u w:val="single" w:color="0462C0"/>
          </w:rPr>
          <w:t>protection-self-assessment/</w:t>
        </w:r>
        <w:r w:rsidR="00591ECE" w:rsidRPr="006343E8">
          <w:rPr>
            <w:rFonts w:ascii="Arial" w:hAnsi="Arial" w:cs="Arial"/>
            <w:color w:val="000000" w:themeColor="text1"/>
            <w:u w:val="single" w:color="0462C0"/>
          </w:rPr>
          <w:t>CCTV</w:t>
        </w:r>
        <w:r w:rsidR="00390CC5" w:rsidRPr="006343E8">
          <w:rPr>
            <w:rFonts w:ascii="Arial" w:hAnsi="Arial" w:cs="Arial"/>
            <w:color w:val="000000" w:themeColor="text1"/>
            <w:u w:val="single" w:color="0462C0"/>
          </w:rPr>
          <w:t>-checklist/</w:t>
        </w:r>
      </w:hyperlink>
    </w:p>
    <w:p w14:paraId="1340EEDE" w14:textId="77777777" w:rsidR="00390CC5" w:rsidRPr="006343E8" w:rsidRDefault="00390CC5" w:rsidP="00B02E03">
      <w:pPr>
        <w:pStyle w:val="BodyText"/>
        <w:tabs>
          <w:tab w:val="left" w:pos="1701"/>
          <w:tab w:val="left" w:pos="2127"/>
        </w:tabs>
        <w:spacing w:before="10"/>
        <w:ind w:left="1701" w:hanging="1134"/>
        <w:rPr>
          <w:rFonts w:ascii="Arial" w:hAnsi="Arial" w:cs="Arial"/>
          <w:color w:val="000000" w:themeColor="text1"/>
        </w:rPr>
      </w:pPr>
    </w:p>
    <w:p w14:paraId="1340EEDF" w14:textId="271739E2" w:rsidR="00390CC5" w:rsidRPr="006343E8" w:rsidRDefault="00D508F0" w:rsidP="00B02E03">
      <w:pPr>
        <w:pStyle w:val="ListParagraph"/>
        <w:numPr>
          <w:ilvl w:val="2"/>
          <w:numId w:val="12"/>
        </w:numPr>
        <w:tabs>
          <w:tab w:val="left" w:pos="1701"/>
          <w:tab w:val="left" w:pos="1762"/>
          <w:tab w:val="left" w:pos="2127"/>
        </w:tabs>
        <w:spacing w:before="100" w:line="259" w:lineRule="auto"/>
        <w:ind w:left="1701" w:right="960" w:hanging="1134"/>
        <w:rPr>
          <w:rFonts w:ascii="Arial" w:hAnsi="Arial" w:cs="Arial"/>
          <w:color w:val="000000" w:themeColor="text1"/>
        </w:rPr>
      </w:pPr>
      <w:r w:rsidRPr="006343E8">
        <w:rPr>
          <w:rFonts w:ascii="Arial" w:hAnsi="Arial" w:cs="Arial"/>
          <w:color w:val="000000" w:themeColor="text1"/>
        </w:rPr>
        <w:t xml:space="preserve">Where fitted, proprietors and/or operators will become ‘data </w:t>
      </w:r>
      <w:proofErr w:type="gramStart"/>
      <w:r w:rsidRPr="006343E8">
        <w:rPr>
          <w:rFonts w:ascii="Arial" w:hAnsi="Arial" w:cs="Arial"/>
          <w:color w:val="000000" w:themeColor="text1"/>
        </w:rPr>
        <w:t>controllers’</w:t>
      </w:r>
      <w:proofErr w:type="gramEnd"/>
      <w:r w:rsidRPr="006343E8">
        <w:rPr>
          <w:rFonts w:ascii="Arial" w:hAnsi="Arial" w:cs="Arial"/>
          <w:color w:val="000000" w:themeColor="text1"/>
        </w:rPr>
        <w:t xml:space="preserve"> and must notify the Council prior to installation and register with the ICO (Information Commissioners Office) - where required - and comply with all aspects of data protection and the CCTV codes of practice, including clear signage that the vehicle uses CCTV. Further information can be found on the following link </w:t>
      </w:r>
      <w:hyperlink r:id="rId32">
        <w:r w:rsidR="00390CC5" w:rsidRPr="006343E8">
          <w:rPr>
            <w:rFonts w:ascii="Arial" w:hAnsi="Arial" w:cs="Arial"/>
            <w:color w:val="000000" w:themeColor="text1"/>
            <w:u w:val="single" w:color="0462C0"/>
          </w:rPr>
          <w:t>https://ico.org.uk/</w:t>
        </w:r>
      </w:hyperlink>
    </w:p>
    <w:p w14:paraId="1340EEE1" w14:textId="4114484D" w:rsidR="00390CC5" w:rsidRPr="006343E8" w:rsidRDefault="00D508F0" w:rsidP="00B02E03">
      <w:pPr>
        <w:pStyle w:val="ListParagraph"/>
        <w:numPr>
          <w:ilvl w:val="2"/>
          <w:numId w:val="12"/>
        </w:numPr>
        <w:tabs>
          <w:tab w:val="left" w:pos="1701"/>
          <w:tab w:val="left" w:pos="1762"/>
          <w:tab w:val="left" w:pos="2127"/>
        </w:tabs>
        <w:spacing w:before="79" w:line="259" w:lineRule="auto"/>
        <w:ind w:left="1701" w:right="1150" w:hanging="1134"/>
        <w:rPr>
          <w:rFonts w:ascii="Arial" w:hAnsi="Arial" w:cs="Arial"/>
          <w:color w:val="000000" w:themeColor="text1"/>
        </w:rPr>
      </w:pPr>
      <w:bookmarkStart w:id="56" w:name="3.8._Driver_protection_screens"/>
      <w:bookmarkEnd w:id="56"/>
      <w:r w:rsidRPr="006343E8">
        <w:rPr>
          <w:rFonts w:ascii="Arial" w:hAnsi="Arial" w:cs="Arial"/>
          <w:color w:val="000000" w:themeColor="text1"/>
        </w:rPr>
        <w:t xml:space="preserve">Where audio/ audio visual recording equipment is fitted within a licensed vehicle, it may be subject to specific conditions on a </w:t>
      </w:r>
      <w:proofErr w:type="gramStart"/>
      <w:r w:rsidRPr="006343E8">
        <w:rPr>
          <w:rFonts w:ascii="Arial" w:hAnsi="Arial" w:cs="Arial"/>
          <w:color w:val="000000" w:themeColor="text1"/>
        </w:rPr>
        <w:t>case by case</w:t>
      </w:r>
      <w:proofErr w:type="gramEnd"/>
      <w:r w:rsidRPr="006343E8">
        <w:rPr>
          <w:rFonts w:ascii="Arial" w:hAnsi="Arial" w:cs="Arial"/>
          <w:color w:val="000000" w:themeColor="text1"/>
        </w:rPr>
        <w:t xml:space="preserve"> basis.</w:t>
      </w:r>
    </w:p>
    <w:p w14:paraId="1340EEE2" w14:textId="77777777" w:rsidR="00390CC5" w:rsidRPr="006343E8" w:rsidRDefault="00390CC5" w:rsidP="00B02E03">
      <w:pPr>
        <w:pStyle w:val="BodyText"/>
        <w:tabs>
          <w:tab w:val="left" w:pos="1701"/>
          <w:tab w:val="left" w:pos="2127"/>
        </w:tabs>
        <w:spacing w:before="3"/>
        <w:ind w:left="1701" w:hanging="1134"/>
        <w:rPr>
          <w:rFonts w:ascii="Arial" w:hAnsi="Arial" w:cs="Arial"/>
          <w:color w:val="000000" w:themeColor="text1"/>
        </w:rPr>
      </w:pPr>
    </w:p>
    <w:p w14:paraId="1340EEE3" w14:textId="77777777" w:rsidR="00390CC5" w:rsidRPr="006343E8" w:rsidRDefault="00D508F0" w:rsidP="00B02E03">
      <w:pPr>
        <w:pStyle w:val="ListParagraph"/>
        <w:numPr>
          <w:ilvl w:val="2"/>
          <w:numId w:val="12"/>
        </w:numPr>
        <w:tabs>
          <w:tab w:val="left" w:pos="1701"/>
          <w:tab w:val="left" w:pos="2127"/>
        </w:tabs>
        <w:spacing w:line="259" w:lineRule="auto"/>
        <w:ind w:left="1701" w:right="1122" w:hanging="1134"/>
        <w:rPr>
          <w:rFonts w:ascii="Arial" w:hAnsi="Arial" w:cs="Arial"/>
          <w:color w:val="000000" w:themeColor="text1"/>
        </w:rPr>
      </w:pPr>
      <w:r w:rsidRPr="006343E8">
        <w:rPr>
          <w:rFonts w:ascii="Arial" w:hAnsi="Arial" w:cs="Arial"/>
          <w:color w:val="000000" w:themeColor="text1"/>
        </w:rPr>
        <w:t>CCTV (and where applicable, dashcams) must be installed by a competent person to ensure no interference with other equipment and in such a manner that it does not increase the risk of injury or discomfort to the driver and passengers, or affect any other safety system or in any way breach the motor vehicle construction and use regulations. It must be regularly checked and maintained, be clearly visible and the vehicle must display the required signage. It is not the intention of the authority to limit approval of devices and equipment to specific suppliers, only to ensure the safety of passengers and compliance with legislation.</w:t>
      </w:r>
    </w:p>
    <w:p w14:paraId="1340EEE4" w14:textId="77777777" w:rsidR="00390CC5" w:rsidRPr="006343E8" w:rsidRDefault="00390CC5" w:rsidP="00B02E03">
      <w:pPr>
        <w:pStyle w:val="BodyText"/>
        <w:tabs>
          <w:tab w:val="left" w:pos="1701"/>
          <w:tab w:val="left" w:pos="2127"/>
        </w:tabs>
        <w:spacing w:before="5"/>
        <w:ind w:left="1701" w:hanging="1134"/>
        <w:rPr>
          <w:rFonts w:ascii="Arial" w:hAnsi="Arial" w:cs="Arial"/>
          <w:color w:val="000000" w:themeColor="text1"/>
        </w:rPr>
      </w:pPr>
    </w:p>
    <w:p w14:paraId="1340EEE5" w14:textId="77777777" w:rsidR="00390CC5" w:rsidRPr="006343E8" w:rsidRDefault="00D508F0" w:rsidP="00B02E03">
      <w:pPr>
        <w:pStyle w:val="ListParagraph"/>
        <w:numPr>
          <w:ilvl w:val="2"/>
          <w:numId w:val="12"/>
        </w:numPr>
        <w:tabs>
          <w:tab w:val="left" w:pos="1701"/>
          <w:tab w:val="left" w:pos="2127"/>
        </w:tabs>
        <w:spacing w:line="259" w:lineRule="auto"/>
        <w:ind w:left="1701" w:right="1176" w:hanging="1134"/>
        <w:rPr>
          <w:rFonts w:ascii="Arial" w:hAnsi="Arial" w:cs="Arial"/>
          <w:color w:val="000000" w:themeColor="text1"/>
        </w:rPr>
      </w:pPr>
      <w:r w:rsidRPr="006343E8">
        <w:rPr>
          <w:rFonts w:ascii="Arial" w:hAnsi="Arial" w:cs="Arial"/>
          <w:color w:val="000000" w:themeColor="text1"/>
        </w:rPr>
        <w:t xml:space="preserve">CCTV must not routinely be used to record conversations of passengers. Sound must only be used by way of a panic switch as specified by the ICO and can be activated by either the driver or passenger which can be used in extreme circumstances such as in response to a threat of physical violence. The footage may only be accessed by the Police or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officer of the council, not by either the proprietor or driver. Footage must be kept for no longer than necessary and in accordance with the owner’s own data retention policy.</w:t>
      </w:r>
    </w:p>
    <w:p w14:paraId="1340EEE6" w14:textId="77777777" w:rsidR="00390CC5" w:rsidRPr="006343E8" w:rsidRDefault="00390CC5" w:rsidP="00B02E03">
      <w:pPr>
        <w:pStyle w:val="BodyText"/>
        <w:tabs>
          <w:tab w:val="left" w:pos="1701"/>
          <w:tab w:val="left" w:pos="2127"/>
        </w:tabs>
        <w:spacing w:before="5"/>
        <w:ind w:left="1701" w:hanging="1134"/>
        <w:rPr>
          <w:rFonts w:ascii="Arial" w:hAnsi="Arial" w:cs="Arial"/>
          <w:color w:val="000000" w:themeColor="text1"/>
        </w:rPr>
      </w:pPr>
    </w:p>
    <w:p w14:paraId="1340EEE7" w14:textId="77777777" w:rsidR="00390CC5" w:rsidRPr="006343E8" w:rsidRDefault="00D508F0" w:rsidP="00B02E03">
      <w:pPr>
        <w:pStyle w:val="ListParagraph"/>
        <w:numPr>
          <w:ilvl w:val="2"/>
          <w:numId w:val="12"/>
        </w:numPr>
        <w:tabs>
          <w:tab w:val="left" w:pos="1701"/>
          <w:tab w:val="left" w:pos="2127"/>
        </w:tabs>
        <w:spacing w:line="259" w:lineRule="auto"/>
        <w:ind w:left="1701" w:right="1267" w:hanging="1134"/>
        <w:rPr>
          <w:rFonts w:ascii="Arial" w:hAnsi="Arial" w:cs="Arial"/>
          <w:color w:val="000000" w:themeColor="text1"/>
        </w:rPr>
      </w:pPr>
      <w:r w:rsidRPr="006343E8">
        <w:rPr>
          <w:rFonts w:ascii="Arial" w:hAnsi="Arial" w:cs="Arial"/>
          <w:color w:val="000000" w:themeColor="text1"/>
        </w:rPr>
        <w:t>Where CCTV (including audio recording) is in use there must be appropriate signage visible externally that informs passengers before they alight the vehicle.</w:t>
      </w:r>
    </w:p>
    <w:p w14:paraId="1340EEE8" w14:textId="77777777" w:rsidR="00390CC5" w:rsidRPr="006343E8" w:rsidRDefault="00390CC5" w:rsidP="00B02E03">
      <w:pPr>
        <w:pStyle w:val="BodyText"/>
        <w:tabs>
          <w:tab w:val="left" w:pos="1701"/>
          <w:tab w:val="left" w:pos="2127"/>
        </w:tabs>
        <w:spacing w:before="5"/>
        <w:ind w:left="1701" w:hanging="1134"/>
        <w:rPr>
          <w:rFonts w:ascii="Arial" w:hAnsi="Arial" w:cs="Arial"/>
          <w:color w:val="000000" w:themeColor="text1"/>
        </w:rPr>
      </w:pPr>
    </w:p>
    <w:p w14:paraId="1340EEE9" w14:textId="77777777" w:rsidR="00390CC5" w:rsidRPr="006343E8" w:rsidRDefault="00D508F0" w:rsidP="00B02E03">
      <w:pPr>
        <w:pStyle w:val="Heading3"/>
        <w:numPr>
          <w:ilvl w:val="1"/>
          <w:numId w:val="12"/>
        </w:numPr>
        <w:tabs>
          <w:tab w:val="left" w:pos="1985"/>
          <w:tab w:val="left" w:pos="2127"/>
        </w:tabs>
        <w:ind w:left="1701" w:hanging="1134"/>
        <w:rPr>
          <w:rFonts w:ascii="Arial" w:hAnsi="Arial" w:cs="Arial"/>
          <w:color w:val="000000" w:themeColor="text1"/>
        </w:rPr>
      </w:pPr>
      <w:r w:rsidRPr="006343E8">
        <w:rPr>
          <w:rFonts w:ascii="Arial" w:hAnsi="Arial" w:cs="Arial"/>
          <w:color w:val="000000" w:themeColor="text1"/>
        </w:rPr>
        <w:t>Driver protection screens</w:t>
      </w:r>
    </w:p>
    <w:p w14:paraId="1340EEEA" w14:textId="77777777" w:rsidR="00390CC5" w:rsidRPr="006343E8" w:rsidRDefault="00390CC5" w:rsidP="00B02E03">
      <w:pPr>
        <w:pStyle w:val="BodyText"/>
        <w:tabs>
          <w:tab w:val="left" w:pos="1701"/>
          <w:tab w:val="left" w:pos="2127"/>
        </w:tabs>
        <w:spacing w:before="3"/>
        <w:ind w:left="1701" w:hanging="1134"/>
        <w:rPr>
          <w:rFonts w:ascii="Arial" w:hAnsi="Arial" w:cs="Arial"/>
          <w:b/>
          <w:color w:val="000000" w:themeColor="text1"/>
        </w:rPr>
      </w:pPr>
    </w:p>
    <w:p w14:paraId="1340EEEB" w14:textId="77777777" w:rsidR="00390CC5" w:rsidRPr="006343E8" w:rsidRDefault="00D508F0" w:rsidP="00B02E03">
      <w:pPr>
        <w:pStyle w:val="ListParagraph"/>
        <w:numPr>
          <w:ilvl w:val="2"/>
          <w:numId w:val="12"/>
        </w:numPr>
        <w:tabs>
          <w:tab w:val="left" w:pos="1701"/>
          <w:tab w:val="left" w:pos="2127"/>
        </w:tabs>
        <w:spacing w:line="259" w:lineRule="auto"/>
        <w:ind w:left="1701" w:right="1063" w:hanging="1134"/>
        <w:rPr>
          <w:rFonts w:ascii="Arial" w:hAnsi="Arial" w:cs="Arial"/>
          <w:color w:val="000000" w:themeColor="text1"/>
        </w:rPr>
      </w:pPr>
      <w:r w:rsidRPr="006343E8">
        <w:rPr>
          <w:rFonts w:ascii="Arial" w:hAnsi="Arial" w:cs="Arial"/>
          <w:color w:val="000000" w:themeColor="text1"/>
        </w:rPr>
        <w:t xml:space="preserve">The Council does not require driver protection screens to be fitted as mandatory. However, where these are fitted, the following requirements will apply and may be required as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conditions. If a </w:t>
      </w:r>
      <w:proofErr w:type="spellStart"/>
      <w:r w:rsidRPr="006343E8">
        <w:rPr>
          <w:rFonts w:ascii="Arial" w:hAnsi="Arial" w:cs="Arial"/>
          <w:color w:val="000000" w:themeColor="text1"/>
        </w:rPr>
        <w:t>licenced</w:t>
      </w:r>
      <w:proofErr w:type="spellEnd"/>
      <w:r w:rsidRPr="006343E8">
        <w:rPr>
          <w:rFonts w:ascii="Arial" w:hAnsi="Arial" w:cs="Arial"/>
          <w:color w:val="000000" w:themeColor="text1"/>
        </w:rPr>
        <w:t xml:space="preserve"> vehicle is subsequently fitted with a driver protection screen, the Proprietor is required to notify the Authority as a significant alteration to the vehicle so that appropriate conditions can be attached to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EEC" w14:textId="77777777" w:rsidR="00390CC5" w:rsidRPr="006343E8" w:rsidRDefault="00390CC5" w:rsidP="00B02E03">
      <w:pPr>
        <w:pStyle w:val="BodyText"/>
        <w:tabs>
          <w:tab w:val="left" w:pos="1701"/>
          <w:tab w:val="left" w:pos="2127"/>
        </w:tabs>
        <w:spacing w:before="4"/>
        <w:ind w:left="1701" w:hanging="1134"/>
        <w:rPr>
          <w:rFonts w:ascii="Arial" w:hAnsi="Arial" w:cs="Arial"/>
          <w:color w:val="000000" w:themeColor="text1"/>
        </w:rPr>
      </w:pPr>
    </w:p>
    <w:p w14:paraId="1340EEED" w14:textId="77777777" w:rsidR="00390CC5" w:rsidRPr="006343E8" w:rsidRDefault="00D508F0" w:rsidP="00B02E03">
      <w:pPr>
        <w:pStyle w:val="ListParagraph"/>
        <w:numPr>
          <w:ilvl w:val="2"/>
          <w:numId w:val="12"/>
        </w:numPr>
        <w:tabs>
          <w:tab w:val="left" w:pos="1701"/>
          <w:tab w:val="left" w:pos="2127"/>
        </w:tabs>
        <w:spacing w:line="259" w:lineRule="auto"/>
        <w:ind w:left="1701" w:right="1089" w:hanging="1134"/>
        <w:rPr>
          <w:rFonts w:ascii="Arial" w:hAnsi="Arial" w:cs="Arial"/>
          <w:color w:val="000000" w:themeColor="text1"/>
        </w:rPr>
      </w:pPr>
      <w:r w:rsidRPr="006343E8">
        <w:rPr>
          <w:rFonts w:ascii="Arial" w:hAnsi="Arial" w:cs="Arial"/>
          <w:color w:val="000000" w:themeColor="text1"/>
        </w:rPr>
        <w:t>Where a vehicle owner decides to have a protection screen fitted, they must do so at their own expense and:</w:t>
      </w:r>
    </w:p>
    <w:p w14:paraId="1340EEEE" w14:textId="77777777" w:rsidR="00390CC5" w:rsidRPr="006343E8" w:rsidRDefault="00390CC5" w:rsidP="00B02E03">
      <w:pPr>
        <w:pStyle w:val="BodyText"/>
        <w:tabs>
          <w:tab w:val="left" w:pos="1701"/>
          <w:tab w:val="left" w:pos="2127"/>
        </w:tabs>
        <w:spacing w:before="9"/>
        <w:ind w:left="1701" w:hanging="1134"/>
        <w:rPr>
          <w:rFonts w:ascii="Arial" w:hAnsi="Arial" w:cs="Arial"/>
          <w:color w:val="000000" w:themeColor="text1"/>
        </w:rPr>
      </w:pPr>
    </w:p>
    <w:p w14:paraId="1340EEEF" w14:textId="77777777" w:rsidR="00390CC5" w:rsidRPr="006343E8" w:rsidRDefault="00D508F0" w:rsidP="00B02E03">
      <w:pPr>
        <w:pStyle w:val="ListParagraph"/>
        <w:numPr>
          <w:ilvl w:val="0"/>
          <w:numId w:val="10"/>
        </w:numPr>
        <w:tabs>
          <w:tab w:val="left" w:pos="1985"/>
          <w:tab w:val="left" w:pos="2127"/>
          <w:tab w:val="left" w:pos="2395"/>
        </w:tabs>
        <w:ind w:left="1985" w:hanging="284"/>
        <w:rPr>
          <w:rFonts w:ascii="Arial" w:hAnsi="Arial" w:cs="Arial"/>
          <w:color w:val="000000" w:themeColor="text1"/>
        </w:rPr>
      </w:pPr>
      <w:r w:rsidRPr="006343E8">
        <w:rPr>
          <w:rFonts w:ascii="Arial" w:hAnsi="Arial" w:cs="Arial"/>
          <w:color w:val="000000" w:themeColor="text1"/>
        </w:rPr>
        <w:t>Inform their insurance company of the modification</w:t>
      </w:r>
    </w:p>
    <w:p w14:paraId="1340EEF0" w14:textId="77777777" w:rsidR="00390CC5" w:rsidRPr="006343E8" w:rsidRDefault="00390CC5" w:rsidP="00B02E03">
      <w:pPr>
        <w:pStyle w:val="BodyText"/>
        <w:tabs>
          <w:tab w:val="left" w:pos="1985"/>
          <w:tab w:val="left" w:pos="2127"/>
        </w:tabs>
        <w:spacing w:before="5"/>
        <w:ind w:left="1985" w:hanging="284"/>
        <w:rPr>
          <w:rFonts w:ascii="Arial" w:hAnsi="Arial" w:cs="Arial"/>
          <w:color w:val="000000" w:themeColor="text1"/>
        </w:rPr>
      </w:pPr>
    </w:p>
    <w:p w14:paraId="1340EEF1" w14:textId="77777777" w:rsidR="00390CC5" w:rsidRPr="006343E8" w:rsidRDefault="00D508F0" w:rsidP="00B02E03">
      <w:pPr>
        <w:pStyle w:val="ListParagraph"/>
        <w:numPr>
          <w:ilvl w:val="0"/>
          <w:numId w:val="10"/>
        </w:numPr>
        <w:tabs>
          <w:tab w:val="left" w:pos="1985"/>
          <w:tab w:val="left" w:pos="2127"/>
          <w:tab w:val="left" w:pos="2396"/>
        </w:tabs>
        <w:spacing w:line="249" w:lineRule="auto"/>
        <w:ind w:left="1985" w:right="946" w:hanging="284"/>
        <w:rPr>
          <w:rFonts w:ascii="Arial" w:hAnsi="Arial" w:cs="Arial"/>
          <w:color w:val="000000" w:themeColor="text1"/>
        </w:rPr>
      </w:pPr>
      <w:r w:rsidRPr="006343E8">
        <w:rPr>
          <w:rFonts w:ascii="Arial" w:hAnsi="Arial" w:cs="Arial"/>
          <w:color w:val="000000" w:themeColor="text1"/>
        </w:rPr>
        <w:t>Ensure that the screen is certified as safe and meets appropriate safety standards.</w:t>
      </w:r>
    </w:p>
    <w:p w14:paraId="1340EEF2" w14:textId="77777777" w:rsidR="00390CC5" w:rsidRPr="006343E8" w:rsidRDefault="00390CC5" w:rsidP="00CC3049">
      <w:pPr>
        <w:pStyle w:val="BodyText"/>
        <w:tabs>
          <w:tab w:val="left" w:pos="1701"/>
        </w:tabs>
        <w:spacing w:before="11"/>
        <w:rPr>
          <w:rFonts w:ascii="Arial" w:hAnsi="Arial" w:cs="Arial"/>
          <w:color w:val="000000" w:themeColor="text1"/>
        </w:rPr>
      </w:pPr>
    </w:p>
    <w:p w14:paraId="1340EEF3" w14:textId="77777777" w:rsidR="00390CC5" w:rsidRPr="006343E8" w:rsidRDefault="00D508F0" w:rsidP="00B02E03">
      <w:pPr>
        <w:pStyle w:val="ListParagraph"/>
        <w:numPr>
          <w:ilvl w:val="0"/>
          <w:numId w:val="10"/>
        </w:numPr>
        <w:tabs>
          <w:tab w:val="left" w:pos="1701"/>
          <w:tab w:val="left" w:pos="2552"/>
        </w:tabs>
        <w:ind w:left="2127" w:hanging="426"/>
        <w:rPr>
          <w:rFonts w:ascii="Arial" w:hAnsi="Arial" w:cs="Arial"/>
          <w:color w:val="000000" w:themeColor="text1"/>
        </w:rPr>
      </w:pPr>
      <w:r w:rsidRPr="006343E8">
        <w:rPr>
          <w:rFonts w:ascii="Arial" w:hAnsi="Arial" w:cs="Arial"/>
          <w:color w:val="000000" w:themeColor="text1"/>
        </w:rPr>
        <w:t>Should be of the solid polycarbonate type and not plastic sheeting</w:t>
      </w:r>
    </w:p>
    <w:p w14:paraId="1340EEF4" w14:textId="77777777" w:rsidR="00390CC5" w:rsidRPr="006343E8" w:rsidRDefault="00390CC5" w:rsidP="00B02E03">
      <w:pPr>
        <w:pStyle w:val="BodyText"/>
        <w:tabs>
          <w:tab w:val="left" w:pos="1701"/>
          <w:tab w:val="left" w:pos="2552"/>
        </w:tabs>
        <w:spacing w:before="5"/>
        <w:ind w:left="2127" w:hanging="426"/>
        <w:rPr>
          <w:rFonts w:ascii="Arial" w:hAnsi="Arial" w:cs="Arial"/>
          <w:color w:val="000000" w:themeColor="text1"/>
        </w:rPr>
      </w:pPr>
    </w:p>
    <w:p w14:paraId="1340EEF5" w14:textId="77777777" w:rsidR="00390CC5" w:rsidRPr="006343E8" w:rsidRDefault="00D508F0" w:rsidP="00B02E03">
      <w:pPr>
        <w:pStyle w:val="ListParagraph"/>
        <w:numPr>
          <w:ilvl w:val="0"/>
          <w:numId w:val="10"/>
        </w:numPr>
        <w:tabs>
          <w:tab w:val="left" w:pos="1701"/>
          <w:tab w:val="left" w:pos="2552"/>
        </w:tabs>
        <w:spacing w:line="249" w:lineRule="auto"/>
        <w:ind w:left="2127" w:right="949" w:hanging="426"/>
        <w:rPr>
          <w:rFonts w:ascii="Arial" w:hAnsi="Arial" w:cs="Arial"/>
          <w:color w:val="000000" w:themeColor="text1"/>
        </w:rPr>
      </w:pPr>
      <w:r w:rsidRPr="006343E8">
        <w:rPr>
          <w:rFonts w:ascii="Arial" w:hAnsi="Arial" w:cs="Arial"/>
          <w:color w:val="000000" w:themeColor="text1"/>
        </w:rPr>
        <w:lastRenderedPageBreak/>
        <w:t>Ensure that the screen does not interfere with the vision of the driver through the windscreen or left and right of the vehicle</w:t>
      </w:r>
    </w:p>
    <w:p w14:paraId="1340EEF6" w14:textId="77777777" w:rsidR="00390CC5" w:rsidRPr="006343E8" w:rsidRDefault="00390CC5" w:rsidP="00B02E03">
      <w:pPr>
        <w:pStyle w:val="BodyText"/>
        <w:tabs>
          <w:tab w:val="left" w:pos="1701"/>
          <w:tab w:val="left" w:pos="2552"/>
        </w:tabs>
        <w:spacing w:before="10"/>
        <w:ind w:left="2127" w:hanging="426"/>
        <w:rPr>
          <w:rFonts w:ascii="Arial" w:hAnsi="Arial" w:cs="Arial"/>
          <w:color w:val="000000" w:themeColor="text1"/>
        </w:rPr>
      </w:pPr>
    </w:p>
    <w:p w14:paraId="1340EEF7" w14:textId="77777777" w:rsidR="00390CC5" w:rsidRPr="006343E8" w:rsidRDefault="00D508F0" w:rsidP="00B02E03">
      <w:pPr>
        <w:pStyle w:val="ListParagraph"/>
        <w:numPr>
          <w:ilvl w:val="0"/>
          <w:numId w:val="10"/>
        </w:numPr>
        <w:tabs>
          <w:tab w:val="left" w:pos="1701"/>
          <w:tab w:val="left" w:pos="2552"/>
        </w:tabs>
        <w:ind w:left="2127" w:hanging="426"/>
        <w:rPr>
          <w:rFonts w:ascii="Arial" w:hAnsi="Arial" w:cs="Arial"/>
          <w:color w:val="000000" w:themeColor="text1"/>
        </w:rPr>
      </w:pPr>
      <w:r w:rsidRPr="006343E8">
        <w:rPr>
          <w:rFonts w:ascii="Arial" w:hAnsi="Arial" w:cs="Arial"/>
          <w:color w:val="000000" w:themeColor="text1"/>
        </w:rPr>
        <w:t>Ensure that the screen does not interfere with the airbags</w:t>
      </w:r>
    </w:p>
    <w:p w14:paraId="1340EEF8" w14:textId="77777777" w:rsidR="00390CC5" w:rsidRPr="006343E8" w:rsidRDefault="00390CC5" w:rsidP="00B02E03">
      <w:pPr>
        <w:pStyle w:val="BodyText"/>
        <w:tabs>
          <w:tab w:val="left" w:pos="1701"/>
          <w:tab w:val="left" w:pos="2552"/>
        </w:tabs>
        <w:spacing w:before="5"/>
        <w:ind w:left="2127" w:hanging="426"/>
        <w:rPr>
          <w:rFonts w:ascii="Arial" w:hAnsi="Arial" w:cs="Arial"/>
          <w:color w:val="000000" w:themeColor="text1"/>
        </w:rPr>
      </w:pPr>
    </w:p>
    <w:p w14:paraId="1340EEF9" w14:textId="77777777" w:rsidR="00390CC5" w:rsidRPr="006343E8" w:rsidRDefault="00D508F0" w:rsidP="00B02E03">
      <w:pPr>
        <w:pStyle w:val="ListParagraph"/>
        <w:numPr>
          <w:ilvl w:val="0"/>
          <w:numId w:val="10"/>
        </w:numPr>
        <w:tabs>
          <w:tab w:val="left" w:pos="1701"/>
          <w:tab w:val="left" w:pos="2552"/>
        </w:tabs>
        <w:spacing w:line="249" w:lineRule="auto"/>
        <w:ind w:left="2127" w:right="951" w:hanging="426"/>
        <w:rPr>
          <w:rFonts w:ascii="Arial" w:hAnsi="Arial" w:cs="Arial"/>
          <w:color w:val="000000" w:themeColor="text1"/>
        </w:rPr>
      </w:pPr>
      <w:r w:rsidRPr="006343E8">
        <w:rPr>
          <w:rFonts w:ascii="Arial" w:hAnsi="Arial" w:cs="Arial"/>
          <w:color w:val="000000" w:themeColor="text1"/>
        </w:rPr>
        <w:t>Ensure that any fixtures and fittings do not protrude such that they affect the safety of passengers</w:t>
      </w:r>
    </w:p>
    <w:p w14:paraId="1340EEFA" w14:textId="77777777" w:rsidR="00390CC5" w:rsidRPr="006343E8" w:rsidRDefault="00390CC5" w:rsidP="00B02E03">
      <w:pPr>
        <w:pStyle w:val="BodyText"/>
        <w:tabs>
          <w:tab w:val="left" w:pos="1701"/>
          <w:tab w:val="left" w:pos="2552"/>
        </w:tabs>
        <w:spacing w:before="10"/>
        <w:ind w:left="2127" w:hanging="426"/>
        <w:rPr>
          <w:rFonts w:ascii="Arial" w:hAnsi="Arial" w:cs="Arial"/>
          <w:color w:val="000000" w:themeColor="text1"/>
        </w:rPr>
      </w:pPr>
    </w:p>
    <w:p w14:paraId="1340EEFB" w14:textId="77777777" w:rsidR="00390CC5" w:rsidRPr="006343E8" w:rsidRDefault="00D508F0" w:rsidP="00B02E03">
      <w:pPr>
        <w:pStyle w:val="ListParagraph"/>
        <w:numPr>
          <w:ilvl w:val="0"/>
          <w:numId w:val="10"/>
        </w:numPr>
        <w:tabs>
          <w:tab w:val="left" w:pos="1701"/>
          <w:tab w:val="left" w:pos="2552"/>
        </w:tabs>
        <w:ind w:left="2127" w:hanging="426"/>
        <w:rPr>
          <w:rFonts w:ascii="Arial" w:hAnsi="Arial" w:cs="Arial"/>
          <w:color w:val="000000" w:themeColor="text1"/>
        </w:rPr>
      </w:pPr>
      <w:r w:rsidRPr="006343E8">
        <w:rPr>
          <w:rFonts w:ascii="Arial" w:hAnsi="Arial" w:cs="Arial"/>
          <w:color w:val="000000" w:themeColor="text1"/>
        </w:rPr>
        <w:t>Ensure that the screen is fitted by a competent person</w:t>
      </w:r>
    </w:p>
    <w:p w14:paraId="1340EEFD" w14:textId="77777777" w:rsidR="00390CC5" w:rsidRPr="006343E8" w:rsidRDefault="00D508F0" w:rsidP="00CC3049">
      <w:pPr>
        <w:tabs>
          <w:tab w:val="left" w:pos="1701"/>
        </w:tabs>
        <w:spacing w:before="79" w:line="259" w:lineRule="auto"/>
        <w:ind w:left="1686" w:right="1008"/>
        <w:rPr>
          <w:rFonts w:ascii="Arial" w:hAnsi="Arial" w:cs="Arial"/>
          <w:color w:val="000000" w:themeColor="text1"/>
        </w:rPr>
      </w:pPr>
      <w:bookmarkStart w:id="57" w:name="3.9._Hackney_Carriage_and_Private_Hire_V"/>
      <w:bookmarkStart w:id="58" w:name="3.10._Consideration_of_applications"/>
      <w:bookmarkEnd w:id="57"/>
      <w:bookmarkEnd w:id="58"/>
      <w:r w:rsidRPr="006343E8">
        <w:rPr>
          <w:rFonts w:ascii="Arial" w:hAnsi="Arial" w:cs="Arial"/>
          <w:b/>
          <w:i/>
          <w:color w:val="000000" w:themeColor="text1"/>
        </w:rPr>
        <w:t xml:space="preserve">Before having a driver protection screen fitted, if there is any doubt as to whether it will meet safety standards, proprietors should seek advice from our vehicle testers/examiners at Freighter House, Chelmsford before having one fitted. </w:t>
      </w:r>
      <w:r w:rsidRPr="006343E8">
        <w:rPr>
          <w:rFonts w:ascii="Arial" w:hAnsi="Arial" w:cs="Arial"/>
          <w:color w:val="000000" w:themeColor="text1"/>
        </w:rPr>
        <w:t xml:space="preserve">Evidence that the above criteria will be met will be via the mechanical inspection and otherwise as must be provided to the Authority.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may be amended and re-issued to reflect additional conditions if added during the life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EFE" w14:textId="77777777" w:rsidR="00390CC5" w:rsidRPr="006343E8" w:rsidRDefault="00390CC5" w:rsidP="00CC3049">
      <w:pPr>
        <w:pStyle w:val="BodyText"/>
        <w:tabs>
          <w:tab w:val="left" w:pos="1701"/>
        </w:tabs>
        <w:spacing w:before="5"/>
        <w:rPr>
          <w:rFonts w:ascii="Arial" w:hAnsi="Arial" w:cs="Arial"/>
          <w:color w:val="000000" w:themeColor="text1"/>
        </w:rPr>
      </w:pPr>
    </w:p>
    <w:p w14:paraId="1340EEFF" w14:textId="77777777" w:rsidR="00390CC5" w:rsidRPr="006343E8" w:rsidRDefault="00D508F0" w:rsidP="00B02E03">
      <w:pPr>
        <w:pStyle w:val="ListParagraph"/>
        <w:numPr>
          <w:ilvl w:val="2"/>
          <w:numId w:val="12"/>
        </w:numPr>
        <w:tabs>
          <w:tab w:val="left" w:pos="1985"/>
        </w:tabs>
        <w:spacing w:line="259" w:lineRule="auto"/>
        <w:ind w:left="1701" w:right="977" w:hanging="1134"/>
        <w:rPr>
          <w:rFonts w:ascii="Arial" w:hAnsi="Arial" w:cs="Arial"/>
          <w:color w:val="000000" w:themeColor="text1"/>
        </w:rPr>
      </w:pPr>
      <w:r w:rsidRPr="006343E8">
        <w:rPr>
          <w:rFonts w:ascii="Arial" w:hAnsi="Arial" w:cs="Arial"/>
          <w:color w:val="000000" w:themeColor="text1"/>
        </w:rPr>
        <w:t xml:space="preserve">The Licensed Private Hire Car Association secured government guidance on the matter of protection screens. That guidance can be found at following website address: </w:t>
      </w:r>
      <w:hyperlink r:id="rId33">
        <w:r w:rsidR="00390CC5" w:rsidRPr="006343E8">
          <w:rPr>
            <w:rFonts w:ascii="Arial" w:hAnsi="Arial" w:cs="Arial"/>
            <w:color w:val="000000" w:themeColor="text1"/>
            <w:u w:val="single" w:color="0462C0"/>
          </w:rPr>
          <w:t>https://www.gov.uk/government/publications/coronavirus-covid-19-safety-</w:t>
        </w:r>
      </w:hyperlink>
      <w:r w:rsidRPr="006343E8">
        <w:rPr>
          <w:rFonts w:ascii="Arial" w:hAnsi="Arial" w:cs="Arial"/>
          <w:color w:val="000000" w:themeColor="text1"/>
        </w:rPr>
        <w:t xml:space="preserve"> </w:t>
      </w:r>
      <w:hyperlink r:id="rId34">
        <w:r w:rsidR="00390CC5" w:rsidRPr="006343E8">
          <w:rPr>
            <w:rFonts w:ascii="Arial" w:hAnsi="Arial" w:cs="Arial"/>
            <w:color w:val="000000" w:themeColor="text1"/>
            <w:u w:val="single" w:color="0462C0"/>
          </w:rPr>
          <w:t>screens-for-taxis-and-phvs/coronavirus-covid-19-safety-screens-for-taxis-and-phvs</w:t>
        </w:r>
      </w:hyperlink>
    </w:p>
    <w:p w14:paraId="1340EF00" w14:textId="77777777" w:rsidR="00390CC5" w:rsidRPr="006343E8" w:rsidRDefault="00390CC5" w:rsidP="00B02E03">
      <w:pPr>
        <w:pStyle w:val="BodyText"/>
        <w:tabs>
          <w:tab w:val="left" w:pos="1985"/>
        </w:tabs>
        <w:spacing w:before="1"/>
        <w:ind w:left="1701" w:hanging="1134"/>
        <w:rPr>
          <w:rFonts w:ascii="Arial" w:hAnsi="Arial" w:cs="Arial"/>
          <w:color w:val="000000" w:themeColor="text1"/>
        </w:rPr>
      </w:pPr>
    </w:p>
    <w:p w14:paraId="1340EF01" w14:textId="77777777" w:rsidR="00390CC5" w:rsidRPr="006343E8" w:rsidRDefault="00D508F0" w:rsidP="00B02E03">
      <w:pPr>
        <w:pStyle w:val="Heading3"/>
        <w:numPr>
          <w:ilvl w:val="1"/>
          <w:numId w:val="12"/>
        </w:numPr>
        <w:tabs>
          <w:tab w:val="left" w:pos="1985"/>
        </w:tabs>
        <w:spacing w:before="100"/>
        <w:ind w:left="1701" w:hanging="1134"/>
        <w:rPr>
          <w:rFonts w:ascii="Arial" w:hAnsi="Arial" w:cs="Arial"/>
          <w:color w:val="000000" w:themeColor="text1"/>
        </w:rPr>
      </w:pPr>
      <w:r w:rsidRPr="006343E8">
        <w:rPr>
          <w:rFonts w:ascii="Arial" w:hAnsi="Arial" w:cs="Arial"/>
          <w:color w:val="000000" w:themeColor="text1"/>
        </w:rPr>
        <w:t>Hackney Carriage and Private Hire Vehicle Application Procedure</w:t>
      </w:r>
    </w:p>
    <w:p w14:paraId="1340EF02" w14:textId="77777777" w:rsidR="00390CC5" w:rsidRPr="006343E8" w:rsidRDefault="00390CC5" w:rsidP="00B02E03">
      <w:pPr>
        <w:pStyle w:val="BodyText"/>
        <w:tabs>
          <w:tab w:val="left" w:pos="1985"/>
        </w:tabs>
        <w:spacing w:before="2"/>
        <w:ind w:left="1701" w:hanging="1134"/>
        <w:rPr>
          <w:rFonts w:ascii="Arial" w:hAnsi="Arial" w:cs="Arial"/>
          <w:b/>
          <w:color w:val="000000" w:themeColor="text1"/>
        </w:rPr>
      </w:pPr>
    </w:p>
    <w:p w14:paraId="1340EF07" w14:textId="28C231C8" w:rsidR="00390CC5" w:rsidRPr="00B02E03" w:rsidRDefault="00D508F0" w:rsidP="00B02E03">
      <w:pPr>
        <w:pStyle w:val="ListParagraph"/>
        <w:numPr>
          <w:ilvl w:val="2"/>
          <w:numId w:val="12"/>
        </w:numPr>
        <w:tabs>
          <w:tab w:val="left" w:pos="1762"/>
          <w:tab w:val="left" w:pos="1985"/>
        </w:tabs>
        <w:spacing w:line="259" w:lineRule="auto"/>
        <w:ind w:left="1701" w:right="1018" w:hanging="1134"/>
        <w:rPr>
          <w:rFonts w:ascii="Arial" w:hAnsi="Arial" w:cs="Arial"/>
          <w:color w:val="000000" w:themeColor="text1"/>
        </w:rPr>
      </w:pPr>
      <w:r w:rsidRPr="006343E8">
        <w:rPr>
          <w:rFonts w:ascii="Arial" w:hAnsi="Arial" w:cs="Arial"/>
          <w:color w:val="000000" w:themeColor="text1"/>
        </w:rPr>
        <w:t xml:space="preserve">Application procedures for a Taxi or PHV is not prescribed but shall be made using the specified application forms available on the Council Website are as provided by our Licensing service at </w:t>
      </w:r>
      <w:hyperlink r:id="rId35">
        <w:r w:rsidR="00390CC5" w:rsidRPr="006343E8">
          <w:rPr>
            <w:rFonts w:ascii="Arial" w:hAnsi="Arial" w:cs="Arial"/>
            <w:color w:val="000000" w:themeColor="text1"/>
            <w:u w:val="single" w:color="0462C0"/>
          </w:rPr>
          <w:t>licensing@chelmsford.gov.uk</w:t>
        </w:r>
      </w:hyperlink>
    </w:p>
    <w:p w14:paraId="1340EF08" w14:textId="77777777" w:rsidR="00390CC5" w:rsidRPr="006343E8" w:rsidRDefault="00D508F0" w:rsidP="00B02E03">
      <w:pPr>
        <w:pStyle w:val="Heading3"/>
        <w:numPr>
          <w:ilvl w:val="1"/>
          <w:numId w:val="12"/>
        </w:numPr>
        <w:tabs>
          <w:tab w:val="left" w:pos="1985"/>
        </w:tabs>
        <w:spacing w:before="226"/>
        <w:ind w:left="1701" w:hanging="1134"/>
        <w:rPr>
          <w:rFonts w:ascii="Arial" w:hAnsi="Arial" w:cs="Arial"/>
          <w:color w:val="000000" w:themeColor="text1"/>
        </w:rPr>
      </w:pPr>
      <w:r w:rsidRPr="006343E8">
        <w:rPr>
          <w:rFonts w:ascii="Arial" w:hAnsi="Arial" w:cs="Arial"/>
          <w:color w:val="000000" w:themeColor="text1"/>
        </w:rPr>
        <w:t>Consideration of applications</w:t>
      </w:r>
    </w:p>
    <w:p w14:paraId="1340EF09" w14:textId="77777777" w:rsidR="00390CC5" w:rsidRPr="006343E8" w:rsidRDefault="00390CC5" w:rsidP="00B02E03">
      <w:pPr>
        <w:pStyle w:val="BodyText"/>
        <w:tabs>
          <w:tab w:val="left" w:pos="1985"/>
        </w:tabs>
        <w:spacing w:before="2"/>
        <w:ind w:left="1701" w:hanging="1134"/>
        <w:rPr>
          <w:rFonts w:ascii="Arial" w:hAnsi="Arial" w:cs="Arial"/>
          <w:b/>
          <w:color w:val="000000" w:themeColor="text1"/>
        </w:rPr>
      </w:pPr>
    </w:p>
    <w:p w14:paraId="1340EF0A" w14:textId="77777777" w:rsidR="00390CC5" w:rsidRPr="006343E8" w:rsidRDefault="00D508F0" w:rsidP="00B02E03">
      <w:pPr>
        <w:pStyle w:val="ListParagraph"/>
        <w:numPr>
          <w:ilvl w:val="2"/>
          <w:numId w:val="12"/>
        </w:numPr>
        <w:tabs>
          <w:tab w:val="left" w:pos="1985"/>
        </w:tabs>
        <w:spacing w:before="1" w:line="259" w:lineRule="auto"/>
        <w:ind w:left="1701" w:right="949" w:hanging="1134"/>
        <w:rPr>
          <w:rFonts w:ascii="Arial" w:hAnsi="Arial" w:cs="Arial"/>
          <w:color w:val="000000" w:themeColor="text1"/>
        </w:rPr>
      </w:pPr>
      <w:r w:rsidRPr="006343E8">
        <w:rPr>
          <w:rFonts w:ascii="Arial" w:hAnsi="Arial" w:cs="Arial"/>
          <w:color w:val="000000" w:themeColor="text1"/>
        </w:rPr>
        <w:t xml:space="preserve">The Authority shall consider all applications </w:t>
      </w:r>
      <w:proofErr w:type="gramStart"/>
      <w:r w:rsidRPr="006343E8">
        <w:rPr>
          <w:rFonts w:ascii="Arial" w:hAnsi="Arial" w:cs="Arial"/>
          <w:color w:val="000000" w:themeColor="text1"/>
        </w:rPr>
        <w:t>on</w:t>
      </w:r>
      <w:proofErr w:type="gramEnd"/>
      <w:r w:rsidRPr="006343E8">
        <w:rPr>
          <w:rFonts w:ascii="Arial" w:hAnsi="Arial" w:cs="Arial"/>
          <w:color w:val="000000" w:themeColor="text1"/>
        </w:rPr>
        <w:t xml:space="preserve"> their own merits once it is satisfied that all appropriate mandatory criteria have been met and the application form and supporting documents are validated. In the case of re-licensing (renewals), where officers are unable to grant due to limitations in respect of delegated authorities and in respect of Policy or pre-conditions e.g. age of vehicle,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may be </w:t>
      </w:r>
      <w:r w:rsidRPr="006343E8">
        <w:rPr>
          <w:rFonts w:ascii="Arial" w:hAnsi="Arial" w:cs="Arial"/>
          <w:i/>
          <w:color w:val="000000" w:themeColor="text1"/>
        </w:rPr>
        <w:t xml:space="preserve">‘granted without prejudice’ </w:t>
      </w:r>
      <w:r w:rsidRPr="006343E8">
        <w:rPr>
          <w:rFonts w:ascii="Arial" w:hAnsi="Arial" w:cs="Arial"/>
          <w:color w:val="000000" w:themeColor="text1"/>
        </w:rPr>
        <w:t xml:space="preserve">and referred </w:t>
      </w:r>
      <w:proofErr w:type="gramStart"/>
      <w:r w:rsidRPr="006343E8">
        <w:rPr>
          <w:rFonts w:ascii="Arial" w:hAnsi="Arial" w:cs="Arial"/>
          <w:color w:val="000000" w:themeColor="text1"/>
        </w:rPr>
        <w:t>to</w:t>
      </w:r>
      <w:proofErr w:type="gramEnd"/>
      <w:r w:rsidRPr="006343E8">
        <w:rPr>
          <w:rFonts w:ascii="Arial" w:hAnsi="Arial" w:cs="Arial"/>
          <w:color w:val="000000" w:themeColor="text1"/>
        </w:rPr>
        <w:t xml:space="preserve"> the Committee for determination. The applicant may need to show a compelling or special reason why the Committee should depart from policy in doing so. In the case of a new application the matter will be referred </w:t>
      </w:r>
      <w:proofErr w:type="gramStart"/>
      <w:r w:rsidRPr="006343E8">
        <w:rPr>
          <w:rFonts w:ascii="Arial" w:hAnsi="Arial" w:cs="Arial"/>
          <w:color w:val="000000" w:themeColor="text1"/>
        </w:rPr>
        <w:t>to</w:t>
      </w:r>
      <w:proofErr w:type="gramEnd"/>
      <w:r w:rsidRPr="006343E8">
        <w:rPr>
          <w:rFonts w:ascii="Arial" w:hAnsi="Arial" w:cs="Arial"/>
          <w:color w:val="000000" w:themeColor="text1"/>
        </w:rPr>
        <w:t xml:space="preserve"> the Committee to consider where officers are unable to grant.</w:t>
      </w:r>
    </w:p>
    <w:p w14:paraId="1340EF0B" w14:textId="77777777" w:rsidR="00390CC5" w:rsidRPr="006343E8" w:rsidRDefault="00390CC5" w:rsidP="00B02E03">
      <w:pPr>
        <w:pStyle w:val="BodyText"/>
        <w:tabs>
          <w:tab w:val="left" w:pos="1985"/>
        </w:tabs>
        <w:spacing w:before="3"/>
        <w:ind w:left="1701" w:hanging="1134"/>
        <w:rPr>
          <w:rFonts w:ascii="Arial" w:hAnsi="Arial" w:cs="Arial"/>
          <w:color w:val="000000" w:themeColor="text1"/>
        </w:rPr>
      </w:pPr>
    </w:p>
    <w:p w14:paraId="1340EF0C" w14:textId="1D719086" w:rsidR="00390CC5" w:rsidRPr="006343E8" w:rsidRDefault="00D508F0" w:rsidP="00B02E03">
      <w:pPr>
        <w:pStyle w:val="ListParagraph"/>
        <w:numPr>
          <w:ilvl w:val="2"/>
          <w:numId w:val="12"/>
        </w:numPr>
        <w:tabs>
          <w:tab w:val="left" w:pos="1762"/>
          <w:tab w:val="left" w:pos="1985"/>
        </w:tabs>
        <w:spacing w:line="259" w:lineRule="auto"/>
        <w:ind w:left="1701" w:right="1036" w:hanging="1134"/>
        <w:rPr>
          <w:rFonts w:ascii="Arial" w:hAnsi="Arial" w:cs="Arial"/>
          <w:color w:val="000000" w:themeColor="text1"/>
        </w:rPr>
      </w:pPr>
      <w:r w:rsidRPr="006343E8">
        <w:rPr>
          <w:rFonts w:ascii="Arial" w:hAnsi="Arial" w:cs="Arial"/>
          <w:color w:val="000000" w:themeColor="text1"/>
        </w:rPr>
        <w:t xml:space="preserve">The Authority will </w:t>
      </w:r>
      <w:proofErr w:type="spellStart"/>
      <w:r w:rsidRPr="006343E8">
        <w:rPr>
          <w:rFonts w:ascii="Arial" w:hAnsi="Arial" w:cs="Arial"/>
          <w:color w:val="000000" w:themeColor="text1"/>
        </w:rPr>
        <w:t>endeavour</w:t>
      </w:r>
      <w:proofErr w:type="spellEnd"/>
      <w:r w:rsidRPr="006343E8">
        <w:rPr>
          <w:rFonts w:ascii="Arial" w:hAnsi="Arial" w:cs="Arial"/>
          <w:color w:val="000000" w:themeColor="text1"/>
        </w:rPr>
        <w:t xml:space="preserve"> to issue a ‘reminder’ to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that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(s) are due for relicensing. Application forms, appropriate fees, and supporting documentation shall be submitted to the Authority in good time before the expiry of the preceding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It will remain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responsibility to ensure that licences are re-licensed prior to their expiry. </w:t>
      </w:r>
      <w:r w:rsidRPr="006343E8">
        <w:rPr>
          <w:rFonts w:ascii="Arial" w:hAnsi="Arial" w:cs="Arial"/>
          <w:b/>
          <w:i/>
          <w:color w:val="000000" w:themeColor="text1"/>
        </w:rPr>
        <w:t xml:space="preserve">Incomplete </w:t>
      </w:r>
      <w:r w:rsidRPr="006343E8">
        <w:rPr>
          <w:rFonts w:ascii="Arial" w:hAnsi="Arial" w:cs="Arial"/>
          <w:color w:val="000000" w:themeColor="text1"/>
        </w:rPr>
        <w:t xml:space="preserve">applications will be considered invalid and not </w:t>
      </w:r>
      <w:proofErr w:type="gramStart"/>
      <w:r w:rsidRPr="006343E8">
        <w:rPr>
          <w:rFonts w:ascii="Arial" w:hAnsi="Arial" w:cs="Arial"/>
          <w:color w:val="000000" w:themeColor="text1"/>
        </w:rPr>
        <w:t>be processed</w:t>
      </w:r>
      <w:proofErr w:type="gramEnd"/>
      <w:r w:rsidRPr="006343E8">
        <w:rPr>
          <w:rFonts w:ascii="Arial" w:hAnsi="Arial" w:cs="Arial"/>
          <w:color w:val="000000" w:themeColor="text1"/>
        </w:rPr>
        <w:t>. In which case a new application will need to be completed before the vehicle may continue to be used and fail policy requirements in respect of vehicle age.</w:t>
      </w:r>
    </w:p>
    <w:p w14:paraId="1340EF0D" w14:textId="77777777" w:rsidR="00390CC5" w:rsidRPr="006343E8" w:rsidRDefault="00390CC5" w:rsidP="00B02E03">
      <w:pPr>
        <w:pStyle w:val="BodyText"/>
        <w:tabs>
          <w:tab w:val="left" w:pos="1985"/>
        </w:tabs>
        <w:spacing w:before="6"/>
        <w:ind w:left="1701" w:hanging="1134"/>
        <w:rPr>
          <w:rFonts w:ascii="Arial" w:hAnsi="Arial" w:cs="Arial"/>
          <w:color w:val="000000" w:themeColor="text1"/>
        </w:rPr>
      </w:pPr>
    </w:p>
    <w:p w14:paraId="1340EF0E" w14:textId="77777777" w:rsidR="00390CC5" w:rsidRPr="006343E8" w:rsidRDefault="00D508F0" w:rsidP="00B02E03">
      <w:pPr>
        <w:pStyle w:val="ListParagraph"/>
        <w:numPr>
          <w:ilvl w:val="2"/>
          <w:numId w:val="12"/>
        </w:numPr>
        <w:tabs>
          <w:tab w:val="left" w:pos="1985"/>
        </w:tabs>
        <w:spacing w:line="259" w:lineRule="auto"/>
        <w:ind w:left="1701" w:right="1364" w:hanging="1134"/>
        <w:rPr>
          <w:rFonts w:ascii="Arial" w:hAnsi="Arial" w:cs="Arial"/>
          <w:color w:val="000000" w:themeColor="text1"/>
        </w:rPr>
      </w:pPr>
      <w:r w:rsidRPr="006343E8">
        <w:rPr>
          <w:rFonts w:ascii="Arial" w:hAnsi="Arial" w:cs="Arial"/>
          <w:color w:val="000000" w:themeColor="text1"/>
        </w:rPr>
        <w:t xml:space="preserve">It is advised that vehicles should be examined and tested at the Authority’s approved testing station within one month prior to the application in case the vehicle examination identifies the need for repair work and re-testing which can then be undertaken prior to the expiry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F0F" w14:textId="77777777" w:rsidR="00390CC5" w:rsidRPr="006343E8" w:rsidRDefault="00390CC5" w:rsidP="00CC3049">
      <w:pPr>
        <w:pStyle w:val="BodyText"/>
        <w:tabs>
          <w:tab w:val="left" w:pos="1701"/>
        </w:tabs>
        <w:spacing w:before="3"/>
        <w:rPr>
          <w:rFonts w:ascii="Arial" w:hAnsi="Arial" w:cs="Arial"/>
          <w:color w:val="000000" w:themeColor="text1"/>
        </w:rPr>
      </w:pPr>
    </w:p>
    <w:p w14:paraId="1340EF10" w14:textId="77777777" w:rsidR="00390CC5" w:rsidRPr="006343E8" w:rsidRDefault="00D508F0" w:rsidP="00B02E03">
      <w:pPr>
        <w:pStyle w:val="ListParagraph"/>
        <w:numPr>
          <w:ilvl w:val="2"/>
          <w:numId w:val="12"/>
        </w:numPr>
        <w:tabs>
          <w:tab w:val="left" w:pos="1985"/>
        </w:tabs>
        <w:spacing w:line="259" w:lineRule="auto"/>
        <w:ind w:left="1701" w:right="994" w:hanging="1134"/>
        <w:rPr>
          <w:rFonts w:ascii="Arial" w:hAnsi="Arial" w:cs="Arial"/>
          <w:color w:val="000000" w:themeColor="text1"/>
        </w:rPr>
      </w:pPr>
      <w:r w:rsidRPr="006343E8">
        <w:rPr>
          <w:rFonts w:ascii="Arial" w:hAnsi="Arial" w:cs="Arial"/>
          <w:color w:val="000000" w:themeColor="text1"/>
        </w:rPr>
        <w:t xml:space="preserve">Where a mechanical inspection is undertaken within one month of the expiry of the previous certificate the six-month period will be deemed to commence from the date of expiry of the </w:t>
      </w:r>
      <w:r w:rsidRPr="006343E8">
        <w:rPr>
          <w:rFonts w:ascii="Arial" w:hAnsi="Arial" w:cs="Arial"/>
          <w:color w:val="000000" w:themeColor="text1"/>
        </w:rPr>
        <w:lastRenderedPageBreak/>
        <w:t>previous one, much like an MOT.</w:t>
      </w:r>
    </w:p>
    <w:p w14:paraId="1340EF12" w14:textId="77777777" w:rsidR="00390CC5" w:rsidRPr="006343E8" w:rsidRDefault="00D508F0" w:rsidP="00B02E03">
      <w:pPr>
        <w:pStyle w:val="ListParagraph"/>
        <w:numPr>
          <w:ilvl w:val="2"/>
          <w:numId w:val="12"/>
        </w:numPr>
        <w:tabs>
          <w:tab w:val="left" w:pos="1985"/>
        </w:tabs>
        <w:spacing w:before="79" w:line="259" w:lineRule="auto"/>
        <w:ind w:left="1701" w:right="987" w:hanging="1134"/>
        <w:rPr>
          <w:rFonts w:ascii="Arial" w:hAnsi="Arial" w:cs="Arial"/>
          <w:color w:val="000000" w:themeColor="text1"/>
        </w:rPr>
      </w:pPr>
      <w:bookmarkStart w:id="59" w:name="3.11._Stretched_Limousines_and_specialty"/>
      <w:bookmarkEnd w:id="59"/>
      <w:r w:rsidRPr="006343E8">
        <w:rPr>
          <w:rFonts w:ascii="Arial" w:hAnsi="Arial" w:cs="Arial"/>
          <w:color w:val="000000" w:themeColor="text1"/>
        </w:rPr>
        <w:t xml:space="preserve">Licences will not be renewed after expiry unless an application is made to re-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vehicle with effect from the date of expiry of the previous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If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fails to renew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before the respective expiry date (e.g. they are out of the UK),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lapse and become invalid. Licence holders should note that if they allow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to expire, they will be required to make a new application in </w:t>
      </w:r>
      <w:proofErr w:type="gramStart"/>
      <w:r w:rsidRPr="006343E8">
        <w:rPr>
          <w:rFonts w:ascii="Arial" w:hAnsi="Arial" w:cs="Arial"/>
          <w:color w:val="000000" w:themeColor="text1"/>
        </w:rPr>
        <w:t>full</w:t>
      </w:r>
      <w:proofErr w:type="gramEnd"/>
      <w:r w:rsidRPr="006343E8">
        <w:rPr>
          <w:rFonts w:ascii="Arial" w:hAnsi="Arial" w:cs="Arial"/>
          <w:color w:val="000000" w:themeColor="text1"/>
        </w:rPr>
        <w:t xml:space="preserve"> and </w:t>
      </w:r>
      <w:r w:rsidRPr="006343E8">
        <w:rPr>
          <w:rFonts w:ascii="Arial" w:hAnsi="Arial" w:cs="Arial"/>
          <w:b/>
          <w:i/>
          <w:color w:val="000000" w:themeColor="text1"/>
        </w:rPr>
        <w:t xml:space="preserve">the vehicle </w:t>
      </w:r>
      <w:proofErr w:type="spellStart"/>
      <w:r w:rsidRPr="006343E8">
        <w:rPr>
          <w:rFonts w:ascii="Arial" w:hAnsi="Arial" w:cs="Arial"/>
          <w:b/>
          <w:i/>
          <w:color w:val="000000" w:themeColor="text1"/>
        </w:rPr>
        <w:t>licence</w:t>
      </w:r>
      <w:proofErr w:type="spellEnd"/>
      <w:r w:rsidRPr="006343E8">
        <w:rPr>
          <w:rFonts w:ascii="Arial" w:hAnsi="Arial" w:cs="Arial"/>
          <w:b/>
          <w:i/>
          <w:color w:val="000000" w:themeColor="text1"/>
        </w:rPr>
        <w:t xml:space="preserve"> number cannot be protected</w:t>
      </w:r>
      <w:r w:rsidRPr="006343E8">
        <w:rPr>
          <w:rFonts w:ascii="Arial" w:hAnsi="Arial" w:cs="Arial"/>
          <w:color w:val="000000" w:themeColor="text1"/>
        </w:rPr>
        <w:t xml:space="preserve">. This may obviously incur a potentially significant time delay, and dependent upon the age of the existing vehicle, it </w:t>
      </w:r>
      <w:r w:rsidRPr="006343E8">
        <w:rPr>
          <w:rFonts w:ascii="Arial" w:hAnsi="Arial" w:cs="Arial"/>
          <w:b/>
          <w:i/>
          <w:color w:val="000000" w:themeColor="text1"/>
        </w:rPr>
        <w:t xml:space="preserve">may require a change in vehicle to meet the age requirements </w:t>
      </w:r>
      <w:r w:rsidRPr="006343E8">
        <w:rPr>
          <w:rFonts w:ascii="Arial" w:hAnsi="Arial" w:cs="Arial"/>
          <w:color w:val="000000" w:themeColor="text1"/>
        </w:rPr>
        <w:t xml:space="preserve">set out in this Section. The cost implications of failing to renew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could therefore be significant, and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are therefore strongly advised to ensure that they renew their licences prior to the expiry date. If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is aware of any reason that they may not be able to renew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before expiry, they must inform the Licensing Service immediately and explore options available.</w:t>
      </w:r>
    </w:p>
    <w:p w14:paraId="1340EF13" w14:textId="77777777" w:rsidR="00390CC5" w:rsidRPr="006343E8" w:rsidRDefault="00390CC5" w:rsidP="00B02E03">
      <w:pPr>
        <w:pStyle w:val="BodyText"/>
        <w:tabs>
          <w:tab w:val="left" w:pos="1985"/>
        </w:tabs>
        <w:spacing w:before="11"/>
        <w:ind w:left="1701" w:hanging="1134"/>
        <w:rPr>
          <w:rFonts w:ascii="Arial" w:hAnsi="Arial" w:cs="Arial"/>
          <w:color w:val="000000" w:themeColor="text1"/>
        </w:rPr>
      </w:pPr>
    </w:p>
    <w:p w14:paraId="1340EF14" w14:textId="77777777" w:rsidR="00390CC5" w:rsidRPr="006343E8" w:rsidRDefault="00D508F0" w:rsidP="00B02E03">
      <w:pPr>
        <w:pStyle w:val="Heading3"/>
        <w:numPr>
          <w:ilvl w:val="1"/>
          <w:numId w:val="12"/>
        </w:numPr>
        <w:tabs>
          <w:tab w:val="left" w:pos="1985"/>
        </w:tabs>
        <w:ind w:left="1701" w:hanging="1134"/>
        <w:rPr>
          <w:rFonts w:ascii="Arial" w:hAnsi="Arial" w:cs="Arial"/>
          <w:color w:val="000000" w:themeColor="text1"/>
        </w:rPr>
      </w:pPr>
      <w:r w:rsidRPr="006343E8">
        <w:rPr>
          <w:rFonts w:ascii="Arial" w:hAnsi="Arial" w:cs="Arial"/>
          <w:color w:val="000000" w:themeColor="text1"/>
        </w:rPr>
        <w:t>Stretched Limousines and specialty vehicles</w:t>
      </w:r>
    </w:p>
    <w:p w14:paraId="1340EF15" w14:textId="77777777" w:rsidR="00390CC5" w:rsidRPr="006343E8" w:rsidRDefault="00390CC5" w:rsidP="00B02E03">
      <w:pPr>
        <w:pStyle w:val="BodyText"/>
        <w:tabs>
          <w:tab w:val="left" w:pos="1985"/>
        </w:tabs>
        <w:spacing w:before="2"/>
        <w:ind w:left="1701" w:hanging="1134"/>
        <w:rPr>
          <w:rFonts w:ascii="Arial" w:hAnsi="Arial" w:cs="Arial"/>
          <w:b/>
          <w:color w:val="000000" w:themeColor="text1"/>
        </w:rPr>
      </w:pPr>
    </w:p>
    <w:p w14:paraId="1340EF16" w14:textId="77777777" w:rsidR="00390CC5" w:rsidRPr="006343E8" w:rsidRDefault="00D508F0" w:rsidP="00B02E03">
      <w:pPr>
        <w:pStyle w:val="ListParagraph"/>
        <w:numPr>
          <w:ilvl w:val="2"/>
          <w:numId w:val="12"/>
        </w:numPr>
        <w:tabs>
          <w:tab w:val="left" w:pos="1985"/>
        </w:tabs>
        <w:spacing w:line="259" w:lineRule="auto"/>
        <w:ind w:left="1701" w:right="1017" w:hanging="1134"/>
        <w:rPr>
          <w:rFonts w:ascii="Arial" w:hAnsi="Arial" w:cs="Arial"/>
          <w:color w:val="000000" w:themeColor="text1"/>
        </w:rPr>
      </w:pPr>
      <w:r w:rsidRPr="006343E8">
        <w:rPr>
          <w:rFonts w:ascii="Arial" w:hAnsi="Arial" w:cs="Arial"/>
          <w:color w:val="000000" w:themeColor="text1"/>
        </w:rPr>
        <w:t xml:space="preserve">Stretched limousines are elongated saloon cars that have been increasingly used for mainstream private hire work. The number of stretched limousines being imported - particularly from the USA - has been increasing. Their use generally includes all private hire work plus special occasions such as days at the races, </w:t>
      </w:r>
      <w:proofErr w:type="gramStart"/>
      <w:r w:rsidRPr="006343E8">
        <w:rPr>
          <w:rFonts w:ascii="Arial" w:hAnsi="Arial" w:cs="Arial"/>
          <w:color w:val="000000" w:themeColor="text1"/>
        </w:rPr>
        <w:t>stag</w:t>
      </w:r>
      <w:proofErr w:type="gramEnd"/>
      <w:r w:rsidRPr="006343E8">
        <w:rPr>
          <w:rFonts w:ascii="Arial" w:hAnsi="Arial" w:cs="Arial"/>
          <w:color w:val="000000" w:themeColor="text1"/>
        </w:rPr>
        <w:t xml:space="preserve"> and hen parties and children's birthday parties. This section also includes specialty vehicles that may be vintage or of a special nature.</w:t>
      </w:r>
    </w:p>
    <w:p w14:paraId="1340EF17" w14:textId="77777777" w:rsidR="00390CC5" w:rsidRPr="006343E8" w:rsidRDefault="00390CC5" w:rsidP="00B02E03">
      <w:pPr>
        <w:pStyle w:val="BodyText"/>
        <w:tabs>
          <w:tab w:val="left" w:pos="1985"/>
        </w:tabs>
        <w:spacing w:before="5"/>
        <w:ind w:left="1701" w:hanging="1134"/>
        <w:rPr>
          <w:rFonts w:ascii="Arial" w:hAnsi="Arial" w:cs="Arial"/>
          <w:color w:val="000000" w:themeColor="text1"/>
        </w:rPr>
      </w:pPr>
    </w:p>
    <w:p w14:paraId="1340EF18" w14:textId="77777777" w:rsidR="00390CC5" w:rsidRPr="006343E8" w:rsidRDefault="00D508F0" w:rsidP="00B02E03">
      <w:pPr>
        <w:pStyle w:val="ListParagraph"/>
        <w:numPr>
          <w:ilvl w:val="2"/>
          <w:numId w:val="12"/>
        </w:numPr>
        <w:tabs>
          <w:tab w:val="left" w:pos="1985"/>
        </w:tabs>
        <w:spacing w:line="259" w:lineRule="auto"/>
        <w:ind w:left="1701" w:right="1862" w:hanging="1134"/>
        <w:rPr>
          <w:rFonts w:ascii="Arial" w:hAnsi="Arial" w:cs="Arial"/>
          <w:color w:val="000000" w:themeColor="text1"/>
        </w:rPr>
      </w:pPr>
      <w:r w:rsidRPr="006343E8">
        <w:rPr>
          <w:rFonts w:ascii="Arial" w:hAnsi="Arial" w:cs="Arial"/>
          <w:color w:val="000000" w:themeColor="text1"/>
        </w:rPr>
        <w:t>Licensing Authorities have generally considered there to be some problems preventing stretched limousines from being licensed including:</w:t>
      </w:r>
    </w:p>
    <w:p w14:paraId="1340EF19" w14:textId="77777777" w:rsidR="00390CC5" w:rsidRPr="006343E8" w:rsidRDefault="00390CC5" w:rsidP="00B02E03">
      <w:pPr>
        <w:pStyle w:val="BodyText"/>
        <w:tabs>
          <w:tab w:val="left" w:pos="1985"/>
        </w:tabs>
        <w:spacing w:before="9"/>
        <w:ind w:left="1701" w:hanging="1134"/>
        <w:rPr>
          <w:rFonts w:ascii="Arial" w:hAnsi="Arial" w:cs="Arial"/>
          <w:color w:val="000000" w:themeColor="text1"/>
        </w:rPr>
      </w:pPr>
    </w:p>
    <w:p w14:paraId="1340EF1A" w14:textId="77777777" w:rsidR="00390CC5" w:rsidRPr="006343E8" w:rsidRDefault="00D508F0" w:rsidP="00B02E03">
      <w:pPr>
        <w:pStyle w:val="ListParagraph"/>
        <w:numPr>
          <w:ilvl w:val="0"/>
          <w:numId w:val="9"/>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Some of the vehicles being capable of carrying more than eight passengers;</w:t>
      </w:r>
    </w:p>
    <w:p w14:paraId="1340EF1B" w14:textId="77777777" w:rsidR="00390CC5" w:rsidRPr="006343E8" w:rsidRDefault="00390CC5" w:rsidP="00B02E03">
      <w:pPr>
        <w:pStyle w:val="BodyText"/>
        <w:tabs>
          <w:tab w:val="left" w:pos="2127"/>
        </w:tabs>
        <w:spacing w:before="5"/>
        <w:ind w:left="1985" w:hanging="284"/>
        <w:rPr>
          <w:rFonts w:ascii="Arial" w:hAnsi="Arial" w:cs="Arial"/>
          <w:color w:val="000000" w:themeColor="text1"/>
        </w:rPr>
      </w:pPr>
    </w:p>
    <w:p w14:paraId="1340EF1C" w14:textId="77777777" w:rsidR="00390CC5" w:rsidRPr="006343E8" w:rsidRDefault="00D508F0" w:rsidP="00B02E03">
      <w:pPr>
        <w:pStyle w:val="ListParagraph"/>
        <w:numPr>
          <w:ilvl w:val="0"/>
          <w:numId w:val="9"/>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 xml:space="preserve">Many of them are left hand </w:t>
      </w:r>
      <w:proofErr w:type="gramStart"/>
      <w:r w:rsidRPr="006343E8">
        <w:rPr>
          <w:rFonts w:ascii="Arial" w:hAnsi="Arial" w:cs="Arial"/>
          <w:color w:val="000000" w:themeColor="text1"/>
        </w:rPr>
        <w:t>drive</w:t>
      </w:r>
      <w:proofErr w:type="gramEnd"/>
      <w:r w:rsidRPr="006343E8">
        <w:rPr>
          <w:rFonts w:ascii="Arial" w:hAnsi="Arial" w:cs="Arial"/>
          <w:color w:val="000000" w:themeColor="text1"/>
        </w:rPr>
        <w:t>;</w:t>
      </w:r>
    </w:p>
    <w:p w14:paraId="1340EF1D" w14:textId="77777777" w:rsidR="00390CC5" w:rsidRPr="006343E8" w:rsidRDefault="00390CC5" w:rsidP="00B02E03">
      <w:pPr>
        <w:pStyle w:val="BodyText"/>
        <w:tabs>
          <w:tab w:val="left" w:pos="2127"/>
        </w:tabs>
        <w:spacing w:before="7"/>
        <w:ind w:left="1985" w:hanging="284"/>
        <w:rPr>
          <w:rFonts w:ascii="Arial" w:hAnsi="Arial" w:cs="Arial"/>
          <w:color w:val="000000" w:themeColor="text1"/>
        </w:rPr>
      </w:pPr>
    </w:p>
    <w:p w14:paraId="1340EF1E" w14:textId="77777777" w:rsidR="00390CC5" w:rsidRPr="006343E8" w:rsidRDefault="00D508F0" w:rsidP="00B02E03">
      <w:pPr>
        <w:pStyle w:val="ListParagraph"/>
        <w:numPr>
          <w:ilvl w:val="0"/>
          <w:numId w:val="9"/>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Many are fitted with all round darkened glass;</w:t>
      </w:r>
    </w:p>
    <w:p w14:paraId="1340EF1F" w14:textId="77777777" w:rsidR="00390CC5" w:rsidRPr="006343E8" w:rsidRDefault="00390CC5" w:rsidP="00B02E03">
      <w:pPr>
        <w:pStyle w:val="BodyText"/>
        <w:tabs>
          <w:tab w:val="left" w:pos="2127"/>
        </w:tabs>
        <w:spacing w:before="5"/>
        <w:ind w:left="1985" w:hanging="284"/>
        <w:rPr>
          <w:rFonts w:ascii="Arial" w:hAnsi="Arial" w:cs="Arial"/>
          <w:color w:val="000000" w:themeColor="text1"/>
        </w:rPr>
      </w:pPr>
    </w:p>
    <w:p w14:paraId="1340EF20" w14:textId="77777777" w:rsidR="00390CC5" w:rsidRPr="006343E8" w:rsidRDefault="00D508F0" w:rsidP="00B02E03">
      <w:pPr>
        <w:pStyle w:val="ListParagraph"/>
        <w:numPr>
          <w:ilvl w:val="0"/>
          <w:numId w:val="9"/>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 xml:space="preserve">Many have been converted or modified after </w:t>
      </w:r>
      <w:proofErr w:type="gramStart"/>
      <w:r w:rsidRPr="006343E8">
        <w:rPr>
          <w:rFonts w:ascii="Arial" w:hAnsi="Arial" w:cs="Arial"/>
          <w:color w:val="000000" w:themeColor="text1"/>
        </w:rPr>
        <w:t>manufacture</w:t>
      </w:r>
      <w:proofErr w:type="gramEnd"/>
      <w:r w:rsidRPr="006343E8">
        <w:rPr>
          <w:rFonts w:ascii="Arial" w:hAnsi="Arial" w:cs="Arial"/>
          <w:color w:val="000000" w:themeColor="text1"/>
        </w:rPr>
        <w:t>;</w:t>
      </w:r>
    </w:p>
    <w:p w14:paraId="1340EF21" w14:textId="77777777" w:rsidR="00390CC5" w:rsidRPr="006343E8" w:rsidRDefault="00390CC5" w:rsidP="00B02E03">
      <w:pPr>
        <w:pStyle w:val="BodyText"/>
        <w:tabs>
          <w:tab w:val="left" w:pos="2127"/>
        </w:tabs>
        <w:spacing w:before="7"/>
        <w:ind w:left="1985" w:hanging="284"/>
        <w:rPr>
          <w:rFonts w:ascii="Arial" w:hAnsi="Arial" w:cs="Arial"/>
          <w:color w:val="000000" w:themeColor="text1"/>
        </w:rPr>
      </w:pPr>
    </w:p>
    <w:p w14:paraId="1340EF22" w14:textId="77777777" w:rsidR="00390CC5" w:rsidRPr="006343E8" w:rsidRDefault="00D508F0" w:rsidP="00B02E03">
      <w:pPr>
        <w:pStyle w:val="ListParagraph"/>
        <w:numPr>
          <w:ilvl w:val="0"/>
          <w:numId w:val="9"/>
        </w:numPr>
        <w:tabs>
          <w:tab w:val="left" w:pos="2127"/>
          <w:tab w:val="left" w:pos="2396"/>
        </w:tabs>
        <w:spacing w:before="1" w:line="247" w:lineRule="auto"/>
        <w:ind w:left="1985" w:right="952" w:hanging="284"/>
        <w:rPr>
          <w:rFonts w:ascii="Arial" w:hAnsi="Arial" w:cs="Arial"/>
          <w:color w:val="000000" w:themeColor="text1"/>
        </w:rPr>
      </w:pPr>
      <w:r w:rsidRPr="006343E8">
        <w:rPr>
          <w:rFonts w:ascii="Arial" w:hAnsi="Arial" w:cs="Arial"/>
          <w:color w:val="000000" w:themeColor="text1"/>
        </w:rPr>
        <w:t xml:space="preserve">Seating space per passenger is 460mm and could give a greater capacity than eight </w:t>
      </w:r>
      <w:proofErr w:type="gramStart"/>
      <w:r w:rsidRPr="006343E8">
        <w:rPr>
          <w:rFonts w:ascii="Arial" w:hAnsi="Arial" w:cs="Arial"/>
          <w:color w:val="000000" w:themeColor="text1"/>
        </w:rPr>
        <w:t>persons</w:t>
      </w:r>
      <w:proofErr w:type="gramEnd"/>
      <w:r w:rsidRPr="006343E8">
        <w:rPr>
          <w:rFonts w:ascii="Arial" w:hAnsi="Arial" w:cs="Arial"/>
          <w:color w:val="000000" w:themeColor="text1"/>
        </w:rPr>
        <w:t>; and</w:t>
      </w:r>
    </w:p>
    <w:p w14:paraId="1340EF23" w14:textId="77777777" w:rsidR="00390CC5" w:rsidRPr="006343E8" w:rsidRDefault="00390CC5" w:rsidP="00B02E03">
      <w:pPr>
        <w:pStyle w:val="BodyText"/>
        <w:tabs>
          <w:tab w:val="left" w:pos="2127"/>
        </w:tabs>
        <w:spacing w:before="1"/>
        <w:ind w:left="1985" w:hanging="284"/>
        <w:rPr>
          <w:rFonts w:ascii="Arial" w:hAnsi="Arial" w:cs="Arial"/>
          <w:color w:val="000000" w:themeColor="text1"/>
        </w:rPr>
      </w:pPr>
    </w:p>
    <w:p w14:paraId="1340EF24" w14:textId="77777777" w:rsidR="00390CC5" w:rsidRPr="006343E8" w:rsidRDefault="00D508F0" w:rsidP="00B02E03">
      <w:pPr>
        <w:pStyle w:val="ListParagraph"/>
        <w:numPr>
          <w:ilvl w:val="0"/>
          <w:numId w:val="9"/>
        </w:numPr>
        <w:tabs>
          <w:tab w:val="left" w:pos="2127"/>
          <w:tab w:val="left" w:pos="2396"/>
        </w:tabs>
        <w:spacing w:line="249" w:lineRule="auto"/>
        <w:ind w:left="1985" w:right="947" w:hanging="284"/>
        <w:rPr>
          <w:rFonts w:ascii="Arial" w:hAnsi="Arial" w:cs="Arial"/>
          <w:color w:val="000000" w:themeColor="text1"/>
        </w:rPr>
      </w:pPr>
      <w:r w:rsidRPr="006343E8">
        <w:rPr>
          <w:rFonts w:ascii="Arial" w:hAnsi="Arial" w:cs="Arial"/>
          <w:color w:val="000000" w:themeColor="text1"/>
        </w:rPr>
        <w:t xml:space="preserve">Due to their origin many parts may not be </w:t>
      </w:r>
      <w:proofErr w:type="gramStart"/>
      <w:r w:rsidRPr="006343E8">
        <w:rPr>
          <w:rFonts w:ascii="Arial" w:hAnsi="Arial" w:cs="Arial"/>
          <w:color w:val="000000" w:themeColor="text1"/>
        </w:rPr>
        <w:t>available</w:t>
      </w:r>
      <w:proofErr w:type="gramEnd"/>
      <w:r w:rsidRPr="006343E8">
        <w:rPr>
          <w:rFonts w:ascii="Arial" w:hAnsi="Arial" w:cs="Arial"/>
          <w:color w:val="000000" w:themeColor="text1"/>
        </w:rPr>
        <w:t xml:space="preserve"> making adequate maintenance difficult.</w:t>
      </w:r>
    </w:p>
    <w:p w14:paraId="1340EF25" w14:textId="77777777" w:rsidR="00390CC5" w:rsidRPr="006343E8" w:rsidRDefault="00390CC5" w:rsidP="00B02E03">
      <w:pPr>
        <w:pStyle w:val="BodyText"/>
        <w:tabs>
          <w:tab w:val="left" w:pos="1985"/>
        </w:tabs>
        <w:spacing w:before="4"/>
        <w:ind w:left="1701" w:hanging="1134"/>
        <w:rPr>
          <w:rFonts w:ascii="Arial" w:hAnsi="Arial" w:cs="Arial"/>
          <w:color w:val="000000" w:themeColor="text1"/>
        </w:rPr>
      </w:pPr>
    </w:p>
    <w:p w14:paraId="1340EF26" w14:textId="77777777" w:rsidR="00390CC5" w:rsidRPr="006343E8" w:rsidRDefault="00D508F0" w:rsidP="00B02E03">
      <w:pPr>
        <w:pStyle w:val="ListParagraph"/>
        <w:numPr>
          <w:ilvl w:val="2"/>
          <w:numId w:val="12"/>
        </w:numPr>
        <w:tabs>
          <w:tab w:val="left" w:pos="1985"/>
        </w:tabs>
        <w:spacing w:line="259" w:lineRule="auto"/>
        <w:ind w:left="1701" w:right="1071" w:hanging="1134"/>
        <w:rPr>
          <w:rFonts w:ascii="Arial" w:hAnsi="Arial" w:cs="Arial"/>
          <w:color w:val="000000" w:themeColor="text1"/>
        </w:rPr>
      </w:pPr>
      <w:r w:rsidRPr="006343E8">
        <w:rPr>
          <w:rFonts w:ascii="Arial" w:hAnsi="Arial" w:cs="Arial"/>
          <w:color w:val="000000" w:themeColor="text1"/>
        </w:rPr>
        <w:t>Most limousines are imported for commercial purposes and are therefore required to take an Individual Vehicle Approval (IVA) test. The IVA test verifies that the converted vehicle is built to a certain safety and environmental standards. When presented for IVA the vehicle is produced with a declaration that it will never carry more than eight passengers. The importer must inform any person who may use it of this restriction. Any subsequent purchasers must also be informed of the restriction.</w:t>
      </w:r>
    </w:p>
    <w:p w14:paraId="1340EF27" w14:textId="77777777" w:rsidR="00390CC5" w:rsidRPr="006343E8" w:rsidRDefault="00390CC5" w:rsidP="00B02E03">
      <w:pPr>
        <w:pStyle w:val="BodyText"/>
        <w:tabs>
          <w:tab w:val="left" w:pos="1985"/>
        </w:tabs>
        <w:spacing w:before="5"/>
        <w:ind w:left="1701" w:hanging="1134"/>
        <w:rPr>
          <w:rFonts w:ascii="Arial" w:hAnsi="Arial" w:cs="Arial"/>
          <w:color w:val="000000" w:themeColor="text1"/>
        </w:rPr>
      </w:pPr>
    </w:p>
    <w:p w14:paraId="1340EF28" w14:textId="77777777" w:rsidR="00390CC5" w:rsidRPr="006343E8" w:rsidRDefault="00D508F0" w:rsidP="00B02E03">
      <w:pPr>
        <w:pStyle w:val="ListParagraph"/>
        <w:numPr>
          <w:ilvl w:val="2"/>
          <w:numId w:val="12"/>
        </w:numPr>
        <w:tabs>
          <w:tab w:val="left" w:pos="1985"/>
          <w:tab w:val="left" w:pos="2127"/>
        </w:tabs>
        <w:spacing w:line="259" w:lineRule="auto"/>
        <w:ind w:left="1701" w:right="1184" w:hanging="1134"/>
        <w:rPr>
          <w:rFonts w:ascii="Arial" w:hAnsi="Arial" w:cs="Arial"/>
          <w:color w:val="000000" w:themeColor="text1"/>
        </w:rPr>
      </w:pPr>
      <w:r w:rsidRPr="006343E8">
        <w:rPr>
          <w:rFonts w:ascii="Arial" w:hAnsi="Arial" w:cs="Arial"/>
          <w:color w:val="000000" w:themeColor="text1"/>
        </w:rPr>
        <w:t>The 1976 Act defines a Private Hire Vehicle as a motor vehicle constructed or adapted to carry fewer than nine passengers, other than the Hackney Carriage or</w:t>
      </w:r>
    </w:p>
    <w:p w14:paraId="1340EF2A" w14:textId="12677A7E" w:rsidR="00390CC5" w:rsidRPr="006343E8" w:rsidRDefault="00B02E03" w:rsidP="00B02E03">
      <w:pPr>
        <w:pStyle w:val="BodyText"/>
        <w:tabs>
          <w:tab w:val="left" w:pos="1985"/>
        </w:tabs>
        <w:spacing w:before="79" w:line="259" w:lineRule="auto"/>
        <w:ind w:left="1701" w:right="931" w:hanging="1134"/>
        <w:rPr>
          <w:rFonts w:ascii="Arial" w:hAnsi="Arial" w:cs="Arial"/>
          <w:color w:val="000000" w:themeColor="text1"/>
        </w:rPr>
      </w:pPr>
      <w:bookmarkStart w:id="60" w:name="3.12._Funeral_and_Wedding_vehicles"/>
      <w:bookmarkStart w:id="61" w:name="3.12.1_Funeral_Vehicles"/>
      <w:bookmarkEnd w:id="60"/>
      <w:bookmarkEnd w:id="61"/>
      <w:r>
        <w:rPr>
          <w:rFonts w:ascii="Arial" w:hAnsi="Arial" w:cs="Arial"/>
          <w:color w:val="000000" w:themeColor="text1"/>
        </w:rPr>
        <w:tab/>
      </w:r>
      <w:r w:rsidR="00D508F0" w:rsidRPr="006343E8">
        <w:rPr>
          <w:rFonts w:ascii="Arial" w:hAnsi="Arial" w:cs="Arial"/>
          <w:color w:val="000000" w:themeColor="text1"/>
        </w:rPr>
        <w:t xml:space="preserve">public service vehicle, which is provided for Hire with the services of the driver for the purposes of carrying customers. Section 48 of the 1976 Act requires that before a </w:t>
      </w:r>
      <w:proofErr w:type="spellStart"/>
      <w:r w:rsidR="00D508F0" w:rsidRPr="006343E8">
        <w:rPr>
          <w:rFonts w:ascii="Arial" w:hAnsi="Arial" w:cs="Arial"/>
          <w:color w:val="000000" w:themeColor="text1"/>
        </w:rPr>
        <w:t>licence</w:t>
      </w:r>
      <w:proofErr w:type="spellEnd"/>
      <w:r w:rsidR="00D508F0" w:rsidRPr="006343E8">
        <w:rPr>
          <w:rFonts w:ascii="Arial" w:hAnsi="Arial" w:cs="Arial"/>
          <w:color w:val="000000" w:themeColor="text1"/>
        </w:rPr>
        <w:t xml:space="preserve"> is granted the Authority must be satisfied that the vehicle is compliant with its requirements.</w:t>
      </w:r>
    </w:p>
    <w:p w14:paraId="1340EF2B" w14:textId="77777777" w:rsidR="00390CC5" w:rsidRPr="006343E8" w:rsidRDefault="00390CC5" w:rsidP="00CC3049">
      <w:pPr>
        <w:pStyle w:val="BodyText"/>
        <w:tabs>
          <w:tab w:val="left" w:pos="1701"/>
        </w:tabs>
        <w:spacing w:before="4"/>
        <w:rPr>
          <w:rFonts w:ascii="Arial" w:hAnsi="Arial" w:cs="Arial"/>
          <w:color w:val="000000" w:themeColor="text1"/>
        </w:rPr>
      </w:pPr>
    </w:p>
    <w:p w14:paraId="1340EF2C" w14:textId="77777777" w:rsidR="00390CC5" w:rsidRPr="006343E8" w:rsidRDefault="00D508F0" w:rsidP="00B02E03">
      <w:pPr>
        <w:pStyle w:val="ListParagraph"/>
        <w:numPr>
          <w:ilvl w:val="2"/>
          <w:numId w:val="12"/>
        </w:numPr>
        <w:tabs>
          <w:tab w:val="left" w:pos="1843"/>
        </w:tabs>
        <w:spacing w:line="259" w:lineRule="auto"/>
        <w:ind w:left="1701" w:right="973" w:hanging="1134"/>
        <w:rPr>
          <w:rFonts w:ascii="Arial" w:hAnsi="Arial" w:cs="Arial"/>
          <w:color w:val="000000" w:themeColor="text1"/>
        </w:rPr>
      </w:pPr>
      <w:r w:rsidRPr="006343E8">
        <w:rPr>
          <w:rFonts w:ascii="Arial" w:hAnsi="Arial" w:cs="Arial"/>
          <w:color w:val="000000" w:themeColor="text1"/>
        </w:rPr>
        <w:t xml:space="preserve">Any stretched limousines, which are offered for Private </w:t>
      </w:r>
      <w:proofErr w:type="gramStart"/>
      <w:r w:rsidRPr="006343E8">
        <w:rPr>
          <w:rFonts w:ascii="Arial" w:hAnsi="Arial" w:cs="Arial"/>
          <w:color w:val="000000" w:themeColor="text1"/>
        </w:rPr>
        <w:t>Hire</w:t>
      </w:r>
      <w:proofErr w:type="gramEnd"/>
      <w:r w:rsidRPr="006343E8">
        <w:rPr>
          <w:rFonts w:ascii="Arial" w:hAnsi="Arial" w:cs="Arial"/>
          <w:color w:val="000000" w:themeColor="text1"/>
        </w:rPr>
        <w:t xml:space="preserve"> require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Some operators of these vehicles have a wedding car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insurance policy on the basis that the vehicle will </w:t>
      </w:r>
      <w:r w:rsidRPr="006343E8">
        <w:rPr>
          <w:rFonts w:ascii="Arial" w:hAnsi="Arial" w:cs="Arial"/>
          <w:color w:val="000000" w:themeColor="text1"/>
        </w:rPr>
        <w:lastRenderedPageBreak/>
        <w:t xml:space="preserve">be used largely during daylight hours, once or twice per week. Before licensing for Private Hire a full policy for Private Hire purposes will, therefore, be required. Applications to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stretched </w:t>
      </w:r>
      <w:proofErr w:type="gramStart"/>
      <w:r w:rsidRPr="006343E8">
        <w:rPr>
          <w:rFonts w:ascii="Arial" w:hAnsi="Arial" w:cs="Arial"/>
          <w:color w:val="000000" w:themeColor="text1"/>
        </w:rPr>
        <w:t>limousines</w:t>
      </w:r>
      <w:proofErr w:type="gramEnd"/>
      <w:r w:rsidRPr="006343E8">
        <w:rPr>
          <w:rFonts w:ascii="Arial" w:hAnsi="Arial" w:cs="Arial"/>
          <w:color w:val="000000" w:themeColor="text1"/>
        </w:rPr>
        <w:t xml:space="preserve"> as Private Hire Vehicles will be treated on their merits. It is, however, proposed that imported stretched limousine type vehicles:</w:t>
      </w:r>
    </w:p>
    <w:p w14:paraId="1340EF2D" w14:textId="77777777" w:rsidR="00390CC5" w:rsidRPr="006343E8" w:rsidRDefault="00390CC5" w:rsidP="00B02E03">
      <w:pPr>
        <w:pStyle w:val="BodyText"/>
        <w:tabs>
          <w:tab w:val="left" w:pos="1701"/>
        </w:tabs>
        <w:spacing w:before="11"/>
        <w:ind w:left="1701" w:hanging="1134"/>
        <w:rPr>
          <w:rFonts w:ascii="Arial" w:hAnsi="Arial" w:cs="Arial"/>
          <w:color w:val="000000" w:themeColor="text1"/>
        </w:rPr>
      </w:pPr>
    </w:p>
    <w:p w14:paraId="1340EF2E" w14:textId="77777777" w:rsidR="00390CC5" w:rsidRPr="006343E8" w:rsidRDefault="00D508F0" w:rsidP="00B02E03">
      <w:pPr>
        <w:pStyle w:val="ListParagraph"/>
        <w:numPr>
          <w:ilvl w:val="0"/>
          <w:numId w:val="8"/>
        </w:numPr>
        <w:tabs>
          <w:tab w:val="left" w:pos="2127"/>
          <w:tab w:val="left" w:pos="2396"/>
        </w:tabs>
        <w:spacing w:line="249" w:lineRule="auto"/>
        <w:ind w:left="1985" w:right="949" w:hanging="284"/>
        <w:rPr>
          <w:rFonts w:ascii="Arial" w:hAnsi="Arial" w:cs="Arial"/>
          <w:color w:val="000000" w:themeColor="text1"/>
        </w:rPr>
      </w:pPr>
      <w:r w:rsidRPr="006343E8">
        <w:rPr>
          <w:rFonts w:ascii="Arial" w:hAnsi="Arial" w:cs="Arial"/>
          <w:color w:val="000000" w:themeColor="text1"/>
        </w:rPr>
        <w:t xml:space="preserve">Be granted </w:t>
      </w:r>
      <w:proofErr w:type="gramStart"/>
      <w:r w:rsidRPr="006343E8">
        <w:rPr>
          <w:rFonts w:ascii="Arial" w:hAnsi="Arial" w:cs="Arial"/>
          <w:color w:val="000000" w:themeColor="text1"/>
        </w:rPr>
        <w:t>an exemption</w:t>
      </w:r>
      <w:proofErr w:type="gramEnd"/>
      <w:r w:rsidRPr="006343E8">
        <w:rPr>
          <w:rFonts w:ascii="Arial" w:hAnsi="Arial" w:cs="Arial"/>
          <w:color w:val="000000" w:themeColor="text1"/>
        </w:rPr>
        <w:t xml:space="preserve"> from the requirement under the conditions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for Private Hire Vehicles to be right hand </w:t>
      </w:r>
      <w:proofErr w:type="gramStart"/>
      <w:r w:rsidRPr="006343E8">
        <w:rPr>
          <w:rFonts w:ascii="Arial" w:hAnsi="Arial" w:cs="Arial"/>
          <w:color w:val="000000" w:themeColor="text1"/>
        </w:rPr>
        <w:t>drive</w:t>
      </w:r>
      <w:proofErr w:type="gramEnd"/>
      <w:r w:rsidRPr="006343E8">
        <w:rPr>
          <w:rFonts w:ascii="Arial" w:hAnsi="Arial" w:cs="Arial"/>
          <w:color w:val="000000" w:themeColor="text1"/>
        </w:rPr>
        <w:t>;</w:t>
      </w:r>
    </w:p>
    <w:p w14:paraId="1340EF2F" w14:textId="77777777" w:rsidR="00390CC5" w:rsidRPr="006343E8" w:rsidRDefault="00390CC5" w:rsidP="00B02E03">
      <w:pPr>
        <w:pStyle w:val="BodyText"/>
        <w:tabs>
          <w:tab w:val="left" w:pos="2127"/>
        </w:tabs>
        <w:spacing w:before="10"/>
        <w:ind w:left="1985" w:hanging="284"/>
        <w:rPr>
          <w:rFonts w:ascii="Arial" w:hAnsi="Arial" w:cs="Arial"/>
          <w:color w:val="000000" w:themeColor="text1"/>
        </w:rPr>
      </w:pPr>
    </w:p>
    <w:p w14:paraId="1340EF30" w14:textId="77777777" w:rsidR="00390CC5" w:rsidRPr="006343E8" w:rsidRDefault="00D508F0" w:rsidP="00B02E03">
      <w:pPr>
        <w:pStyle w:val="ListParagraph"/>
        <w:numPr>
          <w:ilvl w:val="0"/>
          <w:numId w:val="8"/>
        </w:numPr>
        <w:tabs>
          <w:tab w:val="left" w:pos="2127"/>
          <w:tab w:val="left" w:pos="2395"/>
        </w:tabs>
        <w:spacing w:before="1"/>
        <w:ind w:left="1985" w:hanging="284"/>
        <w:rPr>
          <w:rFonts w:ascii="Arial" w:hAnsi="Arial" w:cs="Arial"/>
          <w:color w:val="000000" w:themeColor="text1"/>
        </w:rPr>
      </w:pPr>
      <w:r w:rsidRPr="006343E8">
        <w:rPr>
          <w:rFonts w:ascii="Arial" w:hAnsi="Arial" w:cs="Arial"/>
          <w:color w:val="000000" w:themeColor="text1"/>
        </w:rPr>
        <w:t xml:space="preserve">Be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as plate exempt Private Hire Vehicles;</w:t>
      </w:r>
    </w:p>
    <w:p w14:paraId="1340EF31" w14:textId="77777777" w:rsidR="00390CC5" w:rsidRPr="006343E8" w:rsidRDefault="00390CC5" w:rsidP="00B02E03">
      <w:pPr>
        <w:pStyle w:val="BodyText"/>
        <w:tabs>
          <w:tab w:val="left" w:pos="2127"/>
        </w:tabs>
        <w:spacing w:before="4"/>
        <w:ind w:left="1985" w:hanging="284"/>
        <w:rPr>
          <w:rFonts w:ascii="Arial" w:hAnsi="Arial" w:cs="Arial"/>
          <w:color w:val="000000" w:themeColor="text1"/>
        </w:rPr>
      </w:pPr>
    </w:p>
    <w:p w14:paraId="1340EF32" w14:textId="77777777" w:rsidR="00390CC5" w:rsidRPr="006343E8" w:rsidRDefault="00D508F0" w:rsidP="00B02E03">
      <w:pPr>
        <w:pStyle w:val="ListParagraph"/>
        <w:numPr>
          <w:ilvl w:val="0"/>
          <w:numId w:val="8"/>
        </w:numPr>
        <w:tabs>
          <w:tab w:val="left" w:pos="2127"/>
          <w:tab w:val="left" w:pos="2396"/>
          <w:tab w:val="left" w:pos="9851"/>
        </w:tabs>
        <w:spacing w:before="1" w:line="249" w:lineRule="auto"/>
        <w:ind w:left="1985" w:right="935" w:hanging="284"/>
        <w:rPr>
          <w:rFonts w:ascii="Arial" w:hAnsi="Arial" w:cs="Arial"/>
          <w:color w:val="000000" w:themeColor="text1"/>
        </w:rPr>
      </w:pPr>
      <w:r w:rsidRPr="006343E8">
        <w:rPr>
          <w:rFonts w:ascii="Arial" w:hAnsi="Arial" w:cs="Arial"/>
          <w:color w:val="000000" w:themeColor="text1"/>
        </w:rPr>
        <w:t>Be approved for licensing as Private Hire Vehicles subject to</w:t>
      </w:r>
      <w:r w:rsidRPr="006343E8">
        <w:rPr>
          <w:rFonts w:ascii="Arial" w:hAnsi="Arial" w:cs="Arial"/>
          <w:color w:val="000000" w:themeColor="text1"/>
        </w:rPr>
        <w:tab/>
      </w:r>
      <w:r w:rsidRPr="006343E8">
        <w:rPr>
          <w:rFonts w:ascii="Arial" w:hAnsi="Arial" w:cs="Arial"/>
          <w:color w:val="000000" w:themeColor="text1"/>
          <w:u w:val="single" w:color="0462C0"/>
        </w:rPr>
        <w:t>additional</w:t>
      </w:r>
      <w:r w:rsidRPr="006343E8">
        <w:rPr>
          <w:rFonts w:ascii="Arial" w:hAnsi="Arial" w:cs="Arial"/>
          <w:color w:val="000000" w:themeColor="text1"/>
        </w:rPr>
        <w:t xml:space="preserve"> </w:t>
      </w:r>
      <w:r w:rsidRPr="006343E8">
        <w:rPr>
          <w:rFonts w:ascii="Arial" w:hAnsi="Arial" w:cs="Arial"/>
          <w:color w:val="000000" w:themeColor="text1"/>
          <w:u w:val="single" w:color="0462C0"/>
        </w:rPr>
        <w:t>conditions</w:t>
      </w:r>
    </w:p>
    <w:p w14:paraId="1340EF33" w14:textId="77777777" w:rsidR="00390CC5" w:rsidRPr="006343E8" w:rsidRDefault="00390CC5" w:rsidP="00B02E03">
      <w:pPr>
        <w:pStyle w:val="BodyText"/>
        <w:tabs>
          <w:tab w:val="left" w:pos="1701"/>
        </w:tabs>
        <w:spacing w:before="8"/>
        <w:ind w:left="1701" w:hanging="1134"/>
        <w:rPr>
          <w:rFonts w:ascii="Arial" w:hAnsi="Arial" w:cs="Arial"/>
          <w:color w:val="000000" w:themeColor="text1"/>
        </w:rPr>
      </w:pPr>
    </w:p>
    <w:p w14:paraId="1340EF34" w14:textId="77777777" w:rsidR="00390CC5" w:rsidRPr="006343E8" w:rsidRDefault="00D508F0" w:rsidP="00B02E03">
      <w:pPr>
        <w:pStyle w:val="ListParagraph"/>
        <w:numPr>
          <w:ilvl w:val="2"/>
          <w:numId w:val="12"/>
        </w:numPr>
        <w:tabs>
          <w:tab w:val="left" w:pos="1985"/>
        </w:tabs>
        <w:spacing w:before="100" w:line="259" w:lineRule="auto"/>
        <w:ind w:left="1701" w:right="1308" w:hanging="1134"/>
        <w:rPr>
          <w:rFonts w:ascii="Arial" w:hAnsi="Arial" w:cs="Arial"/>
          <w:color w:val="000000" w:themeColor="text1"/>
        </w:rPr>
      </w:pPr>
      <w:r w:rsidRPr="006343E8">
        <w:rPr>
          <w:rFonts w:ascii="Arial" w:hAnsi="Arial" w:cs="Arial"/>
          <w:color w:val="000000" w:themeColor="text1"/>
        </w:rPr>
        <w:t xml:space="preserve">Limousine and specialty vehicles used for the purpose of hire and reward are required to be licensed as private hire vehicles, with a seating capacity for </w:t>
      </w:r>
      <w:r w:rsidRPr="006343E8">
        <w:rPr>
          <w:rFonts w:ascii="Arial" w:hAnsi="Arial" w:cs="Arial"/>
          <w:b/>
          <w:color w:val="000000" w:themeColor="text1"/>
        </w:rPr>
        <w:t xml:space="preserve">not more </w:t>
      </w:r>
      <w:r w:rsidRPr="006343E8">
        <w:rPr>
          <w:rFonts w:ascii="Arial" w:hAnsi="Arial" w:cs="Arial"/>
          <w:color w:val="000000" w:themeColor="text1"/>
        </w:rPr>
        <w:t xml:space="preserve">than 8 </w:t>
      </w:r>
      <w:r w:rsidRPr="006343E8">
        <w:rPr>
          <w:rFonts w:ascii="Arial" w:hAnsi="Arial" w:cs="Arial"/>
          <w:b/>
          <w:i/>
          <w:color w:val="000000" w:themeColor="text1"/>
        </w:rPr>
        <w:t xml:space="preserve">passengers </w:t>
      </w:r>
      <w:r w:rsidRPr="006343E8">
        <w:rPr>
          <w:rFonts w:ascii="Arial" w:hAnsi="Arial" w:cs="Arial"/>
          <w:color w:val="000000" w:themeColor="text1"/>
        </w:rPr>
        <w:t>or less, and all bookings must be made via a licensed operator.</w:t>
      </w:r>
    </w:p>
    <w:p w14:paraId="1340EF35" w14:textId="77777777" w:rsidR="00390CC5" w:rsidRPr="006343E8" w:rsidRDefault="00390CC5" w:rsidP="00B02E03">
      <w:pPr>
        <w:pStyle w:val="BodyText"/>
        <w:tabs>
          <w:tab w:val="left" w:pos="1701"/>
        </w:tabs>
        <w:spacing w:before="3"/>
        <w:ind w:left="1701" w:hanging="1134"/>
        <w:rPr>
          <w:rFonts w:ascii="Arial" w:hAnsi="Arial" w:cs="Arial"/>
          <w:color w:val="000000" w:themeColor="text1"/>
        </w:rPr>
      </w:pPr>
    </w:p>
    <w:p w14:paraId="1340EF36" w14:textId="77777777" w:rsidR="00390CC5" w:rsidRPr="006343E8" w:rsidRDefault="00D508F0" w:rsidP="00B02E03">
      <w:pPr>
        <w:pStyle w:val="ListParagraph"/>
        <w:numPr>
          <w:ilvl w:val="2"/>
          <w:numId w:val="12"/>
        </w:numPr>
        <w:tabs>
          <w:tab w:val="left" w:pos="1701"/>
          <w:tab w:val="left" w:pos="1686"/>
        </w:tabs>
        <w:spacing w:line="259" w:lineRule="auto"/>
        <w:ind w:left="1701" w:right="1089" w:hanging="1134"/>
        <w:rPr>
          <w:rFonts w:ascii="Arial" w:hAnsi="Arial" w:cs="Arial"/>
          <w:color w:val="000000" w:themeColor="text1"/>
        </w:rPr>
      </w:pPr>
      <w:r w:rsidRPr="006343E8">
        <w:rPr>
          <w:rFonts w:ascii="Arial" w:hAnsi="Arial" w:cs="Arial"/>
          <w:color w:val="000000" w:themeColor="text1"/>
        </w:rPr>
        <w:t xml:space="preserve">These are specialist types of vehicles with their own set of pre-conditions, in addition to the standard conditions. Where there is any inconsistency between the standard conditions and these specialist conditions, then these specialist conditions shall prevail. The pre-conditions can be found </w:t>
      </w:r>
      <w:r w:rsidRPr="006343E8">
        <w:rPr>
          <w:rFonts w:ascii="Arial" w:hAnsi="Arial" w:cs="Arial"/>
          <w:color w:val="000000" w:themeColor="text1"/>
          <w:u w:val="single" w:color="0462C0"/>
        </w:rPr>
        <w:t>here</w:t>
      </w:r>
    </w:p>
    <w:p w14:paraId="1340EF37" w14:textId="77777777" w:rsidR="00390CC5" w:rsidRPr="006343E8" w:rsidRDefault="00390CC5" w:rsidP="00B02E03">
      <w:pPr>
        <w:pStyle w:val="BodyText"/>
        <w:tabs>
          <w:tab w:val="left" w:pos="1701"/>
        </w:tabs>
        <w:spacing w:before="8"/>
        <w:ind w:left="1701" w:hanging="1134"/>
        <w:rPr>
          <w:rFonts w:ascii="Arial" w:hAnsi="Arial" w:cs="Arial"/>
          <w:color w:val="000000" w:themeColor="text1"/>
        </w:rPr>
      </w:pPr>
    </w:p>
    <w:p w14:paraId="1340EF38" w14:textId="77777777" w:rsidR="00390CC5" w:rsidRPr="006343E8" w:rsidRDefault="00D508F0" w:rsidP="00B02E03">
      <w:pPr>
        <w:pStyle w:val="ListParagraph"/>
        <w:numPr>
          <w:ilvl w:val="2"/>
          <w:numId w:val="12"/>
        </w:numPr>
        <w:tabs>
          <w:tab w:val="left" w:pos="1701"/>
          <w:tab w:val="left" w:pos="1686"/>
        </w:tabs>
        <w:spacing w:before="100" w:line="259" w:lineRule="auto"/>
        <w:ind w:left="1701" w:right="1153" w:hanging="1134"/>
        <w:rPr>
          <w:rFonts w:ascii="Arial" w:hAnsi="Arial" w:cs="Arial"/>
          <w:color w:val="000000" w:themeColor="text1"/>
        </w:rPr>
      </w:pPr>
      <w:r w:rsidRPr="006343E8">
        <w:rPr>
          <w:rFonts w:ascii="Arial" w:hAnsi="Arial" w:cs="Arial"/>
          <w:color w:val="000000" w:themeColor="text1"/>
        </w:rPr>
        <w:t xml:space="preserve">The Council strongly recommends that anyone wishing to purchase and license a specialty vehicle or </w:t>
      </w:r>
      <w:proofErr w:type="gramStart"/>
      <w:r w:rsidRPr="006343E8">
        <w:rPr>
          <w:rFonts w:ascii="Arial" w:hAnsi="Arial" w:cs="Arial"/>
          <w:color w:val="000000" w:themeColor="text1"/>
        </w:rPr>
        <w:t>limousine,</w:t>
      </w:r>
      <w:proofErr w:type="gramEnd"/>
      <w:r w:rsidRPr="006343E8">
        <w:rPr>
          <w:rFonts w:ascii="Arial" w:hAnsi="Arial" w:cs="Arial"/>
          <w:color w:val="000000" w:themeColor="text1"/>
        </w:rPr>
        <w:t xml:space="preserve"> contacts the licensing team </w:t>
      </w:r>
      <w:r w:rsidRPr="006343E8">
        <w:rPr>
          <w:rFonts w:ascii="Arial" w:hAnsi="Arial" w:cs="Arial"/>
          <w:b/>
          <w:i/>
          <w:color w:val="000000" w:themeColor="text1"/>
        </w:rPr>
        <w:t>prior to purchase</w:t>
      </w:r>
      <w:r w:rsidRPr="006343E8">
        <w:rPr>
          <w:rFonts w:ascii="Arial" w:hAnsi="Arial" w:cs="Arial"/>
          <w:color w:val="000000" w:themeColor="text1"/>
        </w:rPr>
        <w:t xml:space="preserve">, to ensure that the vehicle will meet the conditions applied. Each application will be determined </w:t>
      </w:r>
      <w:proofErr w:type="gramStart"/>
      <w:r w:rsidRPr="006343E8">
        <w:rPr>
          <w:rFonts w:ascii="Arial" w:hAnsi="Arial" w:cs="Arial"/>
          <w:color w:val="000000" w:themeColor="text1"/>
        </w:rPr>
        <w:t>on</w:t>
      </w:r>
      <w:proofErr w:type="gramEnd"/>
      <w:r w:rsidRPr="006343E8">
        <w:rPr>
          <w:rFonts w:ascii="Arial" w:hAnsi="Arial" w:cs="Arial"/>
          <w:color w:val="000000" w:themeColor="text1"/>
        </w:rPr>
        <w:t xml:space="preserve"> its own merits.</w:t>
      </w:r>
    </w:p>
    <w:p w14:paraId="1340EF39" w14:textId="77777777" w:rsidR="00390CC5" w:rsidRPr="006343E8" w:rsidRDefault="00390CC5" w:rsidP="00B02E03">
      <w:pPr>
        <w:pStyle w:val="BodyText"/>
        <w:tabs>
          <w:tab w:val="left" w:pos="1701"/>
        </w:tabs>
        <w:spacing w:before="4"/>
        <w:ind w:left="1701" w:hanging="1134"/>
        <w:rPr>
          <w:rFonts w:ascii="Arial" w:hAnsi="Arial" w:cs="Arial"/>
          <w:color w:val="000000" w:themeColor="text1"/>
        </w:rPr>
      </w:pPr>
    </w:p>
    <w:p w14:paraId="1340EF3A" w14:textId="77777777" w:rsidR="00390CC5" w:rsidRPr="006343E8" w:rsidRDefault="00D508F0" w:rsidP="00B02E03">
      <w:pPr>
        <w:pStyle w:val="Heading3"/>
        <w:numPr>
          <w:ilvl w:val="1"/>
          <w:numId w:val="12"/>
        </w:numPr>
        <w:tabs>
          <w:tab w:val="left" w:pos="1843"/>
          <w:tab w:val="left" w:pos="1985"/>
        </w:tabs>
        <w:ind w:left="1701" w:hanging="1134"/>
        <w:rPr>
          <w:rFonts w:ascii="Arial" w:hAnsi="Arial" w:cs="Arial"/>
          <w:color w:val="000000" w:themeColor="text1"/>
        </w:rPr>
      </w:pPr>
      <w:r w:rsidRPr="006343E8">
        <w:rPr>
          <w:rFonts w:ascii="Arial" w:hAnsi="Arial" w:cs="Arial"/>
          <w:color w:val="000000" w:themeColor="text1"/>
        </w:rPr>
        <w:t>Funeral and Wedding vehicles</w:t>
      </w:r>
      <w:hyperlink w:anchor="_bookmark15" w:history="1">
        <w:r w:rsidR="00390CC5" w:rsidRPr="006343E8">
          <w:rPr>
            <w:rFonts w:ascii="Arial" w:hAnsi="Arial" w:cs="Arial"/>
            <w:color w:val="000000" w:themeColor="text1"/>
            <w:vertAlign w:val="superscript"/>
          </w:rPr>
          <w:t>15</w:t>
        </w:r>
      </w:hyperlink>
    </w:p>
    <w:p w14:paraId="1340EF3B" w14:textId="77777777" w:rsidR="00390CC5" w:rsidRPr="006343E8" w:rsidRDefault="00390CC5" w:rsidP="00B02E03">
      <w:pPr>
        <w:pStyle w:val="BodyText"/>
        <w:tabs>
          <w:tab w:val="left" w:pos="1701"/>
        </w:tabs>
        <w:spacing w:before="9"/>
        <w:ind w:left="1701" w:hanging="1134"/>
        <w:rPr>
          <w:rFonts w:ascii="Arial" w:hAnsi="Arial" w:cs="Arial"/>
          <w:b/>
          <w:color w:val="000000" w:themeColor="text1"/>
        </w:rPr>
      </w:pPr>
    </w:p>
    <w:p w14:paraId="1340EF3C" w14:textId="77777777" w:rsidR="00390CC5" w:rsidRPr="006343E8" w:rsidRDefault="00D508F0" w:rsidP="00B02E03">
      <w:pPr>
        <w:pStyle w:val="ListParagraph"/>
        <w:numPr>
          <w:ilvl w:val="2"/>
          <w:numId w:val="12"/>
        </w:numPr>
        <w:tabs>
          <w:tab w:val="left" w:pos="1985"/>
          <w:tab w:val="left" w:pos="2127"/>
        </w:tabs>
        <w:ind w:left="1701" w:hanging="1134"/>
        <w:rPr>
          <w:rFonts w:ascii="Arial" w:hAnsi="Arial" w:cs="Arial"/>
          <w:color w:val="000000" w:themeColor="text1"/>
        </w:rPr>
      </w:pPr>
      <w:r w:rsidRPr="006343E8">
        <w:rPr>
          <w:rFonts w:ascii="Arial" w:hAnsi="Arial" w:cs="Arial"/>
          <w:b/>
          <w:color w:val="000000" w:themeColor="text1"/>
        </w:rPr>
        <w:t>Funeral Vehicles</w:t>
      </w:r>
    </w:p>
    <w:p w14:paraId="1340EF3D" w14:textId="77777777" w:rsidR="00390CC5" w:rsidRPr="006343E8" w:rsidRDefault="00390CC5" w:rsidP="00B02E03">
      <w:pPr>
        <w:pStyle w:val="BodyText"/>
        <w:tabs>
          <w:tab w:val="left" w:pos="1701"/>
        </w:tabs>
        <w:spacing w:before="11"/>
        <w:ind w:left="1701" w:hanging="1134"/>
        <w:rPr>
          <w:rFonts w:ascii="Arial" w:hAnsi="Arial" w:cs="Arial"/>
          <w:b/>
          <w:color w:val="000000" w:themeColor="text1"/>
        </w:rPr>
      </w:pPr>
    </w:p>
    <w:p w14:paraId="1340EF3E" w14:textId="77777777" w:rsidR="00390CC5" w:rsidRPr="006343E8" w:rsidRDefault="00D508F0" w:rsidP="00B02E03">
      <w:pPr>
        <w:pStyle w:val="ListParagraph"/>
        <w:numPr>
          <w:ilvl w:val="3"/>
          <w:numId w:val="12"/>
        </w:numPr>
        <w:tabs>
          <w:tab w:val="left" w:pos="1701"/>
          <w:tab w:val="left" w:pos="1825"/>
        </w:tabs>
        <w:spacing w:line="259" w:lineRule="auto"/>
        <w:ind w:left="1701" w:right="1136" w:hanging="1134"/>
        <w:rPr>
          <w:rFonts w:ascii="Arial" w:hAnsi="Arial" w:cs="Arial"/>
          <w:color w:val="000000" w:themeColor="text1"/>
        </w:rPr>
      </w:pPr>
      <w:r w:rsidRPr="006343E8">
        <w:rPr>
          <w:rFonts w:ascii="Arial" w:hAnsi="Arial" w:cs="Arial"/>
          <w:color w:val="000000" w:themeColor="text1"/>
        </w:rPr>
        <w:t>A vehicle does not need to be licensed when it is used in connection with a funeral or is being wholly or mainly used by someone carrying out a business as a Funeral Director.</w:t>
      </w:r>
    </w:p>
    <w:p w14:paraId="1340EF3F" w14:textId="77777777" w:rsidR="00390CC5" w:rsidRPr="006343E8" w:rsidRDefault="00390CC5" w:rsidP="00B02E03">
      <w:pPr>
        <w:pStyle w:val="BodyText"/>
        <w:tabs>
          <w:tab w:val="left" w:pos="1701"/>
        </w:tabs>
        <w:spacing w:before="3"/>
        <w:ind w:left="1701" w:hanging="1134"/>
        <w:rPr>
          <w:rFonts w:ascii="Arial" w:hAnsi="Arial" w:cs="Arial"/>
          <w:color w:val="000000" w:themeColor="text1"/>
        </w:rPr>
      </w:pPr>
    </w:p>
    <w:p w14:paraId="1340EF40" w14:textId="77777777" w:rsidR="00390CC5" w:rsidRPr="006343E8" w:rsidRDefault="00D508F0" w:rsidP="00B02E03">
      <w:pPr>
        <w:pStyle w:val="Heading3"/>
        <w:numPr>
          <w:ilvl w:val="2"/>
          <w:numId w:val="12"/>
        </w:numPr>
        <w:tabs>
          <w:tab w:val="left" w:pos="1701"/>
        </w:tabs>
        <w:ind w:left="1701" w:hanging="1134"/>
        <w:rPr>
          <w:rFonts w:ascii="Arial" w:hAnsi="Arial" w:cs="Arial"/>
          <w:b w:val="0"/>
          <w:color w:val="000000" w:themeColor="text1"/>
        </w:rPr>
      </w:pPr>
      <w:r w:rsidRPr="006343E8">
        <w:rPr>
          <w:rFonts w:ascii="Arial" w:hAnsi="Arial" w:cs="Arial"/>
          <w:color w:val="000000" w:themeColor="text1"/>
        </w:rPr>
        <w:t>Wedding vehicles</w:t>
      </w:r>
    </w:p>
    <w:p w14:paraId="1340EF41" w14:textId="77777777" w:rsidR="00390CC5" w:rsidRPr="006343E8" w:rsidRDefault="00390CC5" w:rsidP="00B02E03">
      <w:pPr>
        <w:pStyle w:val="BodyText"/>
        <w:tabs>
          <w:tab w:val="left" w:pos="1701"/>
        </w:tabs>
        <w:spacing w:before="11"/>
        <w:ind w:left="1701" w:hanging="1134"/>
        <w:rPr>
          <w:rFonts w:ascii="Arial" w:hAnsi="Arial" w:cs="Arial"/>
          <w:b/>
          <w:color w:val="000000" w:themeColor="text1"/>
        </w:rPr>
      </w:pPr>
    </w:p>
    <w:p w14:paraId="1340EF42" w14:textId="77777777" w:rsidR="00390CC5" w:rsidRPr="006343E8" w:rsidRDefault="00D508F0" w:rsidP="00B02E03">
      <w:pPr>
        <w:pStyle w:val="ListParagraph"/>
        <w:numPr>
          <w:ilvl w:val="3"/>
          <w:numId w:val="12"/>
        </w:numPr>
        <w:tabs>
          <w:tab w:val="left" w:pos="1701"/>
          <w:tab w:val="left" w:pos="1826"/>
        </w:tabs>
        <w:spacing w:line="259" w:lineRule="auto"/>
        <w:ind w:left="1701" w:right="1186" w:hanging="1134"/>
        <w:rPr>
          <w:rFonts w:ascii="Arial" w:hAnsi="Arial" w:cs="Arial"/>
          <w:color w:val="000000" w:themeColor="text1"/>
        </w:rPr>
      </w:pPr>
      <w:r w:rsidRPr="006343E8">
        <w:rPr>
          <w:rFonts w:ascii="Arial" w:hAnsi="Arial" w:cs="Arial"/>
          <w:color w:val="000000" w:themeColor="text1"/>
        </w:rPr>
        <w:t>A vehicle does not need to be licensed whilst being used in connection with a wedding. The exemption only applies to journeys directly relating to the wedding</w:t>
      </w:r>
    </w:p>
    <w:p w14:paraId="1340EF43" w14:textId="77777777" w:rsidR="00390CC5" w:rsidRPr="006343E8" w:rsidRDefault="00390CC5" w:rsidP="00B02E03">
      <w:pPr>
        <w:pStyle w:val="BodyText"/>
        <w:tabs>
          <w:tab w:val="left" w:pos="1701"/>
        </w:tabs>
        <w:ind w:left="1701" w:hanging="1134"/>
        <w:rPr>
          <w:rFonts w:ascii="Arial" w:hAnsi="Arial" w:cs="Arial"/>
          <w:color w:val="000000" w:themeColor="text1"/>
        </w:rPr>
      </w:pPr>
    </w:p>
    <w:p w14:paraId="1340EF49" w14:textId="77777777" w:rsidR="00390CC5" w:rsidRPr="006343E8" w:rsidRDefault="00390CC5" w:rsidP="00B02E03">
      <w:pPr>
        <w:pStyle w:val="BodyText"/>
        <w:tabs>
          <w:tab w:val="left" w:pos="1701"/>
        </w:tabs>
        <w:spacing w:before="2"/>
        <w:ind w:left="1701" w:hanging="1134"/>
        <w:rPr>
          <w:rFonts w:ascii="Arial" w:hAnsi="Arial" w:cs="Arial"/>
          <w:color w:val="000000" w:themeColor="text1"/>
        </w:rPr>
      </w:pPr>
    </w:p>
    <w:p w14:paraId="1340EF4A" w14:textId="77777777" w:rsidR="00390CC5" w:rsidRPr="006343E8" w:rsidRDefault="00D508F0" w:rsidP="00B02E03">
      <w:pPr>
        <w:pStyle w:val="Heading3"/>
        <w:numPr>
          <w:ilvl w:val="1"/>
          <w:numId w:val="12"/>
        </w:numPr>
        <w:tabs>
          <w:tab w:val="left" w:pos="1985"/>
        </w:tabs>
        <w:ind w:left="1701" w:hanging="1134"/>
        <w:rPr>
          <w:rFonts w:ascii="Arial" w:hAnsi="Arial" w:cs="Arial"/>
          <w:color w:val="000000" w:themeColor="text1"/>
        </w:rPr>
      </w:pPr>
      <w:r w:rsidRPr="006343E8">
        <w:rPr>
          <w:rFonts w:ascii="Arial" w:hAnsi="Arial" w:cs="Arial"/>
          <w:color w:val="000000" w:themeColor="text1"/>
        </w:rPr>
        <w:t>Plate Exempt Vehicles</w:t>
      </w:r>
    </w:p>
    <w:p w14:paraId="1340EF4B" w14:textId="77777777" w:rsidR="00390CC5" w:rsidRPr="006343E8" w:rsidRDefault="00390CC5" w:rsidP="00B02E03">
      <w:pPr>
        <w:pStyle w:val="BodyText"/>
        <w:tabs>
          <w:tab w:val="left" w:pos="1701"/>
        </w:tabs>
        <w:spacing w:before="2"/>
        <w:ind w:left="1701" w:hanging="1134"/>
        <w:rPr>
          <w:rFonts w:ascii="Arial" w:hAnsi="Arial" w:cs="Arial"/>
          <w:b/>
          <w:color w:val="000000" w:themeColor="text1"/>
        </w:rPr>
      </w:pPr>
    </w:p>
    <w:p w14:paraId="1340EF4C" w14:textId="77777777" w:rsidR="00390CC5" w:rsidRPr="006343E8" w:rsidRDefault="00D508F0" w:rsidP="00B02E03">
      <w:pPr>
        <w:pStyle w:val="ListParagraph"/>
        <w:numPr>
          <w:ilvl w:val="2"/>
          <w:numId w:val="12"/>
        </w:numPr>
        <w:tabs>
          <w:tab w:val="left" w:pos="1701"/>
          <w:tab w:val="left" w:pos="1686"/>
        </w:tabs>
        <w:spacing w:line="259" w:lineRule="auto"/>
        <w:ind w:left="1701" w:right="1376" w:hanging="1134"/>
        <w:rPr>
          <w:rFonts w:ascii="Arial" w:hAnsi="Arial" w:cs="Arial"/>
          <w:color w:val="000000" w:themeColor="text1"/>
        </w:rPr>
      </w:pPr>
      <w:r w:rsidRPr="006343E8">
        <w:rPr>
          <w:rFonts w:ascii="Arial" w:hAnsi="Arial" w:cs="Arial"/>
          <w:color w:val="000000" w:themeColor="text1"/>
        </w:rPr>
        <w:t xml:space="preserve">The Road Safety Act 2006 requires vehicles used for a contract with an </w:t>
      </w:r>
      <w:proofErr w:type="spellStart"/>
      <w:r w:rsidRPr="006343E8">
        <w:rPr>
          <w:rFonts w:ascii="Arial" w:hAnsi="Arial" w:cs="Arial"/>
          <w:color w:val="000000" w:themeColor="text1"/>
        </w:rPr>
        <w:t>organisation</w:t>
      </w:r>
      <w:proofErr w:type="spellEnd"/>
      <w:r w:rsidRPr="006343E8">
        <w:rPr>
          <w:rFonts w:ascii="Arial" w:hAnsi="Arial" w:cs="Arial"/>
          <w:color w:val="000000" w:themeColor="text1"/>
        </w:rPr>
        <w:t xml:space="preserve"> or company for carrying passengers for Hire or reward under a contract to be licensed as Private Hire Vehicles. As a general guide this includes executive Hire, chauffeur services, </w:t>
      </w:r>
      <w:proofErr w:type="gramStart"/>
      <w:r w:rsidRPr="006343E8">
        <w:rPr>
          <w:rFonts w:ascii="Arial" w:hAnsi="Arial" w:cs="Arial"/>
          <w:color w:val="000000" w:themeColor="text1"/>
        </w:rPr>
        <w:t>park</w:t>
      </w:r>
      <w:proofErr w:type="gramEnd"/>
      <w:r w:rsidRPr="006343E8">
        <w:rPr>
          <w:rFonts w:ascii="Arial" w:hAnsi="Arial" w:cs="Arial"/>
          <w:color w:val="000000" w:themeColor="text1"/>
        </w:rPr>
        <w:t xml:space="preserve"> and ride for private car parks, airport travel, stretch limousines and novelty vehicles.</w:t>
      </w:r>
    </w:p>
    <w:p w14:paraId="1340EF4D" w14:textId="77777777" w:rsidR="00390CC5" w:rsidRPr="006343E8" w:rsidRDefault="00390CC5" w:rsidP="00B02E03">
      <w:pPr>
        <w:pStyle w:val="BodyText"/>
        <w:tabs>
          <w:tab w:val="left" w:pos="1701"/>
        </w:tabs>
        <w:spacing w:before="4"/>
        <w:ind w:left="1701" w:hanging="1134"/>
        <w:rPr>
          <w:rFonts w:ascii="Arial" w:hAnsi="Arial" w:cs="Arial"/>
          <w:color w:val="000000" w:themeColor="text1"/>
        </w:rPr>
      </w:pPr>
    </w:p>
    <w:p w14:paraId="1340EF4E" w14:textId="4CCB7146" w:rsidR="00390CC5" w:rsidRPr="006343E8" w:rsidRDefault="00D508F0" w:rsidP="00421AD4">
      <w:pPr>
        <w:pStyle w:val="ListParagraph"/>
        <w:numPr>
          <w:ilvl w:val="2"/>
          <w:numId w:val="12"/>
        </w:numPr>
        <w:tabs>
          <w:tab w:val="left" w:pos="1985"/>
        </w:tabs>
        <w:spacing w:line="259" w:lineRule="auto"/>
        <w:ind w:left="1701" w:right="964" w:hanging="1134"/>
        <w:rPr>
          <w:rFonts w:ascii="Arial" w:hAnsi="Arial" w:cs="Arial"/>
          <w:color w:val="000000" w:themeColor="text1"/>
        </w:rPr>
      </w:pPr>
      <w:r w:rsidRPr="006343E8">
        <w:rPr>
          <w:rFonts w:ascii="Arial" w:hAnsi="Arial" w:cs="Arial"/>
          <w:color w:val="000000" w:themeColor="text1"/>
        </w:rPr>
        <w:tab/>
        <w:t xml:space="preserve">Proprietors of executive type vehicles licensed as Private Hire Vehicles may seek the permission of the Authority to waive certain conditions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details of these requirements are provided </w:t>
      </w:r>
      <w:r w:rsidRPr="006343E8">
        <w:rPr>
          <w:rFonts w:ascii="Arial" w:hAnsi="Arial" w:cs="Arial"/>
          <w:color w:val="000000" w:themeColor="text1"/>
          <w:u w:val="single" w:color="0462C0"/>
        </w:rPr>
        <w:t>here</w:t>
      </w:r>
      <w:r w:rsidRPr="006343E8">
        <w:rPr>
          <w:rFonts w:ascii="Arial" w:hAnsi="Arial" w:cs="Arial"/>
          <w:color w:val="000000" w:themeColor="text1"/>
        </w:rPr>
        <w:t xml:space="preserve">. Those wishing to </w:t>
      </w:r>
      <w:proofErr w:type="spellStart"/>
      <w:proofErr w:type="gramStart"/>
      <w:r w:rsidRPr="006343E8">
        <w:rPr>
          <w:rFonts w:ascii="Arial" w:hAnsi="Arial" w:cs="Arial"/>
          <w:color w:val="000000" w:themeColor="text1"/>
        </w:rPr>
        <w:t>licence</w:t>
      </w:r>
      <w:proofErr w:type="spellEnd"/>
      <w:proofErr w:type="gramEnd"/>
      <w:r w:rsidRPr="006343E8">
        <w:rPr>
          <w:rFonts w:ascii="Arial" w:hAnsi="Arial" w:cs="Arial"/>
          <w:color w:val="000000" w:themeColor="text1"/>
        </w:rPr>
        <w:t xml:space="preserve"> an executive vehicle should contact the </w:t>
      </w:r>
      <w:r w:rsidR="00B0520B" w:rsidRPr="006343E8">
        <w:rPr>
          <w:rFonts w:ascii="Arial" w:hAnsi="Arial" w:cs="Arial"/>
          <w:color w:val="000000" w:themeColor="text1"/>
        </w:rPr>
        <w:t>Licensing Department</w:t>
      </w:r>
      <w:r w:rsidRPr="006343E8">
        <w:rPr>
          <w:rFonts w:ascii="Arial" w:hAnsi="Arial" w:cs="Arial"/>
          <w:color w:val="000000" w:themeColor="text1"/>
        </w:rPr>
        <w:t xml:space="preserve">, ideally prior to purchasing a vehicle, </w:t>
      </w:r>
      <w:proofErr w:type="gramStart"/>
      <w:r w:rsidRPr="006343E8">
        <w:rPr>
          <w:rFonts w:ascii="Arial" w:hAnsi="Arial" w:cs="Arial"/>
          <w:color w:val="000000" w:themeColor="text1"/>
        </w:rPr>
        <w:t>so as to</w:t>
      </w:r>
      <w:proofErr w:type="gramEnd"/>
      <w:r w:rsidRPr="006343E8">
        <w:rPr>
          <w:rFonts w:ascii="Arial" w:hAnsi="Arial" w:cs="Arial"/>
          <w:color w:val="000000" w:themeColor="text1"/>
        </w:rPr>
        <w:t xml:space="preserve"> avoid any unnecessary expense should the vehicle or business model not be appropriate to be licensed as executive type or granted plate exempt status.</w:t>
      </w:r>
    </w:p>
    <w:p w14:paraId="1340EF4F" w14:textId="77777777" w:rsidR="00390CC5" w:rsidRPr="006343E8" w:rsidRDefault="00390CC5" w:rsidP="00421AD4">
      <w:pPr>
        <w:pStyle w:val="BodyText"/>
        <w:tabs>
          <w:tab w:val="left" w:pos="1985"/>
        </w:tabs>
        <w:spacing w:before="5"/>
        <w:ind w:left="1701" w:hanging="1134"/>
        <w:rPr>
          <w:rFonts w:ascii="Arial" w:hAnsi="Arial" w:cs="Arial"/>
          <w:color w:val="000000" w:themeColor="text1"/>
        </w:rPr>
      </w:pPr>
    </w:p>
    <w:p w14:paraId="1340EF50" w14:textId="77777777" w:rsidR="00390CC5" w:rsidRPr="006343E8" w:rsidRDefault="00D508F0" w:rsidP="00421AD4">
      <w:pPr>
        <w:pStyle w:val="ListParagraph"/>
        <w:numPr>
          <w:ilvl w:val="2"/>
          <w:numId w:val="12"/>
        </w:numPr>
        <w:tabs>
          <w:tab w:val="left" w:pos="1985"/>
        </w:tabs>
        <w:spacing w:line="259" w:lineRule="auto"/>
        <w:ind w:left="1701" w:right="946" w:hanging="1134"/>
        <w:jc w:val="both"/>
        <w:rPr>
          <w:rFonts w:ascii="Arial" w:hAnsi="Arial" w:cs="Arial"/>
          <w:color w:val="000000" w:themeColor="text1"/>
        </w:rPr>
      </w:pPr>
      <w:r w:rsidRPr="006343E8">
        <w:rPr>
          <w:rFonts w:ascii="Arial" w:hAnsi="Arial" w:cs="Arial"/>
          <w:color w:val="000000" w:themeColor="text1"/>
        </w:rPr>
        <w:lastRenderedPageBreak/>
        <w:t>The Local Government (Miscellaneous Provisions) Act 1976 requires that private hire vehicles display an identification plate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 and drivers of those vehicles wear a driver’s badge. The same legislation also allows The Authority to exempt vehicles from the need to display an identification plate and, where that exemption applies, the requirement to wear a private hire driver’s badge (plate exemptions).</w:t>
      </w:r>
    </w:p>
    <w:p w14:paraId="1340EF51" w14:textId="77777777" w:rsidR="00390CC5" w:rsidRPr="006343E8" w:rsidRDefault="00390CC5" w:rsidP="00421AD4">
      <w:pPr>
        <w:pStyle w:val="BodyText"/>
        <w:tabs>
          <w:tab w:val="left" w:pos="1985"/>
        </w:tabs>
        <w:spacing w:before="4"/>
        <w:ind w:left="1701" w:hanging="1134"/>
        <w:rPr>
          <w:rFonts w:ascii="Arial" w:hAnsi="Arial" w:cs="Arial"/>
          <w:color w:val="000000" w:themeColor="text1"/>
        </w:rPr>
      </w:pPr>
    </w:p>
    <w:p w14:paraId="1340EF52" w14:textId="77777777" w:rsidR="00390CC5" w:rsidRPr="006343E8" w:rsidRDefault="00D508F0" w:rsidP="00421AD4">
      <w:pPr>
        <w:pStyle w:val="ListParagraph"/>
        <w:numPr>
          <w:ilvl w:val="2"/>
          <w:numId w:val="12"/>
        </w:numPr>
        <w:tabs>
          <w:tab w:val="left" w:pos="1985"/>
        </w:tabs>
        <w:spacing w:line="259" w:lineRule="auto"/>
        <w:ind w:left="1701" w:right="1028" w:hanging="1134"/>
        <w:rPr>
          <w:rFonts w:ascii="Arial" w:hAnsi="Arial" w:cs="Arial"/>
          <w:color w:val="000000" w:themeColor="text1"/>
        </w:rPr>
      </w:pPr>
      <w:r w:rsidRPr="006343E8">
        <w:rPr>
          <w:rFonts w:ascii="Arial" w:hAnsi="Arial" w:cs="Arial"/>
          <w:color w:val="000000" w:themeColor="text1"/>
        </w:rPr>
        <w:t xml:space="preserve">Some vehicle Proprietors request that the Council exercises its authority to exempt individual vehicles from the need to display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plates if the vehicle is intended to be used for executive work, airport transfers or other contract work.</w:t>
      </w:r>
    </w:p>
    <w:p w14:paraId="1340EF53" w14:textId="77777777" w:rsidR="00390CC5" w:rsidRPr="006343E8" w:rsidRDefault="00390CC5" w:rsidP="00421AD4">
      <w:pPr>
        <w:pStyle w:val="BodyText"/>
        <w:tabs>
          <w:tab w:val="left" w:pos="1985"/>
        </w:tabs>
        <w:spacing w:before="9"/>
        <w:ind w:left="1701" w:hanging="1134"/>
        <w:rPr>
          <w:rFonts w:ascii="Arial" w:hAnsi="Arial" w:cs="Arial"/>
          <w:color w:val="000000" w:themeColor="text1"/>
        </w:rPr>
      </w:pPr>
    </w:p>
    <w:p w14:paraId="1340EF54" w14:textId="0EF25722" w:rsidR="00390CC5" w:rsidRPr="006343E8" w:rsidRDefault="00D508F0" w:rsidP="00421AD4">
      <w:pPr>
        <w:pStyle w:val="ListParagraph"/>
        <w:numPr>
          <w:ilvl w:val="2"/>
          <w:numId w:val="12"/>
        </w:numPr>
        <w:tabs>
          <w:tab w:val="left" w:pos="1985"/>
        </w:tabs>
        <w:spacing w:line="259" w:lineRule="auto"/>
        <w:ind w:left="1701" w:right="930" w:hanging="1134"/>
        <w:rPr>
          <w:rFonts w:ascii="Arial" w:hAnsi="Arial" w:cs="Arial"/>
          <w:color w:val="000000" w:themeColor="text1"/>
        </w:rPr>
      </w:pPr>
      <w:r w:rsidRPr="006343E8">
        <w:rPr>
          <w:rFonts w:ascii="Arial" w:hAnsi="Arial" w:cs="Arial"/>
          <w:color w:val="000000" w:themeColor="text1"/>
        </w:rPr>
        <w:t xml:space="preserve">Ultimately, vehicles licensed by this authority should be readily identifiable should a passenger or other member of the public have a complaint about standards or driver conduct. It is therefore not the intention of Chelmsford City Council that vehicles be plate exempt as a matter of course. However, in certain circumstances it may be beneficial for requests to be granted both for commercial reasons, and to maintain a more balanced fleet in Chelmsford which can offer a wider variety of vehicles to suit public </w:t>
      </w:r>
      <w:proofErr w:type="gramStart"/>
      <w:r w:rsidRPr="006343E8">
        <w:rPr>
          <w:rFonts w:ascii="Arial" w:hAnsi="Arial" w:cs="Arial"/>
          <w:color w:val="000000" w:themeColor="text1"/>
        </w:rPr>
        <w:t>need</w:t>
      </w:r>
      <w:proofErr w:type="gramEnd"/>
      <w:r w:rsidRPr="006343E8">
        <w:rPr>
          <w:rFonts w:ascii="Arial" w:hAnsi="Arial" w:cs="Arial"/>
          <w:color w:val="000000" w:themeColor="text1"/>
        </w:rPr>
        <w:t>. Plate exempt vehicles should evidence a specific customer base and will not be permitted to be involved in other general Private Hire work if they are not easily identified by the travelling public as vehicles licensed by this Authority</w:t>
      </w:r>
    </w:p>
    <w:p w14:paraId="1340EF55" w14:textId="77777777" w:rsidR="00390CC5" w:rsidRPr="006343E8" w:rsidRDefault="00390CC5" w:rsidP="00421AD4">
      <w:pPr>
        <w:pStyle w:val="BodyText"/>
        <w:tabs>
          <w:tab w:val="left" w:pos="1985"/>
        </w:tabs>
        <w:spacing w:before="7"/>
        <w:ind w:left="1701" w:hanging="1134"/>
        <w:rPr>
          <w:rFonts w:ascii="Arial" w:hAnsi="Arial" w:cs="Arial"/>
          <w:color w:val="000000" w:themeColor="text1"/>
        </w:rPr>
      </w:pPr>
    </w:p>
    <w:p w14:paraId="1340EF56" w14:textId="77777777" w:rsidR="00390CC5" w:rsidRPr="006343E8" w:rsidRDefault="00D508F0" w:rsidP="00421AD4">
      <w:pPr>
        <w:pStyle w:val="ListParagraph"/>
        <w:numPr>
          <w:ilvl w:val="2"/>
          <w:numId w:val="12"/>
        </w:numPr>
        <w:tabs>
          <w:tab w:val="left" w:pos="1985"/>
        </w:tabs>
        <w:spacing w:line="259" w:lineRule="auto"/>
        <w:ind w:left="1701" w:right="1787" w:hanging="1134"/>
        <w:rPr>
          <w:rFonts w:ascii="Arial" w:hAnsi="Arial" w:cs="Arial"/>
          <w:color w:val="000000" w:themeColor="text1"/>
        </w:rPr>
      </w:pPr>
      <w:r w:rsidRPr="006343E8">
        <w:rPr>
          <w:rFonts w:ascii="Arial" w:hAnsi="Arial" w:cs="Arial"/>
          <w:color w:val="000000" w:themeColor="text1"/>
        </w:rPr>
        <w:t xml:space="preserve">Chelmsford City Council will consider requests for plate exemptions made in accordance with this policy in relation to individual vehicles only and each application will be considered </w:t>
      </w:r>
      <w:proofErr w:type="gramStart"/>
      <w:r w:rsidRPr="006343E8">
        <w:rPr>
          <w:rFonts w:ascii="Arial" w:hAnsi="Arial" w:cs="Arial"/>
          <w:color w:val="000000" w:themeColor="text1"/>
        </w:rPr>
        <w:t>on</w:t>
      </w:r>
      <w:proofErr w:type="gramEnd"/>
      <w:r w:rsidRPr="006343E8">
        <w:rPr>
          <w:rFonts w:ascii="Arial" w:hAnsi="Arial" w:cs="Arial"/>
          <w:color w:val="000000" w:themeColor="text1"/>
        </w:rPr>
        <w:t xml:space="preserve"> its own merit.</w:t>
      </w:r>
    </w:p>
    <w:p w14:paraId="1340EF57"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58" w14:textId="33C56B8A" w:rsidR="00390CC5" w:rsidRPr="006343E8" w:rsidRDefault="00042336" w:rsidP="00421AD4">
      <w:pPr>
        <w:pStyle w:val="ListParagraph"/>
        <w:numPr>
          <w:ilvl w:val="2"/>
          <w:numId w:val="12"/>
        </w:numPr>
        <w:tabs>
          <w:tab w:val="left" w:pos="1985"/>
        </w:tabs>
        <w:spacing w:line="259" w:lineRule="auto"/>
        <w:ind w:left="1701" w:right="1238" w:hanging="1134"/>
        <w:rPr>
          <w:rFonts w:ascii="Arial" w:hAnsi="Arial" w:cs="Arial"/>
          <w:color w:val="000000" w:themeColor="text1"/>
        </w:rPr>
      </w:pPr>
      <w:r w:rsidRPr="006343E8">
        <w:rPr>
          <w:rFonts w:ascii="Arial" w:hAnsi="Arial" w:cs="Arial"/>
          <w:color w:val="000000" w:themeColor="text1"/>
        </w:rPr>
        <w:t xml:space="preserve">Vehicles issued with an exemption certificate are expected to be used predominantly for </w:t>
      </w:r>
      <w:proofErr w:type="gramStart"/>
      <w:r w:rsidRPr="006343E8">
        <w:rPr>
          <w:rFonts w:ascii="Arial" w:hAnsi="Arial" w:cs="Arial"/>
          <w:color w:val="000000" w:themeColor="text1"/>
        </w:rPr>
        <w:t>executive</w:t>
      </w:r>
      <w:proofErr w:type="gramEnd"/>
      <w:r w:rsidRPr="006343E8">
        <w:rPr>
          <w:rFonts w:ascii="Arial" w:hAnsi="Arial" w:cs="Arial"/>
          <w:color w:val="000000" w:themeColor="text1"/>
        </w:rPr>
        <w:t>, chauffeur or other specialist pre-booked services consistent with the basis upon which the exemption was granted.</w:t>
      </w:r>
    </w:p>
    <w:p w14:paraId="1340EF5A" w14:textId="77777777" w:rsidR="00390CC5" w:rsidRPr="006343E8" w:rsidRDefault="00D508F0" w:rsidP="00421AD4">
      <w:pPr>
        <w:pStyle w:val="ListParagraph"/>
        <w:numPr>
          <w:ilvl w:val="2"/>
          <w:numId w:val="12"/>
        </w:numPr>
        <w:tabs>
          <w:tab w:val="left" w:pos="1985"/>
        </w:tabs>
        <w:spacing w:before="79" w:line="259" w:lineRule="auto"/>
        <w:ind w:left="1701" w:right="1858" w:hanging="1134"/>
        <w:rPr>
          <w:rFonts w:ascii="Arial" w:hAnsi="Arial" w:cs="Arial"/>
          <w:color w:val="000000" w:themeColor="text1"/>
        </w:rPr>
      </w:pPr>
      <w:r w:rsidRPr="006343E8">
        <w:rPr>
          <w:rFonts w:ascii="Arial" w:hAnsi="Arial" w:cs="Arial"/>
          <w:color w:val="000000" w:themeColor="text1"/>
        </w:rPr>
        <w:t>Exempted vehicles must not display any advertisements, signage, logos, or insignias advertising the operating company inside or outside the vehicle.</w:t>
      </w:r>
    </w:p>
    <w:p w14:paraId="1340EF5B"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5C" w14:textId="37BB5032" w:rsidR="00390CC5" w:rsidRPr="006343E8" w:rsidRDefault="00D508F0" w:rsidP="00421AD4">
      <w:pPr>
        <w:pStyle w:val="ListParagraph"/>
        <w:numPr>
          <w:ilvl w:val="2"/>
          <w:numId w:val="12"/>
        </w:numPr>
        <w:tabs>
          <w:tab w:val="left" w:pos="1985"/>
        </w:tabs>
        <w:spacing w:line="259" w:lineRule="auto"/>
        <w:ind w:left="1701" w:right="1175" w:hanging="1134"/>
        <w:rPr>
          <w:rFonts w:ascii="Arial" w:hAnsi="Arial" w:cs="Arial"/>
          <w:color w:val="000000" w:themeColor="text1"/>
        </w:rPr>
      </w:pPr>
      <w:r w:rsidRPr="006343E8">
        <w:rPr>
          <w:rFonts w:ascii="Arial" w:hAnsi="Arial" w:cs="Arial"/>
          <w:color w:val="000000" w:themeColor="text1"/>
        </w:rPr>
        <w:t xml:space="preserve">Operators and proprietors who wish to apply for an exemption certificate must complete an application form, pay the required fee </w:t>
      </w:r>
      <w:r w:rsidRPr="006343E8">
        <w:rPr>
          <w:rFonts w:ascii="Arial" w:hAnsi="Arial" w:cs="Arial"/>
          <w:b/>
          <w:color w:val="000000" w:themeColor="text1"/>
        </w:rPr>
        <w:t xml:space="preserve">and </w:t>
      </w:r>
      <w:r w:rsidRPr="006343E8">
        <w:rPr>
          <w:rFonts w:ascii="Arial" w:hAnsi="Arial" w:cs="Arial"/>
          <w:color w:val="000000" w:themeColor="text1"/>
        </w:rPr>
        <w:t xml:space="preserve">provide sufficient supporting documentation e.g. intended contracts, business cards, advertising materials, web address etc. to establish that the vehicle will be solely used for executive bookings or work as described and the Council may request further supporting information before a determination is made. </w:t>
      </w:r>
      <w:r w:rsidR="00C066D6" w:rsidRPr="006343E8">
        <w:rPr>
          <w:rFonts w:ascii="Arial" w:hAnsi="Arial" w:cs="Arial"/>
          <w:color w:val="000000" w:themeColor="text1"/>
        </w:rPr>
        <w:t>Plate exempt vehicles will not normally be permitted to undertake a mixture of executive hire and standard private hire work</w:t>
      </w:r>
    </w:p>
    <w:p w14:paraId="1B919AD2" w14:textId="77777777" w:rsidR="005462AF" w:rsidRPr="006343E8" w:rsidRDefault="005462AF" w:rsidP="00421AD4">
      <w:pPr>
        <w:pStyle w:val="ListParagraph"/>
        <w:tabs>
          <w:tab w:val="left" w:pos="1985"/>
        </w:tabs>
        <w:ind w:left="1701" w:hanging="1134"/>
        <w:rPr>
          <w:rFonts w:ascii="Arial" w:hAnsi="Arial" w:cs="Arial"/>
          <w:color w:val="000000" w:themeColor="text1"/>
        </w:rPr>
      </w:pPr>
    </w:p>
    <w:p w14:paraId="77A2D82E" w14:textId="49A6125F" w:rsidR="005462AF" w:rsidRPr="006343E8" w:rsidRDefault="005462AF" w:rsidP="00421AD4">
      <w:pPr>
        <w:pStyle w:val="ListParagraph"/>
        <w:numPr>
          <w:ilvl w:val="2"/>
          <w:numId w:val="12"/>
        </w:numPr>
        <w:tabs>
          <w:tab w:val="left" w:pos="1276"/>
          <w:tab w:val="left" w:pos="1985"/>
        </w:tabs>
        <w:spacing w:line="259" w:lineRule="auto"/>
        <w:ind w:left="1701" w:right="1175" w:hanging="1134"/>
        <w:rPr>
          <w:rFonts w:ascii="Arial" w:hAnsi="Arial" w:cs="Arial"/>
          <w:color w:val="000000" w:themeColor="text1"/>
          <w:lang w:val="en-GB"/>
        </w:rPr>
      </w:pPr>
      <w:r w:rsidRPr="006343E8">
        <w:rPr>
          <w:rFonts w:ascii="Arial" w:hAnsi="Arial" w:cs="Arial"/>
          <w:color w:val="000000" w:themeColor="text1"/>
          <w:lang w:val="en-GB"/>
        </w:rPr>
        <w:t>Vehicles seeking plate exempt status should be of a high-quality executive standard and will not normally be granted exemption where the vehicle exceeds four years from the date of first registration at the time of application.</w:t>
      </w:r>
    </w:p>
    <w:p w14:paraId="59BA14CE" w14:textId="77777777" w:rsidR="005462AF" w:rsidRPr="006343E8" w:rsidRDefault="005462AF" w:rsidP="00421AD4">
      <w:pPr>
        <w:tabs>
          <w:tab w:val="left" w:pos="1276"/>
          <w:tab w:val="left" w:pos="1985"/>
        </w:tabs>
        <w:spacing w:line="259" w:lineRule="auto"/>
        <w:ind w:left="1701" w:right="1175" w:hanging="1134"/>
        <w:rPr>
          <w:rFonts w:ascii="Arial" w:hAnsi="Arial" w:cs="Arial"/>
          <w:color w:val="000000" w:themeColor="text1"/>
          <w:lang w:val="en-GB"/>
        </w:rPr>
      </w:pPr>
    </w:p>
    <w:p w14:paraId="3D4C57F8" w14:textId="36CF4C09" w:rsidR="005462AF" w:rsidRPr="006343E8" w:rsidRDefault="00421AD4" w:rsidP="00421AD4">
      <w:pPr>
        <w:pStyle w:val="ListParagraph"/>
        <w:tabs>
          <w:tab w:val="left" w:pos="1643"/>
          <w:tab w:val="left" w:pos="1648"/>
          <w:tab w:val="left" w:pos="1985"/>
        </w:tabs>
        <w:spacing w:line="259" w:lineRule="auto"/>
        <w:ind w:left="1701" w:right="1175" w:hanging="1134"/>
        <w:rPr>
          <w:rFonts w:ascii="Arial" w:hAnsi="Arial" w:cs="Arial"/>
          <w:color w:val="000000" w:themeColor="text1"/>
          <w:lang w:val="en-GB"/>
        </w:rPr>
      </w:pPr>
      <w:r>
        <w:rPr>
          <w:rFonts w:ascii="Arial" w:hAnsi="Arial" w:cs="Arial"/>
          <w:color w:val="000000" w:themeColor="text1"/>
          <w:lang w:val="en-GB"/>
        </w:rPr>
        <w:tab/>
      </w:r>
      <w:r w:rsidR="005462AF" w:rsidRPr="006343E8">
        <w:rPr>
          <w:rFonts w:ascii="Arial" w:hAnsi="Arial" w:cs="Arial"/>
          <w:color w:val="000000" w:themeColor="text1"/>
          <w:lang w:val="en-GB"/>
        </w:rPr>
        <w:t>The Authority may depart from this requirement where satisfied that exceptional circumstances apply and the vehicle remains suitable for executive use having regard to its condition, appearance, specification and intended use.</w:t>
      </w:r>
    </w:p>
    <w:p w14:paraId="4444B99D" w14:textId="34D7974B" w:rsidR="005462AF" w:rsidRPr="006343E8" w:rsidRDefault="005462AF" w:rsidP="00421AD4">
      <w:pPr>
        <w:tabs>
          <w:tab w:val="left" w:pos="1643"/>
          <w:tab w:val="left" w:pos="1648"/>
          <w:tab w:val="left" w:pos="1985"/>
        </w:tabs>
        <w:spacing w:line="259" w:lineRule="auto"/>
        <w:ind w:left="1701" w:right="1175" w:hanging="1134"/>
        <w:rPr>
          <w:rFonts w:ascii="Arial" w:hAnsi="Arial" w:cs="Arial"/>
          <w:color w:val="000000" w:themeColor="text1"/>
        </w:rPr>
      </w:pPr>
    </w:p>
    <w:p w14:paraId="1340EF5D" w14:textId="77777777" w:rsidR="00390CC5" w:rsidRPr="006343E8" w:rsidRDefault="00390CC5" w:rsidP="00421AD4">
      <w:pPr>
        <w:pStyle w:val="BodyText"/>
        <w:tabs>
          <w:tab w:val="left" w:pos="1985"/>
        </w:tabs>
        <w:spacing w:before="5"/>
        <w:ind w:left="1701" w:hanging="1134"/>
        <w:rPr>
          <w:rFonts w:ascii="Arial" w:hAnsi="Arial" w:cs="Arial"/>
          <w:color w:val="000000" w:themeColor="text1"/>
        </w:rPr>
      </w:pPr>
    </w:p>
    <w:p w14:paraId="1340EF5E" w14:textId="5F723B46" w:rsidR="00390CC5" w:rsidRPr="006343E8" w:rsidRDefault="00D508F0" w:rsidP="00421AD4">
      <w:pPr>
        <w:pStyle w:val="ListParagraph"/>
        <w:numPr>
          <w:ilvl w:val="2"/>
          <w:numId w:val="12"/>
        </w:numPr>
        <w:tabs>
          <w:tab w:val="left" w:pos="1985"/>
        </w:tabs>
        <w:spacing w:line="259" w:lineRule="auto"/>
        <w:ind w:left="1701" w:right="1051" w:hanging="1134"/>
        <w:rPr>
          <w:rFonts w:ascii="Arial" w:hAnsi="Arial" w:cs="Arial"/>
          <w:color w:val="000000" w:themeColor="text1"/>
        </w:rPr>
      </w:pPr>
      <w:r w:rsidRPr="006343E8">
        <w:rPr>
          <w:rFonts w:ascii="Arial" w:hAnsi="Arial" w:cs="Arial"/>
          <w:color w:val="000000" w:themeColor="text1"/>
        </w:rPr>
        <w:t xml:space="preserve">The decision whether to grant ‘Plate Exempt’ status is determined by the Licensing Lead Officer on behalf of the licensing </w:t>
      </w:r>
      <w:proofErr w:type="gramStart"/>
      <w:r w:rsidRPr="006343E8">
        <w:rPr>
          <w:rFonts w:ascii="Arial" w:hAnsi="Arial" w:cs="Arial"/>
          <w:color w:val="000000" w:themeColor="text1"/>
        </w:rPr>
        <w:t>authority</w:t>
      </w:r>
      <w:proofErr w:type="gramEnd"/>
      <w:r w:rsidRPr="006343E8">
        <w:rPr>
          <w:rFonts w:ascii="Arial" w:hAnsi="Arial" w:cs="Arial"/>
          <w:color w:val="000000" w:themeColor="text1"/>
        </w:rPr>
        <w:t xml:space="preserve"> and the decision may be reviewed by the Public Health &amp; Protection Services Manager should the application be refused. There is a presumption that </w:t>
      </w:r>
      <w:proofErr w:type="gramStart"/>
      <w:r w:rsidRPr="006343E8">
        <w:rPr>
          <w:rFonts w:ascii="Arial" w:hAnsi="Arial" w:cs="Arial"/>
          <w:color w:val="000000" w:themeColor="text1"/>
        </w:rPr>
        <w:t>the exemption</w:t>
      </w:r>
      <w:proofErr w:type="gramEnd"/>
      <w:r w:rsidRPr="006343E8">
        <w:rPr>
          <w:rFonts w:ascii="Arial" w:hAnsi="Arial" w:cs="Arial"/>
          <w:color w:val="000000" w:themeColor="text1"/>
        </w:rPr>
        <w:t xml:space="preserve"> will not be granted </w:t>
      </w:r>
      <w:r w:rsidRPr="006343E8">
        <w:rPr>
          <w:rFonts w:ascii="Arial" w:hAnsi="Arial" w:cs="Arial"/>
          <w:b/>
          <w:i/>
          <w:color w:val="000000" w:themeColor="text1"/>
        </w:rPr>
        <w:t xml:space="preserve">unless </w:t>
      </w:r>
      <w:r w:rsidRPr="006343E8">
        <w:rPr>
          <w:rFonts w:ascii="Arial" w:hAnsi="Arial" w:cs="Arial"/>
          <w:color w:val="000000" w:themeColor="text1"/>
        </w:rPr>
        <w:t xml:space="preserve">the applicant can demonstrate a business case that the benefit is mainly one of privacy, safety and security of the customer. This status is unlikely to be granted where the benefit </w:t>
      </w:r>
      <w:proofErr w:type="gramStart"/>
      <w:r w:rsidRPr="006343E8">
        <w:rPr>
          <w:rFonts w:ascii="Arial" w:hAnsi="Arial" w:cs="Arial"/>
          <w:color w:val="000000" w:themeColor="text1"/>
        </w:rPr>
        <w:t>is considered to be</w:t>
      </w:r>
      <w:proofErr w:type="gramEnd"/>
      <w:r w:rsidRPr="006343E8">
        <w:rPr>
          <w:rFonts w:ascii="Arial" w:hAnsi="Arial" w:cs="Arial"/>
          <w:color w:val="000000" w:themeColor="text1"/>
        </w:rPr>
        <w:t xml:space="preserve"> solely that of the operator.</w:t>
      </w:r>
    </w:p>
    <w:p w14:paraId="1340EF5F" w14:textId="77777777" w:rsidR="00390CC5" w:rsidRPr="006343E8" w:rsidRDefault="00390CC5" w:rsidP="00421AD4">
      <w:pPr>
        <w:pStyle w:val="BodyText"/>
        <w:tabs>
          <w:tab w:val="left" w:pos="1701"/>
        </w:tabs>
        <w:spacing w:before="5"/>
        <w:ind w:left="1701" w:hanging="1134"/>
        <w:rPr>
          <w:rFonts w:ascii="Arial" w:hAnsi="Arial" w:cs="Arial"/>
          <w:color w:val="000000" w:themeColor="text1"/>
        </w:rPr>
      </w:pPr>
    </w:p>
    <w:p w14:paraId="1340EF60" w14:textId="77777777" w:rsidR="00390CC5" w:rsidRPr="006343E8" w:rsidRDefault="00D508F0" w:rsidP="00421AD4">
      <w:pPr>
        <w:pStyle w:val="ListParagraph"/>
        <w:numPr>
          <w:ilvl w:val="2"/>
          <w:numId w:val="12"/>
        </w:numPr>
        <w:tabs>
          <w:tab w:val="left" w:pos="1701"/>
          <w:tab w:val="left" w:pos="2293"/>
        </w:tabs>
        <w:spacing w:line="259" w:lineRule="auto"/>
        <w:ind w:left="1701" w:right="1238" w:hanging="1134"/>
        <w:rPr>
          <w:rFonts w:ascii="Arial" w:hAnsi="Arial" w:cs="Arial"/>
          <w:color w:val="000000" w:themeColor="text1"/>
        </w:rPr>
      </w:pPr>
      <w:r w:rsidRPr="006343E8">
        <w:rPr>
          <w:rFonts w:ascii="Arial" w:hAnsi="Arial" w:cs="Arial"/>
          <w:color w:val="000000" w:themeColor="text1"/>
        </w:rPr>
        <w:t xml:space="preserve">In granting vehicle plate </w:t>
      </w:r>
      <w:proofErr w:type="gramStart"/>
      <w:r w:rsidRPr="006343E8">
        <w:rPr>
          <w:rFonts w:ascii="Arial" w:hAnsi="Arial" w:cs="Arial"/>
          <w:color w:val="000000" w:themeColor="text1"/>
        </w:rPr>
        <w:t>exemption</w:t>
      </w:r>
      <w:proofErr w:type="gramEnd"/>
      <w:r w:rsidRPr="006343E8">
        <w:rPr>
          <w:rFonts w:ascii="Arial" w:hAnsi="Arial" w:cs="Arial"/>
          <w:color w:val="000000" w:themeColor="text1"/>
        </w:rPr>
        <w:t xml:space="preserve"> there is a significant risk – should the vehicle be used other than as intended – that the public will be unable to identify the vehicle and driver in the event of complaint or allegation and that the main safety feature of licensed vehicles is that they are readily </w:t>
      </w:r>
      <w:proofErr w:type="spellStart"/>
      <w:r w:rsidRPr="006343E8">
        <w:rPr>
          <w:rFonts w:ascii="Arial" w:hAnsi="Arial" w:cs="Arial"/>
          <w:color w:val="000000" w:themeColor="text1"/>
        </w:rPr>
        <w:t>recognisable</w:t>
      </w:r>
      <w:proofErr w:type="spellEnd"/>
      <w:r w:rsidRPr="006343E8">
        <w:rPr>
          <w:rFonts w:ascii="Arial" w:hAnsi="Arial" w:cs="Arial"/>
          <w:color w:val="000000" w:themeColor="text1"/>
        </w:rPr>
        <w:t>.</w:t>
      </w:r>
    </w:p>
    <w:p w14:paraId="1340EF61" w14:textId="77777777" w:rsidR="00390CC5" w:rsidRPr="006343E8" w:rsidRDefault="00390CC5" w:rsidP="00421AD4">
      <w:pPr>
        <w:pStyle w:val="BodyText"/>
        <w:tabs>
          <w:tab w:val="left" w:pos="1701"/>
        </w:tabs>
        <w:spacing w:before="4"/>
        <w:ind w:left="1701" w:hanging="1134"/>
        <w:rPr>
          <w:rFonts w:ascii="Arial" w:hAnsi="Arial" w:cs="Arial"/>
          <w:color w:val="000000" w:themeColor="text1"/>
        </w:rPr>
      </w:pPr>
    </w:p>
    <w:p w14:paraId="1340EF62" w14:textId="77777777" w:rsidR="00390CC5" w:rsidRPr="006343E8" w:rsidRDefault="00D508F0" w:rsidP="00421AD4">
      <w:pPr>
        <w:pStyle w:val="ListParagraph"/>
        <w:numPr>
          <w:ilvl w:val="2"/>
          <w:numId w:val="12"/>
        </w:numPr>
        <w:tabs>
          <w:tab w:val="left" w:pos="1701"/>
          <w:tab w:val="left" w:pos="2293"/>
        </w:tabs>
        <w:spacing w:line="259" w:lineRule="auto"/>
        <w:ind w:left="1701" w:right="1673" w:hanging="1134"/>
        <w:rPr>
          <w:rFonts w:ascii="Arial" w:hAnsi="Arial" w:cs="Arial"/>
          <w:color w:val="000000" w:themeColor="text1"/>
        </w:rPr>
      </w:pPr>
      <w:r w:rsidRPr="006343E8">
        <w:rPr>
          <w:rFonts w:ascii="Arial" w:hAnsi="Arial" w:cs="Arial"/>
          <w:color w:val="000000" w:themeColor="text1"/>
        </w:rPr>
        <w:t xml:space="preserve">Examples of the type of services that might benefit from ‘plate </w:t>
      </w:r>
      <w:proofErr w:type="gramStart"/>
      <w:r w:rsidRPr="006343E8">
        <w:rPr>
          <w:rFonts w:ascii="Arial" w:hAnsi="Arial" w:cs="Arial"/>
          <w:color w:val="000000" w:themeColor="text1"/>
        </w:rPr>
        <w:t>exempt’</w:t>
      </w:r>
      <w:proofErr w:type="gramEnd"/>
      <w:r w:rsidRPr="006343E8">
        <w:rPr>
          <w:rFonts w:ascii="Arial" w:hAnsi="Arial" w:cs="Arial"/>
          <w:color w:val="000000" w:themeColor="text1"/>
        </w:rPr>
        <w:t xml:space="preserve"> status are:</w:t>
      </w:r>
    </w:p>
    <w:p w14:paraId="1340EF63" w14:textId="77777777" w:rsidR="00390CC5" w:rsidRPr="006343E8" w:rsidRDefault="00390CC5" w:rsidP="00421AD4">
      <w:pPr>
        <w:pStyle w:val="BodyText"/>
        <w:tabs>
          <w:tab w:val="left" w:pos="1701"/>
        </w:tabs>
        <w:spacing w:before="9"/>
        <w:ind w:left="1701" w:hanging="1134"/>
        <w:rPr>
          <w:rFonts w:ascii="Arial" w:hAnsi="Arial" w:cs="Arial"/>
          <w:color w:val="000000" w:themeColor="text1"/>
        </w:rPr>
      </w:pPr>
    </w:p>
    <w:p w14:paraId="1340EF64" w14:textId="77777777" w:rsidR="00390CC5" w:rsidRPr="006343E8" w:rsidRDefault="00D508F0" w:rsidP="00421AD4">
      <w:pPr>
        <w:pStyle w:val="ListParagraph"/>
        <w:numPr>
          <w:ilvl w:val="0"/>
          <w:numId w:val="7"/>
        </w:numPr>
        <w:tabs>
          <w:tab w:val="left" w:pos="2127"/>
          <w:tab w:val="left" w:pos="2396"/>
        </w:tabs>
        <w:spacing w:line="249" w:lineRule="auto"/>
        <w:ind w:left="1985" w:right="947" w:hanging="284"/>
        <w:rPr>
          <w:rFonts w:ascii="Arial" w:hAnsi="Arial" w:cs="Arial"/>
          <w:color w:val="000000" w:themeColor="text1"/>
        </w:rPr>
      </w:pPr>
      <w:r w:rsidRPr="006343E8">
        <w:rPr>
          <w:rFonts w:ascii="Arial" w:hAnsi="Arial" w:cs="Arial"/>
          <w:color w:val="000000" w:themeColor="text1"/>
        </w:rPr>
        <w:t>Contracts with national or local government personnel conveyed on official business</w:t>
      </w:r>
    </w:p>
    <w:p w14:paraId="1340EF65" w14:textId="77777777" w:rsidR="00390CC5" w:rsidRPr="006343E8" w:rsidRDefault="00390CC5" w:rsidP="00421AD4">
      <w:pPr>
        <w:pStyle w:val="BodyText"/>
        <w:tabs>
          <w:tab w:val="left" w:pos="2127"/>
        </w:tabs>
        <w:spacing w:before="10"/>
        <w:ind w:left="1985" w:hanging="284"/>
        <w:rPr>
          <w:rFonts w:ascii="Arial" w:hAnsi="Arial" w:cs="Arial"/>
          <w:color w:val="000000" w:themeColor="text1"/>
        </w:rPr>
      </w:pPr>
    </w:p>
    <w:p w14:paraId="1340EF66" w14:textId="77777777" w:rsidR="00390CC5" w:rsidRPr="006343E8" w:rsidRDefault="00D508F0" w:rsidP="00421AD4">
      <w:pPr>
        <w:pStyle w:val="ListParagraph"/>
        <w:numPr>
          <w:ilvl w:val="0"/>
          <w:numId w:val="7"/>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Contracts associated with VIP and close protection</w:t>
      </w:r>
    </w:p>
    <w:p w14:paraId="1340EF67" w14:textId="77777777" w:rsidR="00390CC5" w:rsidRPr="006343E8" w:rsidRDefault="00390CC5" w:rsidP="00421AD4">
      <w:pPr>
        <w:pStyle w:val="BodyText"/>
        <w:tabs>
          <w:tab w:val="left" w:pos="2127"/>
        </w:tabs>
        <w:spacing w:before="5"/>
        <w:ind w:left="1985" w:hanging="284"/>
        <w:rPr>
          <w:rFonts w:ascii="Arial" w:hAnsi="Arial" w:cs="Arial"/>
          <w:color w:val="000000" w:themeColor="text1"/>
        </w:rPr>
      </w:pPr>
    </w:p>
    <w:p w14:paraId="1340EF68" w14:textId="77777777" w:rsidR="00390CC5" w:rsidRPr="006343E8" w:rsidRDefault="00D508F0" w:rsidP="00421AD4">
      <w:pPr>
        <w:pStyle w:val="ListParagraph"/>
        <w:numPr>
          <w:ilvl w:val="0"/>
          <w:numId w:val="7"/>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Weddings</w:t>
      </w:r>
    </w:p>
    <w:p w14:paraId="1340EF69" w14:textId="77777777" w:rsidR="00390CC5" w:rsidRPr="006343E8" w:rsidRDefault="00390CC5" w:rsidP="00421AD4">
      <w:pPr>
        <w:pStyle w:val="BodyText"/>
        <w:tabs>
          <w:tab w:val="left" w:pos="2127"/>
        </w:tabs>
        <w:spacing w:before="7"/>
        <w:ind w:left="1985" w:hanging="284"/>
        <w:rPr>
          <w:rFonts w:ascii="Arial" w:hAnsi="Arial" w:cs="Arial"/>
          <w:color w:val="000000" w:themeColor="text1"/>
        </w:rPr>
      </w:pPr>
    </w:p>
    <w:p w14:paraId="1340EF6A" w14:textId="77777777" w:rsidR="00390CC5" w:rsidRPr="006343E8" w:rsidRDefault="00D508F0" w:rsidP="00421AD4">
      <w:pPr>
        <w:pStyle w:val="ListParagraph"/>
        <w:numPr>
          <w:ilvl w:val="0"/>
          <w:numId w:val="7"/>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Contracted services with large companies to convey personnel and clients</w:t>
      </w:r>
    </w:p>
    <w:p w14:paraId="1340EF6B" w14:textId="77777777" w:rsidR="00390CC5" w:rsidRPr="006343E8" w:rsidRDefault="00390CC5" w:rsidP="00421AD4">
      <w:pPr>
        <w:pStyle w:val="BodyText"/>
        <w:tabs>
          <w:tab w:val="left" w:pos="1701"/>
        </w:tabs>
        <w:spacing w:before="10"/>
        <w:ind w:left="1701" w:hanging="1134"/>
        <w:rPr>
          <w:rFonts w:ascii="Arial" w:hAnsi="Arial" w:cs="Arial"/>
          <w:color w:val="000000" w:themeColor="text1"/>
        </w:rPr>
      </w:pPr>
    </w:p>
    <w:p w14:paraId="1340EF6C" w14:textId="77777777" w:rsidR="00390CC5" w:rsidRPr="006343E8" w:rsidRDefault="00D508F0" w:rsidP="00421AD4">
      <w:pPr>
        <w:pStyle w:val="ListParagraph"/>
        <w:numPr>
          <w:ilvl w:val="2"/>
          <w:numId w:val="12"/>
        </w:numPr>
        <w:tabs>
          <w:tab w:val="left" w:pos="1701"/>
          <w:tab w:val="left" w:pos="1972"/>
        </w:tabs>
        <w:spacing w:before="1" w:line="259" w:lineRule="auto"/>
        <w:ind w:left="1701" w:right="1060" w:hanging="1134"/>
        <w:rPr>
          <w:rFonts w:ascii="Arial" w:hAnsi="Arial" w:cs="Arial"/>
          <w:color w:val="000000" w:themeColor="text1"/>
        </w:rPr>
      </w:pPr>
      <w:r w:rsidRPr="006343E8">
        <w:rPr>
          <w:rFonts w:ascii="Arial" w:hAnsi="Arial" w:cs="Arial"/>
          <w:color w:val="000000" w:themeColor="text1"/>
        </w:rPr>
        <w:t xml:space="preserve">Examples of the services that may not be considered suitable for ‘plate </w:t>
      </w:r>
      <w:proofErr w:type="gramStart"/>
      <w:r w:rsidRPr="006343E8">
        <w:rPr>
          <w:rFonts w:ascii="Arial" w:hAnsi="Arial" w:cs="Arial"/>
          <w:color w:val="000000" w:themeColor="text1"/>
        </w:rPr>
        <w:t>exempt’</w:t>
      </w:r>
      <w:proofErr w:type="gramEnd"/>
      <w:r w:rsidRPr="006343E8">
        <w:rPr>
          <w:rFonts w:ascii="Arial" w:hAnsi="Arial" w:cs="Arial"/>
          <w:color w:val="000000" w:themeColor="text1"/>
        </w:rPr>
        <w:t xml:space="preserve"> status are:</w:t>
      </w:r>
    </w:p>
    <w:p w14:paraId="1340EF6D" w14:textId="77777777" w:rsidR="00390CC5" w:rsidRPr="006343E8" w:rsidRDefault="00390CC5" w:rsidP="00421AD4">
      <w:pPr>
        <w:pStyle w:val="BodyText"/>
        <w:tabs>
          <w:tab w:val="left" w:pos="1701"/>
        </w:tabs>
        <w:spacing w:before="9"/>
        <w:ind w:left="1701" w:hanging="1134"/>
        <w:rPr>
          <w:rFonts w:ascii="Arial" w:hAnsi="Arial" w:cs="Arial"/>
          <w:color w:val="000000" w:themeColor="text1"/>
        </w:rPr>
      </w:pPr>
    </w:p>
    <w:p w14:paraId="1340EF6E" w14:textId="77777777" w:rsidR="00390CC5" w:rsidRPr="006343E8" w:rsidRDefault="00D508F0" w:rsidP="00421AD4">
      <w:pPr>
        <w:pStyle w:val="ListParagraph"/>
        <w:numPr>
          <w:ilvl w:val="0"/>
          <w:numId w:val="6"/>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Council school and social services contracts</w:t>
      </w:r>
    </w:p>
    <w:p w14:paraId="1340EF6F" w14:textId="77777777" w:rsidR="00390CC5" w:rsidRPr="006343E8" w:rsidRDefault="00390CC5" w:rsidP="00421AD4">
      <w:pPr>
        <w:pStyle w:val="BodyText"/>
        <w:tabs>
          <w:tab w:val="left" w:pos="2127"/>
        </w:tabs>
        <w:spacing w:before="7"/>
        <w:ind w:left="1985" w:hanging="284"/>
        <w:rPr>
          <w:rFonts w:ascii="Arial" w:hAnsi="Arial" w:cs="Arial"/>
          <w:color w:val="000000" w:themeColor="text1"/>
        </w:rPr>
      </w:pPr>
    </w:p>
    <w:p w14:paraId="1340EF70" w14:textId="77777777" w:rsidR="00390CC5" w:rsidRPr="006343E8" w:rsidRDefault="00D508F0" w:rsidP="00421AD4">
      <w:pPr>
        <w:pStyle w:val="ListParagraph"/>
        <w:numPr>
          <w:ilvl w:val="0"/>
          <w:numId w:val="6"/>
        </w:numPr>
        <w:tabs>
          <w:tab w:val="left" w:pos="2127"/>
          <w:tab w:val="left" w:pos="2396"/>
        </w:tabs>
        <w:spacing w:line="247" w:lineRule="auto"/>
        <w:ind w:left="1985" w:right="947" w:hanging="284"/>
        <w:rPr>
          <w:rFonts w:ascii="Arial" w:hAnsi="Arial" w:cs="Arial"/>
          <w:color w:val="000000" w:themeColor="text1"/>
        </w:rPr>
      </w:pPr>
      <w:r w:rsidRPr="006343E8">
        <w:rPr>
          <w:rFonts w:ascii="Arial" w:hAnsi="Arial" w:cs="Arial"/>
          <w:color w:val="000000" w:themeColor="text1"/>
        </w:rPr>
        <w:t xml:space="preserve">Routine journeys to airports, seaports or railway stations (where the provision of door stickers etc. </w:t>
      </w:r>
      <w:proofErr w:type="gramStart"/>
      <w:r w:rsidRPr="006343E8">
        <w:rPr>
          <w:rFonts w:ascii="Arial" w:hAnsi="Arial" w:cs="Arial"/>
          <w:color w:val="000000" w:themeColor="text1"/>
        </w:rPr>
        <w:t>are</w:t>
      </w:r>
      <w:proofErr w:type="gramEnd"/>
      <w:r w:rsidRPr="006343E8">
        <w:rPr>
          <w:rFonts w:ascii="Arial" w:hAnsi="Arial" w:cs="Arial"/>
          <w:color w:val="000000" w:themeColor="text1"/>
        </w:rPr>
        <w:t xml:space="preserve"> considered a safety feature upon arrival)</w:t>
      </w:r>
    </w:p>
    <w:p w14:paraId="1340EF71" w14:textId="77777777" w:rsidR="00390CC5" w:rsidRPr="006343E8" w:rsidRDefault="00390CC5" w:rsidP="00421AD4">
      <w:pPr>
        <w:pStyle w:val="BodyText"/>
        <w:tabs>
          <w:tab w:val="left" w:pos="2127"/>
        </w:tabs>
        <w:spacing w:before="2"/>
        <w:ind w:left="1985" w:hanging="284"/>
        <w:rPr>
          <w:rFonts w:ascii="Arial" w:hAnsi="Arial" w:cs="Arial"/>
          <w:color w:val="000000" w:themeColor="text1"/>
        </w:rPr>
      </w:pPr>
    </w:p>
    <w:p w14:paraId="1340EF72" w14:textId="77777777" w:rsidR="00390CC5" w:rsidRPr="006343E8" w:rsidRDefault="00D508F0" w:rsidP="00421AD4">
      <w:pPr>
        <w:pStyle w:val="ListParagraph"/>
        <w:numPr>
          <w:ilvl w:val="0"/>
          <w:numId w:val="6"/>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Routine theatre journeys and sporting events</w:t>
      </w:r>
    </w:p>
    <w:p w14:paraId="1340EF73" w14:textId="77777777" w:rsidR="00390CC5" w:rsidRPr="006343E8" w:rsidRDefault="00390CC5" w:rsidP="00421AD4">
      <w:pPr>
        <w:pStyle w:val="BodyText"/>
        <w:tabs>
          <w:tab w:val="left" w:pos="2127"/>
        </w:tabs>
        <w:spacing w:before="7"/>
        <w:ind w:left="1985" w:hanging="284"/>
        <w:rPr>
          <w:rFonts w:ascii="Arial" w:hAnsi="Arial" w:cs="Arial"/>
          <w:color w:val="000000" w:themeColor="text1"/>
        </w:rPr>
      </w:pPr>
    </w:p>
    <w:p w14:paraId="1340EF74" w14:textId="77777777" w:rsidR="00390CC5" w:rsidRPr="006343E8" w:rsidRDefault="00D508F0" w:rsidP="00421AD4">
      <w:pPr>
        <w:pStyle w:val="ListParagraph"/>
        <w:numPr>
          <w:ilvl w:val="0"/>
          <w:numId w:val="6"/>
        </w:numPr>
        <w:tabs>
          <w:tab w:val="left" w:pos="2127"/>
          <w:tab w:val="left" w:pos="2396"/>
        </w:tabs>
        <w:spacing w:line="247" w:lineRule="auto"/>
        <w:ind w:left="1985" w:right="952" w:hanging="284"/>
        <w:rPr>
          <w:rFonts w:ascii="Arial" w:hAnsi="Arial" w:cs="Arial"/>
          <w:color w:val="000000" w:themeColor="text1"/>
        </w:rPr>
      </w:pPr>
      <w:r w:rsidRPr="006343E8">
        <w:rPr>
          <w:rFonts w:ascii="Arial" w:hAnsi="Arial" w:cs="Arial"/>
          <w:color w:val="000000" w:themeColor="text1"/>
        </w:rPr>
        <w:t>Routine work within the nighttime economy to bars, restaurants and those facilitating ‘stag’ and ‘hen’ parties</w:t>
      </w:r>
    </w:p>
    <w:p w14:paraId="1340EF75" w14:textId="77777777" w:rsidR="00390CC5" w:rsidRPr="006343E8" w:rsidRDefault="00390CC5" w:rsidP="00421AD4">
      <w:pPr>
        <w:pStyle w:val="BodyText"/>
        <w:tabs>
          <w:tab w:val="left" w:pos="2127"/>
        </w:tabs>
        <w:spacing w:before="2"/>
        <w:ind w:left="1985" w:hanging="284"/>
        <w:rPr>
          <w:rFonts w:ascii="Arial" w:hAnsi="Arial" w:cs="Arial"/>
          <w:color w:val="000000" w:themeColor="text1"/>
        </w:rPr>
      </w:pPr>
    </w:p>
    <w:p w14:paraId="1340EF76" w14:textId="77777777" w:rsidR="00390CC5" w:rsidRPr="006343E8" w:rsidRDefault="00D508F0" w:rsidP="00421AD4">
      <w:pPr>
        <w:pStyle w:val="ListParagraph"/>
        <w:numPr>
          <w:ilvl w:val="0"/>
          <w:numId w:val="6"/>
        </w:numPr>
        <w:tabs>
          <w:tab w:val="left" w:pos="2127"/>
          <w:tab w:val="left" w:pos="2395"/>
        </w:tabs>
        <w:ind w:left="1985" w:hanging="284"/>
        <w:rPr>
          <w:rFonts w:ascii="Arial" w:hAnsi="Arial" w:cs="Arial"/>
          <w:color w:val="000000" w:themeColor="text1"/>
        </w:rPr>
      </w:pPr>
      <w:r w:rsidRPr="006343E8">
        <w:rPr>
          <w:rFonts w:ascii="Arial" w:hAnsi="Arial" w:cs="Arial"/>
          <w:color w:val="000000" w:themeColor="text1"/>
        </w:rPr>
        <w:t>Journeys to school proms (other than specialty vehicles)</w:t>
      </w:r>
    </w:p>
    <w:p w14:paraId="1340EF78" w14:textId="49459FE0" w:rsidR="00390CC5" w:rsidRPr="006343E8" w:rsidRDefault="00421AD4" w:rsidP="00421AD4">
      <w:pPr>
        <w:pStyle w:val="BodyText"/>
        <w:tabs>
          <w:tab w:val="left" w:pos="1701"/>
        </w:tabs>
        <w:spacing w:before="79"/>
        <w:ind w:left="1701" w:hanging="1134"/>
        <w:rPr>
          <w:rFonts w:ascii="Arial" w:hAnsi="Arial" w:cs="Arial"/>
          <w:color w:val="000000" w:themeColor="text1"/>
        </w:rPr>
      </w:pPr>
      <w:bookmarkStart w:id="62" w:name="3.14._Transfer_of_and_Replacement_of_a_L"/>
      <w:bookmarkStart w:id="63" w:name="3.14.1_Transfer"/>
      <w:bookmarkEnd w:id="62"/>
      <w:bookmarkEnd w:id="63"/>
      <w:r>
        <w:rPr>
          <w:rFonts w:ascii="Arial" w:hAnsi="Arial" w:cs="Arial"/>
          <w:color w:val="000000" w:themeColor="text1"/>
        </w:rPr>
        <w:tab/>
      </w:r>
      <w:r w:rsidR="00D508F0" w:rsidRPr="006343E8">
        <w:rPr>
          <w:rFonts w:ascii="Arial" w:hAnsi="Arial" w:cs="Arial"/>
          <w:color w:val="000000" w:themeColor="text1"/>
        </w:rPr>
        <w:t>The lists are not exhaustive and intended only to be indicative.</w:t>
      </w:r>
    </w:p>
    <w:p w14:paraId="1340EF79" w14:textId="77777777" w:rsidR="00390CC5" w:rsidRPr="006343E8" w:rsidRDefault="00390CC5" w:rsidP="00421AD4">
      <w:pPr>
        <w:pStyle w:val="BodyText"/>
        <w:tabs>
          <w:tab w:val="left" w:pos="1701"/>
        </w:tabs>
        <w:spacing w:before="11"/>
        <w:ind w:left="1701" w:hanging="1134"/>
        <w:rPr>
          <w:rFonts w:ascii="Arial" w:hAnsi="Arial" w:cs="Arial"/>
          <w:color w:val="000000" w:themeColor="text1"/>
        </w:rPr>
      </w:pPr>
    </w:p>
    <w:p w14:paraId="1340EF7A" w14:textId="77777777" w:rsidR="00390CC5" w:rsidRPr="006343E8" w:rsidRDefault="00D508F0" w:rsidP="00421AD4">
      <w:pPr>
        <w:pStyle w:val="ListParagraph"/>
        <w:numPr>
          <w:ilvl w:val="2"/>
          <w:numId w:val="12"/>
        </w:numPr>
        <w:tabs>
          <w:tab w:val="left" w:pos="1701"/>
          <w:tab w:val="left" w:pos="2293"/>
        </w:tabs>
        <w:spacing w:line="259" w:lineRule="auto"/>
        <w:ind w:left="1701" w:right="1235" w:hanging="1134"/>
        <w:rPr>
          <w:rFonts w:ascii="Arial" w:hAnsi="Arial" w:cs="Arial"/>
          <w:color w:val="000000" w:themeColor="text1"/>
        </w:rPr>
      </w:pPr>
      <w:r w:rsidRPr="006343E8">
        <w:rPr>
          <w:rFonts w:ascii="Arial" w:hAnsi="Arial" w:cs="Arial"/>
          <w:color w:val="000000" w:themeColor="text1"/>
        </w:rPr>
        <w:t xml:space="preserve">Limitations may be placed on the exemption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allowing only </w:t>
      </w:r>
      <w:r w:rsidRPr="006343E8">
        <w:rPr>
          <w:rFonts w:ascii="Arial" w:hAnsi="Arial" w:cs="Arial"/>
          <w:b/>
          <w:i/>
          <w:color w:val="000000" w:themeColor="text1"/>
        </w:rPr>
        <w:t xml:space="preserve">certain </w:t>
      </w:r>
      <w:r w:rsidRPr="006343E8">
        <w:rPr>
          <w:rFonts w:ascii="Arial" w:hAnsi="Arial" w:cs="Arial"/>
          <w:color w:val="000000" w:themeColor="text1"/>
        </w:rPr>
        <w:t>types of work to be undertaken without displaying the otherwise required vehicle and driver licences</w:t>
      </w:r>
    </w:p>
    <w:p w14:paraId="1340EF7B" w14:textId="77777777" w:rsidR="00390CC5" w:rsidRPr="006343E8" w:rsidRDefault="00390CC5" w:rsidP="00421AD4">
      <w:pPr>
        <w:pStyle w:val="BodyText"/>
        <w:tabs>
          <w:tab w:val="left" w:pos="1701"/>
        </w:tabs>
        <w:spacing w:before="3"/>
        <w:ind w:left="1701" w:hanging="1134"/>
        <w:rPr>
          <w:rFonts w:ascii="Arial" w:hAnsi="Arial" w:cs="Arial"/>
          <w:color w:val="000000" w:themeColor="text1"/>
        </w:rPr>
      </w:pPr>
    </w:p>
    <w:p w14:paraId="1340EF7C" w14:textId="77777777" w:rsidR="00390CC5" w:rsidRPr="006343E8" w:rsidRDefault="00D508F0" w:rsidP="00421AD4">
      <w:pPr>
        <w:pStyle w:val="ListParagraph"/>
        <w:numPr>
          <w:ilvl w:val="2"/>
          <w:numId w:val="12"/>
        </w:numPr>
        <w:tabs>
          <w:tab w:val="left" w:pos="1701"/>
          <w:tab w:val="left" w:pos="2293"/>
        </w:tabs>
        <w:spacing w:line="259" w:lineRule="auto"/>
        <w:ind w:left="1701" w:right="1269" w:hanging="1134"/>
        <w:rPr>
          <w:rFonts w:ascii="Arial" w:hAnsi="Arial" w:cs="Arial"/>
          <w:color w:val="000000" w:themeColor="text1"/>
        </w:rPr>
      </w:pPr>
      <w:r w:rsidRPr="006343E8">
        <w:rPr>
          <w:rFonts w:ascii="Arial" w:hAnsi="Arial" w:cs="Arial"/>
          <w:color w:val="000000" w:themeColor="text1"/>
        </w:rPr>
        <w:t xml:space="preserve">Additional conditions are applicable to exempted vehicles in addition to the standard conditions. Where there is any inconsistency between the standard conditions and these extra conditions, then these extra conditions shall prevail. The plate exemption conditions can be found </w:t>
      </w:r>
      <w:r w:rsidRPr="006343E8">
        <w:rPr>
          <w:rFonts w:ascii="Arial" w:hAnsi="Arial" w:cs="Arial"/>
          <w:color w:val="000000" w:themeColor="text1"/>
          <w:u w:val="single"/>
        </w:rPr>
        <w:t>here.</w:t>
      </w:r>
    </w:p>
    <w:p w14:paraId="1340EF7D" w14:textId="77777777" w:rsidR="00390CC5" w:rsidRPr="006343E8" w:rsidRDefault="00390CC5" w:rsidP="00421AD4">
      <w:pPr>
        <w:pStyle w:val="BodyText"/>
        <w:tabs>
          <w:tab w:val="left" w:pos="1701"/>
        </w:tabs>
        <w:spacing w:before="8"/>
        <w:ind w:left="1701" w:hanging="1134"/>
        <w:rPr>
          <w:rFonts w:ascii="Arial" w:hAnsi="Arial" w:cs="Arial"/>
          <w:color w:val="000000" w:themeColor="text1"/>
        </w:rPr>
      </w:pPr>
    </w:p>
    <w:p w14:paraId="1340EF7E" w14:textId="77777777" w:rsidR="00390CC5" w:rsidRPr="006343E8" w:rsidRDefault="00D508F0" w:rsidP="00421AD4">
      <w:pPr>
        <w:pStyle w:val="ListParagraph"/>
        <w:numPr>
          <w:ilvl w:val="2"/>
          <w:numId w:val="12"/>
        </w:numPr>
        <w:tabs>
          <w:tab w:val="left" w:pos="1701"/>
          <w:tab w:val="left" w:pos="2293"/>
        </w:tabs>
        <w:spacing w:before="100" w:line="259" w:lineRule="auto"/>
        <w:ind w:left="1701" w:right="1047" w:hanging="1134"/>
        <w:rPr>
          <w:rFonts w:ascii="Arial" w:hAnsi="Arial" w:cs="Arial"/>
          <w:color w:val="000000" w:themeColor="text1"/>
        </w:rPr>
      </w:pPr>
      <w:r w:rsidRPr="006343E8">
        <w:rPr>
          <w:rFonts w:ascii="Arial" w:hAnsi="Arial" w:cs="Arial"/>
          <w:color w:val="000000" w:themeColor="text1"/>
        </w:rPr>
        <w:t>If an exemption certificate has been issued and the vehicle will no longer be used for the purpose for which initially applied for then the exemption plate and certificate must be surrendered and returned to the council. If the vehicle is still licensed, it will be supplied with and required to display plates and door stickers as required by the conditions for all private hire vehicles. There will be a fee for the replacement plate and door stickers.</w:t>
      </w:r>
    </w:p>
    <w:p w14:paraId="7D05576C" w14:textId="77777777" w:rsidR="008B7681" w:rsidRPr="006343E8" w:rsidRDefault="008B7681" w:rsidP="00421AD4">
      <w:pPr>
        <w:pStyle w:val="ListParagraph"/>
        <w:ind w:left="1701" w:hanging="1134"/>
        <w:rPr>
          <w:rFonts w:ascii="Arial" w:hAnsi="Arial" w:cs="Arial"/>
          <w:color w:val="000000" w:themeColor="text1"/>
        </w:rPr>
      </w:pPr>
    </w:p>
    <w:p w14:paraId="56E72864" w14:textId="469E3F10" w:rsidR="008B7681" w:rsidRPr="006343E8" w:rsidRDefault="008B7681" w:rsidP="00421AD4">
      <w:pPr>
        <w:pStyle w:val="ListParagraph"/>
        <w:numPr>
          <w:ilvl w:val="2"/>
          <w:numId w:val="12"/>
        </w:numPr>
        <w:tabs>
          <w:tab w:val="left" w:pos="1701"/>
          <w:tab w:val="left" w:pos="2293"/>
        </w:tabs>
        <w:spacing w:before="100" w:line="259" w:lineRule="auto"/>
        <w:ind w:left="1701" w:right="1047" w:hanging="1134"/>
        <w:rPr>
          <w:rFonts w:ascii="Arial" w:hAnsi="Arial" w:cs="Arial"/>
          <w:color w:val="000000" w:themeColor="text1"/>
        </w:rPr>
      </w:pPr>
      <w:r w:rsidRPr="006343E8">
        <w:rPr>
          <w:rFonts w:ascii="Arial" w:hAnsi="Arial" w:cs="Arial"/>
          <w:color w:val="000000" w:themeColor="text1"/>
        </w:rPr>
        <w:t xml:space="preserve">A Plate Exemption Certificate, once granted, shall remain in force for the duration of the licensed vehicle and does not require reapplication upon renewal of the vehicle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exemption applies only to the vehicle for which it was </w:t>
      </w:r>
      <w:proofErr w:type="gramStart"/>
      <w:r w:rsidRPr="006343E8">
        <w:rPr>
          <w:rFonts w:ascii="Arial" w:hAnsi="Arial" w:cs="Arial"/>
          <w:color w:val="000000" w:themeColor="text1"/>
        </w:rPr>
        <w:t>granted</w:t>
      </w:r>
      <w:proofErr w:type="gramEnd"/>
      <w:r w:rsidRPr="006343E8">
        <w:rPr>
          <w:rFonts w:ascii="Arial" w:hAnsi="Arial" w:cs="Arial"/>
          <w:color w:val="000000" w:themeColor="text1"/>
        </w:rPr>
        <w:t xml:space="preserve"> and a new application must be made where the vehicle is replaced.</w:t>
      </w:r>
    </w:p>
    <w:p w14:paraId="1340EF7F" w14:textId="77777777" w:rsidR="00390CC5" w:rsidRPr="006343E8" w:rsidRDefault="00390CC5" w:rsidP="00421AD4">
      <w:pPr>
        <w:pStyle w:val="BodyText"/>
        <w:tabs>
          <w:tab w:val="left" w:pos="1701"/>
        </w:tabs>
        <w:spacing w:before="7"/>
        <w:ind w:left="1701" w:hanging="1134"/>
        <w:rPr>
          <w:rFonts w:ascii="Arial" w:hAnsi="Arial" w:cs="Arial"/>
          <w:color w:val="000000" w:themeColor="text1"/>
        </w:rPr>
      </w:pPr>
    </w:p>
    <w:p w14:paraId="1340EF80" w14:textId="77777777" w:rsidR="00390CC5" w:rsidRPr="006343E8" w:rsidRDefault="00D508F0" w:rsidP="00421AD4">
      <w:pPr>
        <w:pStyle w:val="Heading3"/>
        <w:numPr>
          <w:ilvl w:val="1"/>
          <w:numId w:val="12"/>
        </w:numPr>
        <w:tabs>
          <w:tab w:val="left" w:pos="1649"/>
          <w:tab w:val="left" w:pos="1701"/>
        </w:tabs>
        <w:ind w:left="1701" w:hanging="1134"/>
        <w:rPr>
          <w:rFonts w:ascii="Arial" w:hAnsi="Arial" w:cs="Arial"/>
          <w:color w:val="000000" w:themeColor="text1"/>
        </w:rPr>
      </w:pPr>
      <w:r w:rsidRPr="006343E8">
        <w:rPr>
          <w:rFonts w:ascii="Arial" w:hAnsi="Arial" w:cs="Arial"/>
          <w:color w:val="000000" w:themeColor="text1"/>
        </w:rPr>
        <w:t>Transfer of and Replacement of a Licensed Vehicle</w:t>
      </w:r>
    </w:p>
    <w:p w14:paraId="1340EF81" w14:textId="77777777" w:rsidR="00390CC5" w:rsidRPr="006343E8" w:rsidRDefault="00390CC5" w:rsidP="00CC3049">
      <w:pPr>
        <w:pStyle w:val="BodyText"/>
        <w:tabs>
          <w:tab w:val="left" w:pos="1701"/>
        </w:tabs>
        <w:rPr>
          <w:rFonts w:ascii="Arial" w:hAnsi="Arial" w:cs="Arial"/>
          <w:b/>
          <w:color w:val="000000" w:themeColor="text1"/>
        </w:rPr>
      </w:pPr>
    </w:p>
    <w:p w14:paraId="1340EF82" w14:textId="77777777" w:rsidR="00390CC5" w:rsidRPr="006343E8" w:rsidRDefault="00D508F0" w:rsidP="00421AD4">
      <w:pPr>
        <w:pStyle w:val="ListParagraph"/>
        <w:numPr>
          <w:ilvl w:val="2"/>
          <w:numId w:val="12"/>
        </w:numPr>
        <w:tabs>
          <w:tab w:val="left" w:pos="1985"/>
        </w:tabs>
        <w:ind w:left="1701" w:hanging="1134"/>
        <w:rPr>
          <w:rFonts w:ascii="Arial" w:hAnsi="Arial" w:cs="Arial"/>
          <w:color w:val="000000" w:themeColor="text1"/>
        </w:rPr>
      </w:pPr>
      <w:r w:rsidRPr="006343E8">
        <w:rPr>
          <w:rFonts w:ascii="Arial" w:hAnsi="Arial" w:cs="Arial"/>
          <w:b/>
          <w:color w:val="000000" w:themeColor="text1"/>
        </w:rPr>
        <w:t>Transfer</w:t>
      </w:r>
    </w:p>
    <w:p w14:paraId="1340EF83" w14:textId="77777777" w:rsidR="00390CC5" w:rsidRPr="006343E8" w:rsidRDefault="00390CC5" w:rsidP="00421AD4">
      <w:pPr>
        <w:pStyle w:val="BodyText"/>
        <w:tabs>
          <w:tab w:val="left" w:pos="1985"/>
        </w:tabs>
        <w:spacing w:before="11"/>
        <w:ind w:left="1701" w:hanging="1134"/>
        <w:rPr>
          <w:rFonts w:ascii="Arial" w:hAnsi="Arial" w:cs="Arial"/>
          <w:b/>
          <w:color w:val="000000" w:themeColor="text1"/>
        </w:rPr>
      </w:pPr>
    </w:p>
    <w:p w14:paraId="1340EF84" w14:textId="77777777" w:rsidR="00390CC5" w:rsidRPr="006343E8" w:rsidRDefault="00D508F0" w:rsidP="00421AD4">
      <w:pPr>
        <w:pStyle w:val="ListParagraph"/>
        <w:numPr>
          <w:ilvl w:val="2"/>
          <w:numId w:val="12"/>
        </w:numPr>
        <w:tabs>
          <w:tab w:val="left" w:pos="1985"/>
        </w:tabs>
        <w:spacing w:line="259" w:lineRule="auto"/>
        <w:ind w:left="1701" w:right="946" w:hanging="1134"/>
        <w:rPr>
          <w:rFonts w:ascii="Arial" w:hAnsi="Arial" w:cs="Arial"/>
          <w:color w:val="000000" w:themeColor="text1"/>
        </w:rPr>
      </w:pPr>
      <w:r w:rsidRPr="006343E8">
        <w:rPr>
          <w:rFonts w:ascii="Arial" w:hAnsi="Arial" w:cs="Arial"/>
          <w:b/>
          <w:i/>
          <w:color w:val="000000" w:themeColor="text1"/>
        </w:rPr>
        <w:lastRenderedPageBreak/>
        <w:t>Existing owner</w:t>
      </w:r>
      <w:r w:rsidRPr="006343E8">
        <w:rPr>
          <w:rFonts w:ascii="Arial" w:hAnsi="Arial" w:cs="Arial"/>
          <w:color w:val="000000" w:themeColor="text1"/>
        </w:rPr>
        <w:t>: If a Proprietor of either a Hackney Carriage or Private Hire Vehicle transfers their interest in a licensed vehicle to another person, they must complete the required application, providing full details of the new owner of the vehicle as soon as practicably possible, and in any case within 14 days</w:t>
      </w:r>
      <w:hyperlink w:anchor="_bookmark16" w:history="1">
        <w:r w:rsidR="00390CC5" w:rsidRPr="006343E8">
          <w:rPr>
            <w:rFonts w:ascii="Arial" w:hAnsi="Arial" w:cs="Arial"/>
            <w:color w:val="000000" w:themeColor="text1"/>
            <w:vertAlign w:val="superscript"/>
          </w:rPr>
          <w:t>16</w:t>
        </w:r>
      </w:hyperlink>
      <w:r w:rsidRPr="006343E8">
        <w:rPr>
          <w:rFonts w:ascii="Arial" w:hAnsi="Arial" w:cs="Arial"/>
          <w:color w:val="000000" w:themeColor="text1"/>
        </w:rPr>
        <w:t xml:space="preserve">. A proprietor who fails to give such notice, without reasonable excuse, is guilty of an offence.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must return the paper part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to the Authority.</w:t>
      </w:r>
    </w:p>
    <w:p w14:paraId="1340EF85" w14:textId="77777777" w:rsidR="00390CC5" w:rsidRPr="006343E8" w:rsidRDefault="00390CC5" w:rsidP="00421AD4">
      <w:pPr>
        <w:pStyle w:val="BodyText"/>
        <w:tabs>
          <w:tab w:val="left" w:pos="1985"/>
        </w:tabs>
        <w:spacing w:before="4"/>
        <w:ind w:left="1701" w:hanging="1134"/>
        <w:rPr>
          <w:rFonts w:ascii="Arial" w:hAnsi="Arial" w:cs="Arial"/>
          <w:color w:val="000000" w:themeColor="text1"/>
        </w:rPr>
      </w:pPr>
    </w:p>
    <w:p w14:paraId="1340EF86" w14:textId="77777777" w:rsidR="00390CC5" w:rsidRPr="006343E8" w:rsidRDefault="00D508F0" w:rsidP="00421AD4">
      <w:pPr>
        <w:pStyle w:val="ListParagraph"/>
        <w:numPr>
          <w:ilvl w:val="2"/>
          <w:numId w:val="12"/>
        </w:numPr>
        <w:tabs>
          <w:tab w:val="left" w:pos="1985"/>
        </w:tabs>
        <w:spacing w:before="1" w:line="259" w:lineRule="auto"/>
        <w:ind w:left="1701" w:right="1072" w:hanging="1134"/>
        <w:rPr>
          <w:rFonts w:ascii="Arial" w:hAnsi="Arial" w:cs="Arial"/>
          <w:color w:val="000000" w:themeColor="text1"/>
        </w:rPr>
      </w:pPr>
      <w:r w:rsidRPr="006343E8">
        <w:rPr>
          <w:rFonts w:ascii="Arial" w:hAnsi="Arial" w:cs="Arial"/>
          <w:b/>
          <w:i/>
          <w:color w:val="000000" w:themeColor="text1"/>
        </w:rPr>
        <w:t>New owner</w:t>
      </w:r>
      <w:r w:rsidRPr="006343E8">
        <w:rPr>
          <w:rFonts w:ascii="Arial" w:hAnsi="Arial" w:cs="Arial"/>
          <w:color w:val="000000" w:themeColor="text1"/>
        </w:rPr>
        <w:t xml:space="preserve">: Where an application is made by a new owner to transfer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ownership into their name the new owner will need to provide proof of ownership (bill of sale) and the consent of the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to transfer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(confirming the transfer). The new owner will need to provide a Basic DBS check. The vehicle is not to be used for hire or reward until the new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issued. The licensing authority retains discretion not to issue or transfer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if the proprietor is not deemed a suitable person</w:t>
      </w:r>
      <w:hyperlink w:anchor="_bookmark17" w:history="1">
        <w:r w:rsidR="00390CC5" w:rsidRPr="006343E8">
          <w:rPr>
            <w:rFonts w:ascii="Arial" w:hAnsi="Arial" w:cs="Arial"/>
            <w:color w:val="000000" w:themeColor="text1"/>
            <w:vertAlign w:val="superscript"/>
          </w:rPr>
          <w:t>17</w:t>
        </w:r>
      </w:hyperlink>
      <w:r w:rsidRPr="006343E8">
        <w:rPr>
          <w:rFonts w:ascii="Arial" w:hAnsi="Arial" w:cs="Arial"/>
          <w:color w:val="000000" w:themeColor="text1"/>
        </w:rPr>
        <w:t xml:space="preserve">. There is an administration charge for this process to cover the cost of issuing an amended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the cost of which is borne by the new owner.</w:t>
      </w:r>
    </w:p>
    <w:p w14:paraId="1340EF87" w14:textId="77777777" w:rsidR="00390CC5" w:rsidRPr="006343E8" w:rsidRDefault="00390CC5" w:rsidP="00421AD4">
      <w:pPr>
        <w:pStyle w:val="BodyText"/>
        <w:tabs>
          <w:tab w:val="left" w:pos="1985"/>
        </w:tabs>
        <w:spacing w:before="5"/>
        <w:ind w:left="1701" w:hanging="1134"/>
        <w:rPr>
          <w:rFonts w:ascii="Arial" w:hAnsi="Arial" w:cs="Arial"/>
          <w:color w:val="000000" w:themeColor="text1"/>
        </w:rPr>
      </w:pPr>
    </w:p>
    <w:p w14:paraId="1340EF88" w14:textId="77777777" w:rsidR="00390CC5" w:rsidRPr="006343E8" w:rsidRDefault="00D508F0" w:rsidP="00421AD4">
      <w:pPr>
        <w:pStyle w:val="ListParagraph"/>
        <w:numPr>
          <w:ilvl w:val="2"/>
          <w:numId w:val="12"/>
        </w:numPr>
        <w:tabs>
          <w:tab w:val="left" w:pos="1985"/>
        </w:tabs>
        <w:spacing w:before="1" w:line="259" w:lineRule="auto"/>
        <w:ind w:left="1701" w:right="1327" w:hanging="1134"/>
        <w:rPr>
          <w:rFonts w:ascii="Arial" w:hAnsi="Arial" w:cs="Arial"/>
          <w:color w:val="000000" w:themeColor="text1"/>
        </w:rPr>
      </w:pPr>
      <w:r w:rsidRPr="006343E8">
        <w:rPr>
          <w:rFonts w:ascii="Arial" w:hAnsi="Arial" w:cs="Arial"/>
          <w:color w:val="000000" w:themeColor="text1"/>
        </w:rPr>
        <w:t xml:space="preserve">The transfer must be supported with either a Bill of sale or a V5 registration document </w:t>
      </w:r>
      <w:proofErr w:type="gramStart"/>
      <w:r w:rsidRPr="006343E8">
        <w:rPr>
          <w:rFonts w:ascii="Arial" w:hAnsi="Arial" w:cs="Arial"/>
          <w:color w:val="000000" w:themeColor="text1"/>
        </w:rPr>
        <w:t>in</w:t>
      </w:r>
      <w:proofErr w:type="gramEnd"/>
      <w:r w:rsidRPr="006343E8">
        <w:rPr>
          <w:rFonts w:ascii="Arial" w:hAnsi="Arial" w:cs="Arial"/>
          <w:color w:val="000000" w:themeColor="text1"/>
        </w:rPr>
        <w:t xml:space="preserve"> the name of the new owner.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must notify a transfer within </w:t>
      </w:r>
      <w:proofErr w:type="gramStart"/>
      <w:r w:rsidRPr="006343E8">
        <w:rPr>
          <w:rFonts w:ascii="Arial" w:hAnsi="Arial" w:cs="Arial"/>
          <w:color w:val="000000" w:themeColor="text1"/>
        </w:rPr>
        <w:t>the</w:t>
      </w:r>
      <w:proofErr w:type="gramEnd"/>
      <w:r w:rsidRPr="006343E8">
        <w:rPr>
          <w:rFonts w:ascii="Arial" w:hAnsi="Arial" w:cs="Arial"/>
          <w:color w:val="000000" w:themeColor="text1"/>
        </w:rPr>
        <w:t xml:space="preserve"> statutory 14 days and will consider the question of prosecution where offences are revealed.</w:t>
      </w:r>
    </w:p>
    <w:p w14:paraId="1340EF89"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8A" w14:textId="77777777" w:rsidR="00390CC5" w:rsidRPr="006343E8" w:rsidRDefault="00D508F0" w:rsidP="00421AD4">
      <w:pPr>
        <w:pStyle w:val="ListParagraph"/>
        <w:numPr>
          <w:ilvl w:val="2"/>
          <w:numId w:val="12"/>
        </w:numPr>
        <w:tabs>
          <w:tab w:val="left" w:pos="1985"/>
        </w:tabs>
        <w:spacing w:line="259" w:lineRule="auto"/>
        <w:ind w:left="1701" w:right="1435" w:hanging="1134"/>
        <w:jc w:val="both"/>
        <w:rPr>
          <w:rFonts w:ascii="Arial" w:hAnsi="Arial" w:cs="Arial"/>
          <w:color w:val="000000" w:themeColor="text1"/>
        </w:rPr>
      </w:pPr>
      <w:r w:rsidRPr="006343E8">
        <w:rPr>
          <w:rFonts w:ascii="Arial" w:hAnsi="Arial" w:cs="Arial"/>
          <w:color w:val="000000" w:themeColor="text1"/>
        </w:rPr>
        <w:t xml:space="preserve">There is no ability to transfer only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itself (including the number).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always remains the property of the Council and therefore the number is issued at the discretion of the Authority</w:t>
      </w:r>
      <w:hyperlink w:anchor="_bookmark18" w:history="1">
        <w:r w:rsidR="00390CC5" w:rsidRPr="006343E8">
          <w:rPr>
            <w:rFonts w:ascii="Arial" w:hAnsi="Arial" w:cs="Arial"/>
            <w:color w:val="000000" w:themeColor="text1"/>
            <w:vertAlign w:val="superscript"/>
          </w:rPr>
          <w:t>18</w:t>
        </w:r>
      </w:hyperlink>
      <w:r w:rsidRPr="006343E8">
        <w:rPr>
          <w:rFonts w:ascii="Arial" w:hAnsi="Arial" w:cs="Arial"/>
          <w:color w:val="000000" w:themeColor="text1"/>
        </w:rPr>
        <w:t>. The Licence and vehicle are one.</w:t>
      </w:r>
    </w:p>
    <w:p w14:paraId="1BF7D4CD" w14:textId="77777777" w:rsidR="001A4A23" w:rsidRPr="006343E8" w:rsidRDefault="001A4A23" w:rsidP="00421AD4">
      <w:pPr>
        <w:pStyle w:val="ListParagraph"/>
        <w:tabs>
          <w:tab w:val="left" w:pos="1985"/>
        </w:tabs>
        <w:ind w:left="1701" w:hanging="1134"/>
        <w:rPr>
          <w:rFonts w:ascii="Arial" w:hAnsi="Arial" w:cs="Arial"/>
          <w:color w:val="000000" w:themeColor="text1"/>
        </w:rPr>
      </w:pPr>
    </w:p>
    <w:p w14:paraId="57B37E0E" w14:textId="77777777" w:rsidR="001A4A23" w:rsidRPr="006343E8" w:rsidRDefault="001A4A23" w:rsidP="00421AD4">
      <w:pPr>
        <w:pStyle w:val="ListParagraph"/>
        <w:tabs>
          <w:tab w:val="left" w:pos="1985"/>
        </w:tabs>
        <w:spacing w:line="259" w:lineRule="auto"/>
        <w:ind w:left="1701" w:right="1435" w:hanging="1134"/>
        <w:jc w:val="both"/>
        <w:rPr>
          <w:rFonts w:ascii="Arial" w:hAnsi="Arial" w:cs="Arial"/>
          <w:color w:val="000000" w:themeColor="text1"/>
        </w:rPr>
      </w:pPr>
    </w:p>
    <w:p w14:paraId="1340EF90" w14:textId="77777777" w:rsidR="00390CC5" w:rsidRPr="006343E8" w:rsidRDefault="00D508F0" w:rsidP="00421AD4">
      <w:pPr>
        <w:pStyle w:val="ListParagraph"/>
        <w:numPr>
          <w:ilvl w:val="2"/>
          <w:numId w:val="12"/>
        </w:numPr>
        <w:tabs>
          <w:tab w:val="left" w:pos="1985"/>
        </w:tabs>
        <w:spacing w:before="79" w:line="259" w:lineRule="auto"/>
        <w:ind w:left="1701" w:right="1529" w:hanging="1134"/>
        <w:rPr>
          <w:rFonts w:ascii="Arial" w:hAnsi="Arial" w:cs="Arial"/>
          <w:color w:val="000000" w:themeColor="text1"/>
        </w:rPr>
      </w:pPr>
      <w:bookmarkStart w:id="64" w:name="3.15._Replacement_Vehicles"/>
      <w:bookmarkStart w:id="65" w:name="3.16._Fares_–_Hackney_Carriages_&amp;_Privat"/>
      <w:bookmarkStart w:id="66" w:name="3.17._Receipts"/>
      <w:bookmarkEnd w:id="64"/>
      <w:bookmarkEnd w:id="65"/>
      <w:bookmarkEnd w:id="66"/>
      <w:r w:rsidRPr="006343E8">
        <w:rPr>
          <w:rFonts w:ascii="Arial" w:hAnsi="Arial" w:cs="Arial"/>
          <w:color w:val="000000" w:themeColor="text1"/>
        </w:rPr>
        <w:t xml:space="preserve">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of a ‘transferred’ vehicle expires 12 months from the date that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was initially issued and not from the date of transfer. The transfer of a vehicle does not extend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period.</w:t>
      </w:r>
    </w:p>
    <w:p w14:paraId="1340EF91"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92" w14:textId="77777777" w:rsidR="00390CC5" w:rsidRPr="006343E8" w:rsidRDefault="00D508F0" w:rsidP="00421AD4">
      <w:pPr>
        <w:pStyle w:val="ListParagraph"/>
        <w:numPr>
          <w:ilvl w:val="2"/>
          <w:numId w:val="12"/>
        </w:numPr>
        <w:tabs>
          <w:tab w:val="left" w:pos="1985"/>
        </w:tabs>
        <w:spacing w:line="259" w:lineRule="auto"/>
        <w:ind w:left="1701" w:right="974" w:hanging="1134"/>
        <w:rPr>
          <w:rFonts w:ascii="Arial" w:hAnsi="Arial" w:cs="Arial"/>
          <w:color w:val="000000" w:themeColor="text1"/>
        </w:rPr>
      </w:pPr>
      <w:r w:rsidRPr="006343E8">
        <w:rPr>
          <w:rFonts w:ascii="Arial" w:hAnsi="Arial" w:cs="Arial"/>
          <w:color w:val="000000" w:themeColor="text1"/>
        </w:rPr>
        <w:t xml:space="preserve">The transfer of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and the vehicle is generally a private business transaction between two parties. The Authority will seek to maintain the same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number </w:t>
      </w:r>
      <w:proofErr w:type="gramStart"/>
      <w:r w:rsidRPr="006343E8">
        <w:rPr>
          <w:rFonts w:ascii="Arial" w:hAnsi="Arial" w:cs="Arial"/>
          <w:color w:val="000000" w:themeColor="text1"/>
        </w:rPr>
        <w:t>with</w:t>
      </w:r>
      <w:proofErr w:type="gramEnd"/>
      <w:r w:rsidRPr="006343E8">
        <w:rPr>
          <w:rFonts w:ascii="Arial" w:hAnsi="Arial" w:cs="Arial"/>
          <w:color w:val="000000" w:themeColor="text1"/>
        </w:rPr>
        <w:t xml:space="preserve"> the transfer but cannot be held liable where this might not be possible, or the new owner deemed unsuitable as a proprietor. For this reason, it is recommended that the parties seek approval in principle from the Council that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number will be transferred before concluding any agreement.</w:t>
      </w:r>
    </w:p>
    <w:p w14:paraId="1340EF93" w14:textId="77777777" w:rsidR="00390CC5" w:rsidRPr="006343E8" w:rsidRDefault="00390CC5" w:rsidP="00421AD4">
      <w:pPr>
        <w:pStyle w:val="BodyText"/>
        <w:tabs>
          <w:tab w:val="left" w:pos="1985"/>
        </w:tabs>
        <w:spacing w:before="7"/>
        <w:ind w:left="1701" w:hanging="1134"/>
        <w:rPr>
          <w:rFonts w:ascii="Arial" w:hAnsi="Arial" w:cs="Arial"/>
          <w:color w:val="000000" w:themeColor="text1"/>
        </w:rPr>
      </w:pPr>
    </w:p>
    <w:p w14:paraId="1340EF94" w14:textId="43377D32" w:rsidR="00390CC5" w:rsidRPr="006343E8" w:rsidRDefault="00421AD4" w:rsidP="00421AD4">
      <w:pPr>
        <w:pStyle w:val="Heading3"/>
        <w:numPr>
          <w:ilvl w:val="1"/>
          <w:numId w:val="12"/>
        </w:numPr>
        <w:tabs>
          <w:tab w:val="left" w:pos="1570"/>
          <w:tab w:val="left" w:pos="1985"/>
        </w:tabs>
        <w:ind w:left="1701" w:hanging="1134"/>
        <w:rPr>
          <w:rFonts w:ascii="Arial" w:hAnsi="Arial" w:cs="Arial"/>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Replacement Vehicles</w:t>
      </w:r>
    </w:p>
    <w:p w14:paraId="1340EF95" w14:textId="77777777" w:rsidR="00390CC5" w:rsidRPr="006343E8" w:rsidRDefault="00390CC5" w:rsidP="00421AD4">
      <w:pPr>
        <w:pStyle w:val="BodyText"/>
        <w:tabs>
          <w:tab w:val="left" w:pos="1985"/>
        </w:tabs>
        <w:spacing w:before="3"/>
        <w:ind w:left="1701" w:hanging="1134"/>
        <w:rPr>
          <w:rFonts w:ascii="Arial" w:hAnsi="Arial" w:cs="Arial"/>
          <w:b/>
          <w:color w:val="000000" w:themeColor="text1"/>
        </w:rPr>
      </w:pPr>
    </w:p>
    <w:p w14:paraId="1340EF96" w14:textId="77777777" w:rsidR="00390CC5" w:rsidRPr="006343E8" w:rsidRDefault="00D508F0" w:rsidP="00421AD4">
      <w:pPr>
        <w:pStyle w:val="ListParagraph"/>
        <w:numPr>
          <w:ilvl w:val="2"/>
          <w:numId w:val="12"/>
        </w:numPr>
        <w:tabs>
          <w:tab w:val="left" w:pos="1985"/>
        </w:tabs>
        <w:spacing w:line="259" w:lineRule="auto"/>
        <w:ind w:left="1701" w:right="1074" w:hanging="1134"/>
        <w:rPr>
          <w:rFonts w:ascii="Arial" w:hAnsi="Arial" w:cs="Arial"/>
          <w:color w:val="000000" w:themeColor="text1"/>
        </w:rPr>
      </w:pPr>
      <w:r w:rsidRPr="006343E8">
        <w:rPr>
          <w:rFonts w:ascii="Arial" w:hAnsi="Arial" w:cs="Arial"/>
          <w:color w:val="000000" w:themeColor="text1"/>
        </w:rPr>
        <w:t xml:space="preserve">Although the substitution of a vehicle is not mentioned in </w:t>
      </w:r>
      <w:proofErr w:type="gramStart"/>
      <w:r w:rsidRPr="006343E8">
        <w:rPr>
          <w:rFonts w:ascii="Arial" w:hAnsi="Arial" w:cs="Arial"/>
          <w:color w:val="000000" w:themeColor="text1"/>
        </w:rPr>
        <w:t>legislation</w:t>
      </w:r>
      <w:proofErr w:type="gramEnd"/>
      <w:r w:rsidRPr="006343E8">
        <w:rPr>
          <w:rFonts w:ascii="Arial" w:hAnsi="Arial" w:cs="Arial"/>
          <w:color w:val="000000" w:themeColor="text1"/>
        </w:rPr>
        <w:t xml:space="preserve"> the process is regarded as similar to a transfer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Where an existing licensed vehicle is replaced (accident or major repairs), the replacing vehicle must meet all policy requirements in respect of its age and Euro 6 compliance. A replacement fee will be required.</w:t>
      </w:r>
    </w:p>
    <w:p w14:paraId="1340EF97" w14:textId="77777777" w:rsidR="00390CC5" w:rsidRPr="006343E8" w:rsidRDefault="00390CC5" w:rsidP="00421AD4">
      <w:pPr>
        <w:pStyle w:val="BodyText"/>
        <w:tabs>
          <w:tab w:val="left" w:pos="1985"/>
        </w:tabs>
        <w:spacing w:before="4"/>
        <w:ind w:left="1701" w:hanging="1134"/>
        <w:rPr>
          <w:rFonts w:ascii="Arial" w:hAnsi="Arial" w:cs="Arial"/>
          <w:color w:val="000000" w:themeColor="text1"/>
        </w:rPr>
      </w:pPr>
    </w:p>
    <w:p w14:paraId="1340EF98" w14:textId="77777777" w:rsidR="00390CC5" w:rsidRPr="006343E8" w:rsidRDefault="00D508F0" w:rsidP="00421AD4">
      <w:pPr>
        <w:pStyle w:val="ListParagraph"/>
        <w:numPr>
          <w:ilvl w:val="2"/>
          <w:numId w:val="12"/>
        </w:numPr>
        <w:tabs>
          <w:tab w:val="left" w:pos="1985"/>
        </w:tabs>
        <w:spacing w:line="259" w:lineRule="auto"/>
        <w:ind w:left="1701" w:right="1112" w:hanging="1134"/>
        <w:rPr>
          <w:rFonts w:ascii="Arial" w:hAnsi="Arial" w:cs="Arial"/>
          <w:color w:val="000000" w:themeColor="text1"/>
        </w:rPr>
      </w:pPr>
      <w:r w:rsidRPr="006343E8">
        <w:rPr>
          <w:rFonts w:ascii="Arial" w:hAnsi="Arial" w:cs="Arial"/>
          <w:color w:val="000000" w:themeColor="text1"/>
        </w:rPr>
        <w:t xml:space="preserve">At the discretion of the Council (including where the issued plates are inaccessible or damaged beyond use), where a vehicle is replaced,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plates for the new vehicle will not be issued until the old plates have been returned to the Authority. Effectively the old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surrendered, and a new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issued although in practice this tends to be an amended vehicle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This process will assign the original plate number to the replacement vehicle.</w:t>
      </w:r>
    </w:p>
    <w:p w14:paraId="1340EF99" w14:textId="77777777" w:rsidR="00390CC5" w:rsidRPr="006343E8" w:rsidRDefault="00390CC5" w:rsidP="00421AD4">
      <w:pPr>
        <w:pStyle w:val="BodyText"/>
        <w:tabs>
          <w:tab w:val="left" w:pos="1985"/>
        </w:tabs>
        <w:spacing w:before="4"/>
        <w:ind w:left="1701" w:hanging="1134"/>
        <w:rPr>
          <w:rFonts w:ascii="Arial" w:hAnsi="Arial" w:cs="Arial"/>
          <w:color w:val="000000" w:themeColor="text1"/>
        </w:rPr>
      </w:pPr>
    </w:p>
    <w:p w14:paraId="1340EF9A" w14:textId="77777777" w:rsidR="00390CC5" w:rsidRPr="006343E8" w:rsidRDefault="00D508F0" w:rsidP="00421AD4">
      <w:pPr>
        <w:pStyle w:val="ListParagraph"/>
        <w:numPr>
          <w:ilvl w:val="2"/>
          <w:numId w:val="12"/>
        </w:numPr>
        <w:tabs>
          <w:tab w:val="left" w:pos="1985"/>
        </w:tabs>
        <w:spacing w:line="259" w:lineRule="auto"/>
        <w:ind w:left="1701" w:right="1020" w:hanging="1134"/>
        <w:rPr>
          <w:rFonts w:ascii="Arial" w:hAnsi="Arial" w:cs="Arial"/>
          <w:color w:val="000000" w:themeColor="text1"/>
        </w:rPr>
      </w:pPr>
      <w:r w:rsidRPr="006343E8">
        <w:rPr>
          <w:rFonts w:ascii="Arial" w:hAnsi="Arial" w:cs="Arial"/>
          <w:color w:val="000000" w:themeColor="text1"/>
        </w:rPr>
        <w:t xml:space="preserve">Where the previously licensed vehicle needs to be </w:t>
      </w:r>
      <w:proofErr w:type="gramStart"/>
      <w:r w:rsidRPr="006343E8">
        <w:rPr>
          <w:rFonts w:ascii="Arial" w:hAnsi="Arial" w:cs="Arial"/>
          <w:color w:val="000000" w:themeColor="text1"/>
        </w:rPr>
        <w:t>returned back</w:t>
      </w:r>
      <w:proofErr w:type="gramEnd"/>
      <w:r w:rsidRPr="006343E8">
        <w:rPr>
          <w:rFonts w:ascii="Arial" w:hAnsi="Arial" w:cs="Arial"/>
          <w:color w:val="000000" w:themeColor="text1"/>
        </w:rPr>
        <w:t xml:space="preserve"> </w:t>
      </w:r>
      <w:proofErr w:type="gramStart"/>
      <w:r w:rsidRPr="006343E8">
        <w:rPr>
          <w:rFonts w:ascii="Arial" w:hAnsi="Arial" w:cs="Arial"/>
          <w:color w:val="000000" w:themeColor="text1"/>
        </w:rPr>
        <w:t>onto</w:t>
      </w:r>
      <w:proofErr w:type="gramEnd"/>
      <w:r w:rsidRPr="006343E8">
        <w:rPr>
          <w:rFonts w:ascii="Arial" w:hAnsi="Arial" w:cs="Arial"/>
          <w:color w:val="000000" w:themeColor="text1"/>
        </w:rPr>
        <w:t xml:space="preserve"> the original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(for example, the replacement vehicle was a temporary arrangement due to accident damage or major repair to the original vehicle) then following further application it can be reinstated onto the original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with the age restrictions applied using the same previous criteria. The reinstatement will not be subject to a further replacement vehicle fee; however, fees may be </w:t>
      </w:r>
      <w:r w:rsidRPr="006343E8">
        <w:rPr>
          <w:rFonts w:ascii="Arial" w:hAnsi="Arial" w:cs="Arial"/>
          <w:color w:val="000000" w:themeColor="text1"/>
        </w:rPr>
        <w:lastRenderedPageBreak/>
        <w:t>levied where new licences, plates or door stickers have been damaged and require replacement.</w:t>
      </w:r>
    </w:p>
    <w:p w14:paraId="1340EF9B" w14:textId="77777777" w:rsidR="00390CC5" w:rsidRPr="006343E8" w:rsidRDefault="00390CC5" w:rsidP="00421AD4">
      <w:pPr>
        <w:pStyle w:val="BodyText"/>
        <w:tabs>
          <w:tab w:val="left" w:pos="1701"/>
        </w:tabs>
        <w:spacing w:before="5"/>
        <w:ind w:left="1701" w:hanging="1134"/>
        <w:rPr>
          <w:rFonts w:ascii="Arial" w:hAnsi="Arial" w:cs="Arial"/>
          <w:color w:val="000000" w:themeColor="text1"/>
        </w:rPr>
      </w:pPr>
    </w:p>
    <w:p w14:paraId="780B85E3" w14:textId="1CA47862" w:rsidR="00CC3049" w:rsidRPr="006343E8" w:rsidRDefault="00D508F0" w:rsidP="00421AD4">
      <w:pPr>
        <w:pStyle w:val="ListParagraph"/>
        <w:numPr>
          <w:ilvl w:val="2"/>
          <w:numId w:val="12"/>
        </w:numPr>
        <w:tabs>
          <w:tab w:val="left" w:pos="1701"/>
          <w:tab w:val="left" w:pos="1686"/>
        </w:tabs>
        <w:spacing w:line="259" w:lineRule="auto"/>
        <w:ind w:left="1701" w:right="1368" w:hanging="1134"/>
        <w:rPr>
          <w:rFonts w:ascii="Arial" w:hAnsi="Arial" w:cs="Arial"/>
          <w:color w:val="000000" w:themeColor="text1"/>
        </w:rPr>
      </w:pPr>
      <w:r w:rsidRPr="006343E8">
        <w:rPr>
          <w:rFonts w:ascii="Arial" w:hAnsi="Arial" w:cs="Arial"/>
          <w:color w:val="000000" w:themeColor="text1"/>
        </w:rPr>
        <w:t xml:space="preserve">This process </w:t>
      </w:r>
      <w:proofErr w:type="gramStart"/>
      <w:r w:rsidRPr="006343E8">
        <w:rPr>
          <w:rFonts w:ascii="Arial" w:hAnsi="Arial" w:cs="Arial"/>
          <w:color w:val="000000" w:themeColor="text1"/>
        </w:rPr>
        <w:t>is not be</w:t>
      </w:r>
      <w:proofErr w:type="gramEnd"/>
      <w:r w:rsidRPr="006343E8">
        <w:rPr>
          <w:rFonts w:ascii="Arial" w:hAnsi="Arial" w:cs="Arial"/>
          <w:color w:val="000000" w:themeColor="text1"/>
        </w:rPr>
        <w:t xml:space="preserve"> used to specifically circumvent the vehicle age policy and applications may be refused if this </w:t>
      </w:r>
      <w:proofErr w:type="gramStart"/>
      <w:r w:rsidRPr="006343E8">
        <w:rPr>
          <w:rFonts w:ascii="Arial" w:hAnsi="Arial" w:cs="Arial"/>
          <w:color w:val="000000" w:themeColor="text1"/>
        </w:rPr>
        <w:t>is considered to be</w:t>
      </w:r>
      <w:proofErr w:type="gramEnd"/>
      <w:r w:rsidRPr="006343E8">
        <w:rPr>
          <w:rFonts w:ascii="Arial" w:hAnsi="Arial" w:cs="Arial"/>
          <w:color w:val="000000" w:themeColor="text1"/>
        </w:rPr>
        <w:t xml:space="preserve"> the case.</w:t>
      </w:r>
    </w:p>
    <w:p w14:paraId="1340EF9D" w14:textId="77777777" w:rsidR="00390CC5" w:rsidRPr="006343E8" w:rsidRDefault="00390CC5" w:rsidP="00421AD4">
      <w:pPr>
        <w:pStyle w:val="BodyText"/>
        <w:tabs>
          <w:tab w:val="left" w:pos="1701"/>
        </w:tabs>
        <w:spacing w:before="3"/>
        <w:ind w:left="1701" w:hanging="1134"/>
        <w:rPr>
          <w:rFonts w:ascii="Arial" w:hAnsi="Arial" w:cs="Arial"/>
          <w:color w:val="000000" w:themeColor="text1"/>
        </w:rPr>
      </w:pPr>
    </w:p>
    <w:p w14:paraId="1340EF9E" w14:textId="30E561C1" w:rsidR="00390CC5" w:rsidRPr="006343E8" w:rsidRDefault="00D508F0" w:rsidP="00421AD4">
      <w:pPr>
        <w:pStyle w:val="Heading3"/>
        <w:numPr>
          <w:ilvl w:val="1"/>
          <w:numId w:val="12"/>
        </w:numPr>
        <w:tabs>
          <w:tab w:val="left" w:pos="1985"/>
        </w:tabs>
        <w:ind w:left="1701" w:hanging="1134"/>
        <w:rPr>
          <w:rFonts w:ascii="Arial" w:hAnsi="Arial" w:cs="Arial"/>
          <w:color w:val="000000" w:themeColor="text1"/>
        </w:rPr>
      </w:pPr>
      <w:r w:rsidRPr="006343E8">
        <w:rPr>
          <w:rFonts w:ascii="Arial" w:hAnsi="Arial" w:cs="Arial"/>
          <w:color w:val="000000" w:themeColor="text1"/>
        </w:rPr>
        <w:t>Fares – Hackney Carriages &amp; Private Hire</w:t>
      </w:r>
    </w:p>
    <w:p w14:paraId="1340EF9F" w14:textId="77777777" w:rsidR="00390CC5" w:rsidRPr="006343E8" w:rsidRDefault="00390CC5" w:rsidP="00421AD4">
      <w:pPr>
        <w:pStyle w:val="BodyText"/>
        <w:tabs>
          <w:tab w:val="left" w:pos="1701"/>
        </w:tabs>
        <w:spacing w:before="3"/>
        <w:ind w:left="1701" w:hanging="1134"/>
        <w:rPr>
          <w:rFonts w:ascii="Arial" w:hAnsi="Arial" w:cs="Arial"/>
          <w:b/>
          <w:color w:val="000000" w:themeColor="text1"/>
        </w:rPr>
      </w:pPr>
    </w:p>
    <w:p w14:paraId="1340EFA0" w14:textId="6AE403A0" w:rsidR="00390CC5" w:rsidRPr="006343E8" w:rsidRDefault="00D508F0" w:rsidP="00421AD4">
      <w:pPr>
        <w:pStyle w:val="ListParagraph"/>
        <w:numPr>
          <w:ilvl w:val="2"/>
          <w:numId w:val="12"/>
        </w:numPr>
        <w:tabs>
          <w:tab w:val="left" w:pos="1701"/>
          <w:tab w:val="left" w:pos="1762"/>
        </w:tabs>
        <w:spacing w:line="259" w:lineRule="auto"/>
        <w:ind w:left="1701" w:right="973" w:hanging="1134"/>
        <w:rPr>
          <w:rFonts w:ascii="Arial" w:hAnsi="Arial" w:cs="Arial"/>
          <w:color w:val="000000" w:themeColor="text1"/>
        </w:rPr>
      </w:pPr>
      <w:r w:rsidRPr="006343E8">
        <w:rPr>
          <w:rFonts w:ascii="Arial" w:hAnsi="Arial" w:cs="Arial"/>
          <w:color w:val="000000" w:themeColor="text1"/>
        </w:rPr>
        <w:t xml:space="preserve">A </w:t>
      </w:r>
      <w:hyperlink r:id="rId36">
        <w:r w:rsidR="00390CC5" w:rsidRPr="006343E8">
          <w:rPr>
            <w:rFonts w:ascii="Arial" w:hAnsi="Arial" w:cs="Arial"/>
            <w:color w:val="000000" w:themeColor="text1"/>
            <w:u w:val="single" w:color="0462C0"/>
          </w:rPr>
          <w:t>Table of Fares</w:t>
        </w:r>
      </w:hyperlink>
      <w:r w:rsidRPr="006343E8">
        <w:rPr>
          <w:rFonts w:ascii="Arial" w:hAnsi="Arial" w:cs="Arial"/>
          <w:color w:val="000000" w:themeColor="text1"/>
        </w:rPr>
        <w:t xml:space="preserve"> (“the tariff”) is set by the Authority for Hackney Carriages, but this control does not apply to fares set by Private Hire Vehicle operators unless a taximeter is fitted.</w:t>
      </w:r>
    </w:p>
    <w:p w14:paraId="1340EFA1" w14:textId="77777777" w:rsidR="00390CC5" w:rsidRPr="006343E8" w:rsidRDefault="00390CC5" w:rsidP="00421AD4">
      <w:pPr>
        <w:pStyle w:val="BodyText"/>
        <w:tabs>
          <w:tab w:val="left" w:pos="1701"/>
        </w:tabs>
        <w:spacing w:before="3"/>
        <w:ind w:left="1701" w:hanging="1134"/>
        <w:rPr>
          <w:rFonts w:ascii="Arial" w:hAnsi="Arial" w:cs="Arial"/>
          <w:color w:val="000000" w:themeColor="text1"/>
        </w:rPr>
      </w:pPr>
    </w:p>
    <w:p w14:paraId="1340EFA2" w14:textId="5A992329" w:rsidR="00390CC5" w:rsidRPr="006343E8" w:rsidRDefault="00D508F0" w:rsidP="00421AD4">
      <w:pPr>
        <w:pStyle w:val="ListParagraph"/>
        <w:numPr>
          <w:ilvl w:val="2"/>
          <w:numId w:val="12"/>
        </w:numPr>
        <w:tabs>
          <w:tab w:val="left" w:pos="1701"/>
          <w:tab w:val="left" w:pos="1762"/>
        </w:tabs>
        <w:spacing w:line="259" w:lineRule="auto"/>
        <w:ind w:left="1701" w:right="1967" w:hanging="1134"/>
        <w:rPr>
          <w:rFonts w:ascii="Arial" w:hAnsi="Arial" w:cs="Arial"/>
          <w:color w:val="000000" w:themeColor="text1"/>
        </w:rPr>
      </w:pPr>
      <w:r w:rsidRPr="006343E8">
        <w:rPr>
          <w:rFonts w:ascii="Arial" w:hAnsi="Arial" w:cs="Arial"/>
          <w:color w:val="000000" w:themeColor="text1"/>
        </w:rPr>
        <w:t xml:space="preserve">Hires that end outside of the </w:t>
      </w:r>
      <w:proofErr w:type="gramStart"/>
      <w:r w:rsidRPr="006343E8">
        <w:rPr>
          <w:rFonts w:ascii="Arial" w:hAnsi="Arial" w:cs="Arial"/>
          <w:color w:val="000000" w:themeColor="text1"/>
        </w:rPr>
        <w:t>City</w:t>
      </w:r>
      <w:proofErr w:type="gramEnd"/>
      <w:r w:rsidRPr="006343E8">
        <w:rPr>
          <w:rFonts w:ascii="Arial" w:hAnsi="Arial" w:cs="Arial"/>
          <w:color w:val="000000" w:themeColor="text1"/>
        </w:rPr>
        <w:t xml:space="preserve"> boundary can be negotiated prior to the commencement of the journey but not exceed the maximum tariff.</w:t>
      </w:r>
    </w:p>
    <w:p w14:paraId="1340EFA3" w14:textId="77777777" w:rsidR="00390CC5" w:rsidRPr="006343E8" w:rsidRDefault="00390CC5" w:rsidP="00421AD4">
      <w:pPr>
        <w:pStyle w:val="BodyText"/>
        <w:tabs>
          <w:tab w:val="left" w:pos="1701"/>
        </w:tabs>
        <w:spacing w:before="2"/>
        <w:ind w:left="1701" w:hanging="1134"/>
        <w:rPr>
          <w:rFonts w:ascii="Arial" w:hAnsi="Arial" w:cs="Arial"/>
          <w:color w:val="000000" w:themeColor="text1"/>
        </w:rPr>
      </w:pPr>
    </w:p>
    <w:p w14:paraId="1340EFA4" w14:textId="502BD70F" w:rsidR="00390CC5" w:rsidRPr="006343E8" w:rsidRDefault="00D508F0" w:rsidP="00421AD4">
      <w:pPr>
        <w:pStyle w:val="ListParagraph"/>
        <w:numPr>
          <w:ilvl w:val="2"/>
          <w:numId w:val="12"/>
        </w:numPr>
        <w:tabs>
          <w:tab w:val="left" w:pos="1701"/>
          <w:tab w:val="left" w:pos="1762"/>
        </w:tabs>
        <w:spacing w:line="259" w:lineRule="auto"/>
        <w:ind w:left="1701" w:right="1468" w:hanging="1134"/>
        <w:rPr>
          <w:rFonts w:ascii="Arial" w:hAnsi="Arial" w:cs="Arial"/>
          <w:color w:val="000000" w:themeColor="text1"/>
        </w:rPr>
      </w:pPr>
      <w:r w:rsidRPr="006343E8">
        <w:rPr>
          <w:rFonts w:ascii="Arial" w:hAnsi="Arial" w:cs="Arial"/>
          <w:color w:val="000000" w:themeColor="text1"/>
        </w:rPr>
        <w:t>A Table of Fares (“the tariff”) must be displayed within the vehicle fitted with a taximeter.</w:t>
      </w:r>
    </w:p>
    <w:p w14:paraId="44A023FC" w14:textId="77777777" w:rsidR="00236BA3" w:rsidRPr="006343E8" w:rsidRDefault="00236BA3" w:rsidP="00421AD4">
      <w:pPr>
        <w:pStyle w:val="ListParagraph"/>
        <w:tabs>
          <w:tab w:val="left" w:pos="1701"/>
        </w:tabs>
        <w:ind w:left="1701" w:hanging="1134"/>
        <w:rPr>
          <w:rFonts w:ascii="Arial" w:hAnsi="Arial" w:cs="Arial"/>
          <w:color w:val="000000" w:themeColor="text1"/>
        </w:rPr>
      </w:pPr>
    </w:p>
    <w:p w14:paraId="7A186F75" w14:textId="3F2D83F3" w:rsidR="00236BA3" w:rsidRPr="006343E8" w:rsidRDefault="00236BA3" w:rsidP="00421AD4">
      <w:pPr>
        <w:pStyle w:val="ListParagraph"/>
        <w:numPr>
          <w:ilvl w:val="2"/>
          <w:numId w:val="12"/>
        </w:numPr>
        <w:tabs>
          <w:tab w:val="left" w:pos="1701"/>
          <w:tab w:val="left" w:pos="1762"/>
        </w:tabs>
        <w:spacing w:line="259" w:lineRule="auto"/>
        <w:ind w:left="1701" w:right="1468" w:hanging="1134"/>
        <w:rPr>
          <w:rFonts w:ascii="Arial" w:hAnsi="Arial" w:cs="Arial"/>
          <w:color w:val="000000" w:themeColor="text1"/>
        </w:rPr>
      </w:pPr>
      <w:r w:rsidRPr="006343E8">
        <w:rPr>
          <w:rFonts w:ascii="Arial" w:hAnsi="Arial" w:cs="Arial"/>
          <w:color w:val="000000" w:themeColor="text1"/>
        </w:rPr>
        <w:t>Requests for the review or amendment of Hackney Carriage fares should be submitted in writing and should include sufficient supporting information to enable the Authority to properly consider the request.</w:t>
      </w:r>
    </w:p>
    <w:p w14:paraId="1678DD48" w14:textId="77777777" w:rsidR="00236BA3" w:rsidRPr="006343E8" w:rsidRDefault="00236BA3" w:rsidP="00421AD4">
      <w:pPr>
        <w:pStyle w:val="ListParagraph"/>
        <w:tabs>
          <w:tab w:val="left" w:pos="1701"/>
          <w:tab w:val="left" w:pos="1762"/>
        </w:tabs>
        <w:spacing w:line="259" w:lineRule="auto"/>
        <w:ind w:left="1701" w:right="1468" w:hanging="1134"/>
        <w:rPr>
          <w:rFonts w:ascii="Arial" w:hAnsi="Arial" w:cs="Arial"/>
          <w:color w:val="000000" w:themeColor="text1"/>
        </w:rPr>
      </w:pPr>
    </w:p>
    <w:p w14:paraId="35CDDDB6" w14:textId="486BFB26" w:rsidR="00236BA3" w:rsidRPr="006343E8" w:rsidRDefault="00421AD4" w:rsidP="00421AD4">
      <w:pPr>
        <w:pStyle w:val="ListParagraph"/>
        <w:tabs>
          <w:tab w:val="left" w:pos="1701"/>
          <w:tab w:val="left" w:pos="1762"/>
        </w:tabs>
        <w:spacing w:line="259" w:lineRule="auto"/>
        <w:ind w:left="1701" w:right="1468" w:hanging="1134"/>
        <w:rPr>
          <w:rFonts w:ascii="Arial" w:hAnsi="Arial" w:cs="Arial"/>
          <w:color w:val="000000" w:themeColor="text1"/>
        </w:rPr>
      </w:pPr>
      <w:r>
        <w:rPr>
          <w:rFonts w:ascii="Arial" w:hAnsi="Arial" w:cs="Arial"/>
          <w:color w:val="000000" w:themeColor="text1"/>
        </w:rPr>
        <w:tab/>
      </w:r>
      <w:r w:rsidR="00236BA3" w:rsidRPr="006343E8">
        <w:rPr>
          <w:rFonts w:ascii="Arial" w:hAnsi="Arial" w:cs="Arial"/>
          <w:color w:val="000000" w:themeColor="text1"/>
        </w:rPr>
        <w:t>Any request should normally demonstrate a reasonable level of support from the Hackney Carriage trade and include details of the proposed tariff changes together with the reasons for the request, including where appropriate evidence relating to operational costs or market conditions.</w:t>
      </w:r>
    </w:p>
    <w:p w14:paraId="35BF5EB1" w14:textId="77777777" w:rsidR="00236BA3" w:rsidRPr="006343E8" w:rsidRDefault="00236BA3" w:rsidP="00421AD4">
      <w:pPr>
        <w:pStyle w:val="ListParagraph"/>
        <w:tabs>
          <w:tab w:val="left" w:pos="1701"/>
          <w:tab w:val="left" w:pos="1762"/>
        </w:tabs>
        <w:spacing w:line="259" w:lineRule="auto"/>
        <w:ind w:left="1701" w:right="1468" w:hanging="1134"/>
        <w:rPr>
          <w:rFonts w:ascii="Arial" w:hAnsi="Arial" w:cs="Arial"/>
          <w:color w:val="000000" w:themeColor="text1"/>
        </w:rPr>
      </w:pPr>
    </w:p>
    <w:p w14:paraId="30D05D82" w14:textId="718EBB8A" w:rsidR="00236BA3" w:rsidRPr="006343E8" w:rsidRDefault="00421AD4" w:rsidP="00421AD4">
      <w:pPr>
        <w:pStyle w:val="ListParagraph"/>
        <w:tabs>
          <w:tab w:val="left" w:pos="1701"/>
          <w:tab w:val="left" w:pos="1762"/>
        </w:tabs>
        <w:spacing w:line="259" w:lineRule="auto"/>
        <w:ind w:left="1701" w:right="1468" w:hanging="1134"/>
        <w:rPr>
          <w:rFonts w:ascii="Arial" w:hAnsi="Arial" w:cs="Arial"/>
          <w:color w:val="000000" w:themeColor="text1"/>
        </w:rPr>
      </w:pPr>
      <w:r>
        <w:rPr>
          <w:rFonts w:ascii="Arial" w:hAnsi="Arial" w:cs="Arial"/>
          <w:color w:val="000000" w:themeColor="text1"/>
        </w:rPr>
        <w:tab/>
      </w:r>
      <w:r w:rsidR="00236BA3" w:rsidRPr="006343E8">
        <w:rPr>
          <w:rFonts w:ascii="Arial" w:hAnsi="Arial" w:cs="Arial"/>
          <w:color w:val="000000" w:themeColor="text1"/>
        </w:rPr>
        <w:t>The submission of a request does not oblige the Authority to undertake an immediate tariff review. The Authority will determine whether a review is appropriate having regard to relevant considerations including administrative resources, the frequency of previous reviews and the wider public interest.</w:t>
      </w:r>
    </w:p>
    <w:p w14:paraId="1340EFA5" w14:textId="77777777" w:rsidR="00390CC5" w:rsidRPr="006343E8" w:rsidRDefault="00390CC5" w:rsidP="00421AD4">
      <w:pPr>
        <w:pStyle w:val="BodyText"/>
        <w:tabs>
          <w:tab w:val="left" w:pos="1701"/>
        </w:tabs>
        <w:spacing w:before="5"/>
        <w:ind w:left="1701" w:hanging="1134"/>
        <w:rPr>
          <w:rFonts w:ascii="Arial" w:hAnsi="Arial" w:cs="Arial"/>
          <w:color w:val="000000" w:themeColor="text1"/>
        </w:rPr>
      </w:pPr>
    </w:p>
    <w:p w14:paraId="1340EFA6" w14:textId="0418E044" w:rsidR="00390CC5" w:rsidRPr="006343E8" w:rsidRDefault="00421AD4" w:rsidP="00421AD4">
      <w:pPr>
        <w:pStyle w:val="Heading3"/>
        <w:numPr>
          <w:ilvl w:val="1"/>
          <w:numId w:val="12"/>
        </w:numPr>
        <w:tabs>
          <w:tab w:val="left" w:pos="1570"/>
          <w:tab w:val="left" w:pos="1701"/>
        </w:tabs>
        <w:ind w:left="1701" w:hanging="1134"/>
        <w:rPr>
          <w:rFonts w:ascii="Arial" w:hAnsi="Arial" w:cs="Arial"/>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Receipts</w:t>
      </w:r>
    </w:p>
    <w:p w14:paraId="1340EFA8" w14:textId="7C19AF0A" w:rsidR="00390CC5" w:rsidRPr="006343E8" w:rsidRDefault="00D508F0" w:rsidP="00421AD4">
      <w:pPr>
        <w:pStyle w:val="ListParagraph"/>
        <w:numPr>
          <w:ilvl w:val="2"/>
          <w:numId w:val="12"/>
        </w:numPr>
        <w:tabs>
          <w:tab w:val="left" w:pos="1701"/>
          <w:tab w:val="left" w:pos="1762"/>
        </w:tabs>
        <w:spacing w:before="79" w:line="259" w:lineRule="auto"/>
        <w:ind w:left="1701" w:right="1465" w:hanging="1134"/>
        <w:rPr>
          <w:rFonts w:ascii="Arial" w:hAnsi="Arial" w:cs="Arial"/>
          <w:color w:val="000000" w:themeColor="text1"/>
        </w:rPr>
      </w:pPr>
      <w:bookmarkStart w:id="67" w:name="3.18._Electronic_payments"/>
      <w:bookmarkEnd w:id="67"/>
      <w:r w:rsidRPr="006343E8">
        <w:rPr>
          <w:rFonts w:ascii="Arial" w:hAnsi="Arial" w:cs="Arial"/>
          <w:color w:val="000000" w:themeColor="text1"/>
        </w:rPr>
        <w:t xml:space="preserve">Drivers shall, if requested by the passenger, provide a written receipt for </w:t>
      </w:r>
      <w:proofErr w:type="gramStart"/>
      <w:r w:rsidRPr="006343E8">
        <w:rPr>
          <w:rFonts w:ascii="Arial" w:hAnsi="Arial" w:cs="Arial"/>
          <w:color w:val="000000" w:themeColor="text1"/>
        </w:rPr>
        <w:t>fares paid</w:t>
      </w:r>
      <w:proofErr w:type="gramEnd"/>
      <w:r w:rsidRPr="006343E8">
        <w:rPr>
          <w:rFonts w:ascii="Arial" w:hAnsi="Arial" w:cs="Arial"/>
          <w:color w:val="000000" w:themeColor="text1"/>
        </w:rPr>
        <w:t>.</w:t>
      </w:r>
    </w:p>
    <w:p w14:paraId="1340EFA9" w14:textId="77777777" w:rsidR="00390CC5" w:rsidRPr="006343E8" w:rsidRDefault="00390CC5" w:rsidP="00421AD4">
      <w:pPr>
        <w:pStyle w:val="BodyText"/>
        <w:tabs>
          <w:tab w:val="left" w:pos="1701"/>
        </w:tabs>
        <w:spacing w:before="7"/>
        <w:ind w:left="1701" w:hanging="1134"/>
        <w:rPr>
          <w:rFonts w:ascii="Arial" w:hAnsi="Arial" w:cs="Arial"/>
          <w:color w:val="000000" w:themeColor="text1"/>
        </w:rPr>
      </w:pPr>
    </w:p>
    <w:p w14:paraId="1340EFAA" w14:textId="0E29FE9E" w:rsidR="00390CC5" w:rsidRPr="006343E8" w:rsidRDefault="00421AD4" w:rsidP="00421AD4">
      <w:pPr>
        <w:pStyle w:val="Heading3"/>
        <w:numPr>
          <w:ilvl w:val="1"/>
          <w:numId w:val="12"/>
        </w:numPr>
        <w:tabs>
          <w:tab w:val="left" w:pos="1570"/>
          <w:tab w:val="left" w:pos="1701"/>
        </w:tabs>
        <w:ind w:left="1701" w:hanging="1134"/>
        <w:rPr>
          <w:rFonts w:ascii="Arial" w:hAnsi="Arial" w:cs="Arial"/>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Electronic payments</w:t>
      </w:r>
    </w:p>
    <w:p w14:paraId="1132B9F4" w14:textId="77777777" w:rsidR="00792BB2" w:rsidRPr="006343E8" w:rsidRDefault="00792BB2" w:rsidP="00421AD4">
      <w:pPr>
        <w:pStyle w:val="Heading3"/>
        <w:tabs>
          <w:tab w:val="left" w:pos="1570"/>
          <w:tab w:val="left" w:pos="1701"/>
        </w:tabs>
        <w:ind w:left="1701" w:hanging="1134"/>
        <w:rPr>
          <w:rFonts w:ascii="Arial" w:hAnsi="Arial" w:cs="Arial"/>
          <w:color w:val="000000" w:themeColor="text1"/>
        </w:rPr>
      </w:pPr>
    </w:p>
    <w:p w14:paraId="1340EFAB" w14:textId="77777777" w:rsidR="00390CC5" w:rsidRPr="006343E8" w:rsidRDefault="00390CC5" w:rsidP="00421AD4">
      <w:pPr>
        <w:pStyle w:val="BodyText"/>
        <w:tabs>
          <w:tab w:val="left" w:pos="1701"/>
        </w:tabs>
        <w:spacing w:before="3"/>
        <w:ind w:left="1701" w:hanging="1134"/>
        <w:rPr>
          <w:rFonts w:ascii="Arial" w:hAnsi="Arial" w:cs="Arial"/>
          <w:b/>
          <w:color w:val="000000" w:themeColor="text1"/>
        </w:rPr>
      </w:pPr>
    </w:p>
    <w:p w14:paraId="1340EFAC" w14:textId="005D02F4" w:rsidR="00390CC5" w:rsidRPr="006343E8" w:rsidRDefault="00D508F0" w:rsidP="00421AD4">
      <w:pPr>
        <w:pStyle w:val="ListParagraph"/>
        <w:numPr>
          <w:ilvl w:val="2"/>
          <w:numId w:val="12"/>
        </w:numPr>
        <w:tabs>
          <w:tab w:val="left" w:pos="1701"/>
          <w:tab w:val="left" w:pos="1762"/>
        </w:tabs>
        <w:spacing w:line="259" w:lineRule="auto"/>
        <w:ind w:left="1701" w:right="1310" w:hanging="1134"/>
        <w:rPr>
          <w:rFonts w:ascii="Arial" w:hAnsi="Arial" w:cs="Arial"/>
          <w:color w:val="000000" w:themeColor="text1"/>
        </w:rPr>
      </w:pPr>
      <w:r w:rsidRPr="006343E8">
        <w:rPr>
          <w:rFonts w:ascii="Arial" w:hAnsi="Arial" w:cs="Arial"/>
          <w:color w:val="000000" w:themeColor="text1"/>
        </w:rPr>
        <w:t>Vehicles must be fitted with means to accept electronic payments in addition to cash.</w:t>
      </w:r>
    </w:p>
    <w:p w14:paraId="0B245186" w14:textId="77777777" w:rsidR="00E66296" w:rsidRPr="006343E8" w:rsidRDefault="00E66296" w:rsidP="00421AD4">
      <w:pPr>
        <w:pStyle w:val="ListParagraph"/>
        <w:tabs>
          <w:tab w:val="left" w:pos="1701"/>
          <w:tab w:val="left" w:pos="1762"/>
        </w:tabs>
        <w:spacing w:line="259" w:lineRule="auto"/>
        <w:ind w:left="1701" w:right="1310" w:hanging="1134"/>
        <w:rPr>
          <w:rFonts w:ascii="Arial" w:hAnsi="Arial" w:cs="Arial"/>
          <w:color w:val="000000" w:themeColor="text1"/>
        </w:rPr>
      </w:pPr>
    </w:p>
    <w:p w14:paraId="4E1AA50C" w14:textId="15DAA2BF" w:rsidR="00E66296" w:rsidRPr="006343E8" w:rsidRDefault="00E66296" w:rsidP="00421AD4">
      <w:pPr>
        <w:pStyle w:val="ListParagraph"/>
        <w:numPr>
          <w:ilvl w:val="2"/>
          <w:numId w:val="12"/>
        </w:numPr>
        <w:tabs>
          <w:tab w:val="left" w:pos="1701"/>
          <w:tab w:val="left" w:pos="1762"/>
        </w:tabs>
        <w:spacing w:line="259" w:lineRule="auto"/>
        <w:ind w:left="1701" w:right="1310" w:hanging="1134"/>
        <w:rPr>
          <w:rFonts w:ascii="Arial" w:hAnsi="Arial" w:cs="Arial"/>
          <w:color w:val="000000" w:themeColor="text1"/>
          <w:lang w:val="en-GB"/>
        </w:rPr>
      </w:pPr>
      <w:r w:rsidRPr="006343E8">
        <w:rPr>
          <w:rFonts w:ascii="Arial" w:hAnsi="Arial" w:cs="Arial"/>
          <w:color w:val="000000" w:themeColor="text1"/>
          <w:lang w:val="en-GB"/>
        </w:rPr>
        <w:t>Where payment is accepted by electronic or cashless means, the payment record or receipt must contain sufficient information to identify the licensed driver and vehicle involved in the journey.</w:t>
      </w:r>
    </w:p>
    <w:p w14:paraId="6F3A94CC" w14:textId="0B4708E9" w:rsidR="00E66296" w:rsidRPr="006343E8" w:rsidRDefault="00421AD4" w:rsidP="00421AD4">
      <w:pPr>
        <w:pStyle w:val="ListParagraph"/>
        <w:tabs>
          <w:tab w:val="left" w:pos="1701"/>
          <w:tab w:val="left" w:pos="1762"/>
        </w:tabs>
        <w:spacing w:line="259" w:lineRule="auto"/>
        <w:ind w:left="1701" w:right="1310" w:hanging="1134"/>
        <w:rPr>
          <w:rFonts w:ascii="Arial" w:hAnsi="Arial" w:cs="Arial"/>
          <w:color w:val="000000" w:themeColor="text1"/>
          <w:lang w:val="en-GB"/>
        </w:rPr>
      </w:pPr>
      <w:r>
        <w:rPr>
          <w:rFonts w:ascii="Arial" w:hAnsi="Arial" w:cs="Arial"/>
          <w:color w:val="000000" w:themeColor="text1"/>
          <w:lang w:val="en-GB"/>
        </w:rPr>
        <w:tab/>
      </w:r>
      <w:r w:rsidR="00E66296" w:rsidRPr="006343E8">
        <w:rPr>
          <w:rFonts w:ascii="Arial" w:hAnsi="Arial" w:cs="Arial"/>
          <w:color w:val="000000" w:themeColor="text1"/>
          <w:lang w:val="en-GB"/>
        </w:rPr>
        <w:t>Such information must include either the driver’s badge number or the vehicle licence number.</w:t>
      </w:r>
    </w:p>
    <w:p w14:paraId="6627F0A9" w14:textId="356B5557" w:rsidR="00E66296" w:rsidRPr="006343E8" w:rsidRDefault="00E66296" w:rsidP="00421AD4">
      <w:pPr>
        <w:pStyle w:val="ListParagraph"/>
        <w:tabs>
          <w:tab w:val="left" w:pos="1701"/>
          <w:tab w:val="left" w:pos="1762"/>
        </w:tabs>
        <w:spacing w:line="259" w:lineRule="auto"/>
        <w:ind w:left="1701" w:right="1310" w:hanging="1134"/>
        <w:rPr>
          <w:rFonts w:ascii="Arial" w:hAnsi="Arial" w:cs="Arial"/>
          <w:color w:val="000000" w:themeColor="text1"/>
        </w:rPr>
      </w:pPr>
    </w:p>
    <w:p w14:paraId="1340EFAE" w14:textId="77777777" w:rsidR="00390CC5" w:rsidRPr="006343E8" w:rsidRDefault="00D508F0" w:rsidP="00421AD4">
      <w:pPr>
        <w:pStyle w:val="Heading2"/>
        <w:tabs>
          <w:tab w:val="left" w:pos="1701"/>
        </w:tabs>
        <w:spacing w:before="81"/>
        <w:ind w:left="1701" w:right="2853" w:hanging="1134"/>
        <w:jc w:val="center"/>
        <w:rPr>
          <w:rFonts w:ascii="Arial" w:hAnsi="Arial" w:cs="Arial"/>
          <w:color w:val="000000" w:themeColor="text1"/>
          <w:sz w:val="22"/>
          <w:szCs w:val="22"/>
        </w:rPr>
      </w:pPr>
      <w:bookmarkStart w:id="68" w:name="Part_4"/>
      <w:bookmarkStart w:id="69" w:name="Private_Hire_Operators"/>
      <w:bookmarkStart w:id="70" w:name="4.2._Fit_and_Proper_Person_(Operator)"/>
      <w:bookmarkStart w:id="71" w:name="4.2.1_Immigration_Status"/>
      <w:bookmarkEnd w:id="68"/>
      <w:bookmarkEnd w:id="69"/>
      <w:bookmarkEnd w:id="70"/>
      <w:bookmarkEnd w:id="71"/>
      <w:r w:rsidRPr="006343E8">
        <w:rPr>
          <w:rFonts w:ascii="Arial" w:hAnsi="Arial" w:cs="Arial"/>
          <w:color w:val="000000" w:themeColor="text1"/>
          <w:sz w:val="22"/>
          <w:szCs w:val="22"/>
        </w:rPr>
        <w:t>Part 4</w:t>
      </w:r>
    </w:p>
    <w:p w14:paraId="1340EFAF" w14:textId="77777777" w:rsidR="00390CC5" w:rsidRPr="006343E8" w:rsidRDefault="00390CC5" w:rsidP="00421AD4">
      <w:pPr>
        <w:pStyle w:val="BodyText"/>
        <w:tabs>
          <w:tab w:val="left" w:pos="1701"/>
        </w:tabs>
        <w:spacing w:before="1"/>
        <w:ind w:left="1701" w:hanging="1134"/>
        <w:rPr>
          <w:rFonts w:ascii="Arial" w:hAnsi="Arial" w:cs="Arial"/>
          <w:b/>
          <w:color w:val="000000" w:themeColor="text1"/>
        </w:rPr>
      </w:pPr>
    </w:p>
    <w:p w14:paraId="1340EFB0" w14:textId="77777777" w:rsidR="00390CC5" w:rsidRPr="006343E8" w:rsidRDefault="00D508F0" w:rsidP="00421AD4">
      <w:pPr>
        <w:pStyle w:val="Heading3"/>
        <w:tabs>
          <w:tab w:val="left" w:pos="1701"/>
        </w:tabs>
        <w:spacing w:before="1"/>
        <w:ind w:left="1701" w:right="2864" w:hanging="1134"/>
        <w:jc w:val="center"/>
        <w:rPr>
          <w:rFonts w:ascii="Arial" w:hAnsi="Arial" w:cs="Arial"/>
          <w:color w:val="000000" w:themeColor="text1"/>
        </w:rPr>
      </w:pPr>
      <w:r w:rsidRPr="006343E8">
        <w:rPr>
          <w:rFonts w:ascii="Arial" w:hAnsi="Arial" w:cs="Arial"/>
          <w:color w:val="000000" w:themeColor="text1"/>
        </w:rPr>
        <w:t>Private Hire Operators</w:t>
      </w:r>
    </w:p>
    <w:p w14:paraId="1340EFB1" w14:textId="77777777" w:rsidR="00390CC5" w:rsidRPr="006343E8" w:rsidRDefault="00390CC5" w:rsidP="00421AD4">
      <w:pPr>
        <w:pStyle w:val="BodyText"/>
        <w:tabs>
          <w:tab w:val="left" w:pos="1701"/>
        </w:tabs>
        <w:spacing w:before="2"/>
        <w:ind w:left="1701" w:hanging="1134"/>
        <w:rPr>
          <w:rFonts w:ascii="Arial" w:hAnsi="Arial" w:cs="Arial"/>
          <w:b/>
          <w:color w:val="000000" w:themeColor="text1"/>
        </w:rPr>
      </w:pPr>
    </w:p>
    <w:p w14:paraId="1340EFB2" w14:textId="6AC5FFC4" w:rsidR="00390CC5" w:rsidRPr="006343E8" w:rsidRDefault="00D508F0" w:rsidP="00421AD4">
      <w:pPr>
        <w:pStyle w:val="ListParagraph"/>
        <w:numPr>
          <w:ilvl w:val="2"/>
          <w:numId w:val="5"/>
        </w:numPr>
        <w:tabs>
          <w:tab w:val="left" w:pos="1843"/>
        </w:tabs>
        <w:spacing w:line="259" w:lineRule="auto"/>
        <w:ind w:left="1701" w:right="1011" w:hanging="1134"/>
        <w:rPr>
          <w:rFonts w:ascii="Arial" w:hAnsi="Arial" w:cs="Arial"/>
          <w:color w:val="000000" w:themeColor="text1"/>
        </w:rPr>
      </w:pPr>
      <w:r w:rsidRPr="006343E8">
        <w:rPr>
          <w:rFonts w:ascii="Arial" w:hAnsi="Arial" w:cs="Arial"/>
          <w:color w:val="000000" w:themeColor="text1"/>
        </w:rPr>
        <w:t xml:space="preserve">Any person who operates a Private Hire service (who is also not a Hackney Carriage proprietor who permits Hackney Carriages to be used for Private Hire) must apply to the Authority for a Private Hire Operator’s Licence. An Operator’s Licence shall be issued for a maximum of 5 years. Applications can be obtained via the Council website or from our licensing services at </w:t>
      </w:r>
      <w:hyperlink r:id="rId37">
        <w:r w:rsidR="00390CC5" w:rsidRPr="006343E8">
          <w:rPr>
            <w:rFonts w:ascii="Arial" w:hAnsi="Arial" w:cs="Arial"/>
            <w:color w:val="000000" w:themeColor="text1"/>
            <w:u w:val="single" w:color="0462C0"/>
          </w:rPr>
          <w:t>licensing@chelmsford.gov.uk</w:t>
        </w:r>
      </w:hyperlink>
      <w:r w:rsidRPr="006343E8">
        <w:rPr>
          <w:rFonts w:ascii="Arial" w:hAnsi="Arial" w:cs="Arial"/>
          <w:color w:val="000000" w:themeColor="text1"/>
        </w:rPr>
        <w:t xml:space="preserve"> </w:t>
      </w:r>
    </w:p>
    <w:p w14:paraId="0E7A0A19" w14:textId="77777777" w:rsidR="007006A1" w:rsidRPr="006343E8" w:rsidRDefault="007006A1" w:rsidP="00421AD4">
      <w:pPr>
        <w:pStyle w:val="ListParagraph"/>
        <w:tabs>
          <w:tab w:val="left" w:pos="1843"/>
        </w:tabs>
        <w:spacing w:line="259" w:lineRule="auto"/>
        <w:ind w:left="1701" w:right="1011" w:hanging="1134"/>
        <w:rPr>
          <w:rFonts w:ascii="Arial" w:hAnsi="Arial" w:cs="Arial"/>
          <w:color w:val="000000" w:themeColor="text1"/>
        </w:rPr>
      </w:pPr>
    </w:p>
    <w:p w14:paraId="4F60B66E" w14:textId="0AB06D3C" w:rsidR="007006A1" w:rsidRPr="006343E8" w:rsidRDefault="00605E4A"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rPr>
        <w:lastRenderedPageBreak/>
        <w:t>The Authority will normally only grant a Private Hire Operator's Licence where the applicant's principal operating base is situated within the administrative area of Chelmsford City Council. Applications where the principal operating base is situated outside the district will not normally be granted unless the applicant can demonstrate exceptional circumstances and satisfy the Authority that effective regulation, inspection and enforcement can be maintained.</w:t>
      </w:r>
    </w:p>
    <w:p w14:paraId="211DBE09" w14:textId="77777777" w:rsidR="00605E4A" w:rsidRPr="006343E8" w:rsidRDefault="00605E4A" w:rsidP="00421AD4">
      <w:pPr>
        <w:tabs>
          <w:tab w:val="left" w:pos="1843"/>
        </w:tabs>
        <w:spacing w:line="259" w:lineRule="auto"/>
        <w:ind w:left="1701" w:right="1011" w:hanging="1134"/>
        <w:rPr>
          <w:rFonts w:ascii="Arial" w:hAnsi="Arial" w:cs="Arial"/>
          <w:color w:val="000000" w:themeColor="text1"/>
          <w:lang w:val="en-GB"/>
        </w:rPr>
      </w:pPr>
    </w:p>
    <w:p w14:paraId="40B9BDB7" w14:textId="77777777" w:rsidR="007006A1" w:rsidRPr="006343E8" w:rsidRDefault="007006A1"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lang w:val="en-GB"/>
        </w:rPr>
        <w:t>The principal operating base is the address from which bookings are accepted, records maintained and the private hire business is principally operated.</w:t>
      </w:r>
    </w:p>
    <w:p w14:paraId="0383BDF4" w14:textId="77777777" w:rsidR="007006A1" w:rsidRPr="006343E8" w:rsidRDefault="007006A1" w:rsidP="00421AD4">
      <w:pPr>
        <w:tabs>
          <w:tab w:val="left" w:pos="1843"/>
        </w:tabs>
        <w:spacing w:line="259" w:lineRule="auto"/>
        <w:ind w:left="1701" w:right="1011" w:hanging="1134"/>
        <w:rPr>
          <w:rFonts w:ascii="Arial" w:hAnsi="Arial" w:cs="Arial"/>
          <w:color w:val="000000" w:themeColor="text1"/>
          <w:lang w:val="en-GB"/>
        </w:rPr>
      </w:pPr>
    </w:p>
    <w:p w14:paraId="30AFE7FA" w14:textId="77777777" w:rsidR="007006A1" w:rsidRPr="006343E8" w:rsidRDefault="007006A1"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lang w:val="en-GB"/>
        </w:rPr>
        <w:t>Applicants must provide evidence of their operating base as part of the application process.</w:t>
      </w:r>
    </w:p>
    <w:p w14:paraId="67431D2C" w14:textId="77777777" w:rsidR="00F77C20" w:rsidRPr="006343E8" w:rsidRDefault="00F77C20" w:rsidP="00421AD4">
      <w:pPr>
        <w:tabs>
          <w:tab w:val="left" w:pos="1843"/>
        </w:tabs>
        <w:spacing w:line="259" w:lineRule="auto"/>
        <w:ind w:left="1701" w:right="1011" w:hanging="1134"/>
        <w:rPr>
          <w:rFonts w:ascii="Arial" w:hAnsi="Arial" w:cs="Arial"/>
          <w:color w:val="000000" w:themeColor="text1"/>
        </w:rPr>
      </w:pPr>
    </w:p>
    <w:p w14:paraId="55BDB8B1" w14:textId="5B61CECF" w:rsidR="00830C6C" w:rsidRPr="006343E8" w:rsidRDefault="008B58FB"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rPr>
        <w:t xml:space="preserve">Applicants for a Private Hire Operator's Licence must provide a Basic Disclosure and Barring Service (DBS) certificate issued no more than one month prior to the application being submitted, unless the applicant is subscribed to the DBS Update Service and the Authority is able to verify their </w:t>
      </w:r>
      <w:proofErr w:type="gramStart"/>
      <w:r w:rsidRPr="006343E8">
        <w:rPr>
          <w:rFonts w:ascii="Arial" w:hAnsi="Arial" w:cs="Arial"/>
          <w:color w:val="000000" w:themeColor="text1"/>
        </w:rPr>
        <w:t>current status</w:t>
      </w:r>
      <w:proofErr w:type="gramEnd"/>
      <w:r w:rsidRPr="006343E8">
        <w:rPr>
          <w:rFonts w:ascii="Arial" w:hAnsi="Arial" w:cs="Arial"/>
          <w:color w:val="000000" w:themeColor="text1"/>
        </w:rPr>
        <w:t>.</w:t>
      </w:r>
    </w:p>
    <w:p w14:paraId="4E307B2E" w14:textId="77777777" w:rsidR="00533192" w:rsidRPr="006343E8" w:rsidRDefault="00533192" w:rsidP="00421AD4">
      <w:pPr>
        <w:pStyle w:val="ListParagraph"/>
        <w:tabs>
          <w:tab w:val="left" w:pos="1843"/>
        </w:tabs>
        <w:ind w:left="1701" w:hanging="1134"/>
        <w:rPr>
          <w:rFonts w:ascii="Arial" w:hAnsi="Arial" w:cs="Arial"/>
          <w:color w:val="000000" w:themeColor="text1"/>
          <w:lang w:val="en-GB"/>
        </w:rPr>
      </w:pPr>
    </w:p>
    <w:p w14:paraId="38A5DD88" w14:textId="7AD54D70" w:rsidR="00533192" w:rsidRPr="006343E8" w:rsidRDefault="00533192"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rPr>
        <w:t xml:space="preserve">Where the applicant is a company, partnership or other </w:t>
      </w:r>
      <w:proofErr w:type="spellStart"/>
      <w:r w:rsidRPr="006343E8">
        <w:rPr>
          <w:rFonts w:ascii="Arial" w:hAnsi="Arial" w:cs="Arial"/>
          <w:color w:val="000000" w:themeColor="text1"/>
        </w:rPr>
        <w:t>organisation</w:t>
      </w:r>
      <w:proofErr w:type="spellEnd"/>
      <w:r w:rsidRPr="006343E8">
        <w:rPr>
          <w:rFonts w:ascii="Arial" w:hAnsi="Arial" w:cs="Arial"/>
          <w:color w:val="000000" w:themeColor="text1"/>
        </w:rPr>
        <w:t>, the Authority may require Basic DBS certificates from directors, partners, company secretaries, or any other person involved in the management, control or day-to-day operation of the business.</w:t>
      </w:r>
    </w:p>
    <w:p w14:paraId="5DDC90C9" w14:textId="77777777" w:rsidR="00023E44" w:rsidRPr="006343E8" w:rsidRDefault="00023E44" w:rsidP="00421AD4">
      <w:pPr>
        <w:pStyle w:val="ListParagraph"/>
        <w:tabs>
          <w:tab w:val="left" w:pos="1843"/>
        </w:tabs>
        <w:ind w:left="1701" w:hanging="1134"/>
        <w:rPr>
          <w:rFonts w:ascii="Arial" w:hAnsi="Arial" w:cs="Arial"/>
          <w:color w:val="000000" w:themeColor="text1"/>
          <w:lang w:val="en-GB"/>
        </w:rPr>
      </w:pPr>
    </w:p>
    <w:p w14:paraId="0790ECE4" w14:textId="03FD6EC3" w:rsidR="00023E44" w:rsidRPr="006343E8" w:rsidRDefault="009A0DE6"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rPr>
        <w:t xml:space="preserve">Private Hire Operators must ensure that any person involved in </w:t>
      </w:r>
      <w:proofErr w:type="gramStart"/>
      <w:r w:rsidRPr="006343E8">
        <w:rPr>
          <w:rFonts w:ascii="Arial" w:hAnsi="Arial" w:cs="Arial"/>
          <w:color w:val="000000" w:themeColor="text1"/>
        </w:rPr>
        <w:t>the taking of</w:t>
      </w:r>
      <w:proofErr w:type="gramEnd"/>
      <w:r w:rsidRPr="006343E8">
        <w:rPr>
          <w:rFonts w:ascii="Arial" w:hAnsi="Arial" w:cs="Arial"/>
          <w:color w:val="000000" w:themeColor="text1"/>
        </w:rPr>
        <w:t xml:space="preserve"> bookings, </w:t>
      </w:r>
      <w:proofErr w:type="gramStart"/>
      <w:r w:rsidRPr="006343E8">
        <w:rPr>
          <w:rFonts w:ascii="Arial" w:hAnsi="Arial" w:cs="Arial"/>
          <w:color w:val="000000" w:themeColor="text1"/>
        </w:rPr>
        <w:t>dispatch of</w:t>
      </w:r>
      <w:proofErr w:type="gramEnd"/>
      <w:r w:rsidRPr="006343E8">
        <w:rPr>
          <w:rFonts w:ascii="Arial" w:hAnsi="Arial" w:cs="Arial"/>
          <w:color w:val="000000" w:themeColor="text1"/>
        </w:rPr>
        <w:t xml:space="preserve"> vehicles, handling customer information or otherwise exercising responsibility for the operation of the business is subject to an appropriate Basic DBS check. Operators must maintain records confirming that the DBS certificate has been obtained and verified and make such records available to the Authority upon request</w:t>
      </w:r>
    </w:p>
    <w:p w14:paraId="6DECF358" w14:textId="77777777" w:rsidR="00023E44" w:rsidRPr="006343E8" w:rsidRDefault="00023E44" w:rsidP="00421AD4">
      <w:pPr>
        <w:pStyle w:val="ListParagraph"/>
        <w:tabs>
          <w:tab w:val="left" w:pos="1843"/>
        </w:tabs>
        <w:ind w:left="1701" w:hanging="1134"/>
        <w:rPr>
          <w:rFonts w:ascii="Arial" w:hAnsi="Arial" w:cs="Arial"/>
          <w:color w:val="000000" w:themeColor="text1"/>
          <w:lang w:val="en-GB"/>
        </w:rPr>
      </w:pPr>
    </w:p>
    <w:p w14:paraId="0FF966E4" w14:textId="712B5531" w:rsidR="00023E44" w:rsidRPr="006343E8" w:rsidRDefault="00023E44"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rPr>
        <w:t xml:space="preserve">The Authority may undertake periodic DBS status checks or require updated Basic DBS certificates at intervals determined by the Authority. Where an applicant's or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DBS status cannot be verified, or where concerns arise regarding suitability, the Authority may require the production of a new Basic DBS certificate.</w:t>
      </w:r>
    </w:p>
    <w:p w14:paraId="2AAC119E" w14:textId="77777777" w:rsidR="00F46E65" w:rsidRPr="006343E8" w:rsidRDefault="00F46E65" w:rsidP="00421AD4">
      <w:pPr>
        <w:pStyle w:val="ListParagraph"/>
        <w:tabs>
          <w:tab w:val="left" w:pos="1843"/>
        </w:tabs>
        <w:ind w:left="1701" w:hanging="1134"/>
        <w:rPr>
          <w:rFonts w:ascii="Arial" w:hAnsi="Arial" w:cs="Arial"/>
          <w:color w:val="000000" w:themeColor="text1"/>
          <w:lang w:val="en-GB"/>
        </w:rPr>
      </w:pPr>
    </w:p>
    <w:p w14:paraId="6A59AB3D" w14:textId="0A668BCA" w:rsidR="00E02384" w:rsidRPr="006343E8" w:rsidRDefault="00E05B4D" w:rsidP="00421AD4">
      <w:pPr>
        <w:pStyle w:val="ListParagraph"/>
        <w:numPr>
          <w:ilvl w:val="2"/>
          <w:numId w:val="5"/>
        </w:numPr>
        <w:tabs>
          <w:tab w:val="left" w:pos="1843"/>
        </w:tabs>
        <w:spacing w:line="259" w:lineRule="auto"/>
        <w:ind w:left="1701" w:right="1011" w:hanging="1134"/>
        <w:rPr>
          <w:rFonts w:ascii="Arial" w:hAnsi="Arial" w:cs="Arial"/>
          <w:color w:val="000000" w:themeColor="text1"/>
          <w:lang w:val="en-GB"/>
        </w:rPr>
      </w:pPr>
      <w:r w:rsidRPr="006343E8">
        <w:rPr>
          <w:rFonts w:ascii="Arial" w:hAnsi="Arial" w:cs="Arial"/>
          <w:color w:val="000000" w:themeColor="text1"/>
        </w:rPr>
        <w:t xml:space="preserve">Private Hire Operators must notify the Authority </w:t>
      </w:r>
      <w:proofErr w:type="gramStart"/>
      <w:r w:rsidRPr="006343E8">
        <w:rPr>
          <w:rFonts w:ascii="Arial" w:hAnsi="Arial" w:cs="Arial"/>
          <w:color w:val="000000" w:themeColor="text1"/>
        </w:rPr>
        <w:t>in</w:t>
      </w:r>
      <w:proofErr w:type="gramEnd"/>
      <w:r w:rsidRPr="006343E8">
        <w:rPr>
          <w:rFonts w:ascii="Arial" w:hAnsi="Arial" w:cs="Arial"/>
          <w:color w:val="000000" w:themeColor="text1"/>
        </w:rPr>
        <w:t xml:space="preserve"> writing within 7 days of any conviction, caution, reprimand, warning, police investigation, charge or other matter that may affect their fitness and propriety to hold an Operator's Licence.</w:t>
      </w:r>
    </w:p>
    <w:p w14:paraId="74354BB8" w14:textId="0D0B33DB" w:rsidR="00E02384" w:rsidRPr="006343E8" w:rsidRDefault="00E02384" w:rsidP="00421AD4">
      <w:pPr>
        <w:pStyle w:val="ListParagraph"/>
        <w:tabs>
          <w:tab w:val="left" w:pos="1843"/>
        </w:tabs>
        <w:spacing w:line="259" w:lineRule="auto"/>
        <w:ind w:left="1701" w:right="1014" w:hanging="1134"/>
        <w:rPr>
          <w:rFonts w:ascii="Arial" w:hAnsi="Arial" w:cs="Arial"/>
          <w:color w:val="000000" w:themeColor="text1"/>
        </w:rPr>
      </w:pPr>
    </w:p>
    <w:p w14:paraId="52E3E8BA" w14:textId="5247B20A" w:rsidR="00786B9A" w:rsidRPr="006343E8" w:rsidRDefault="00786B9A" w:rsidP="00421AD4">
      <w:pPr>
        <w:pStyle w:val="ListParagraph"/>
        <w:numPr>
          <w:ilvl w:val="2"/>
          <w:numId w:val="5"/>
        </w:numPr>
        <w:tabs>
          <w:tab w:val="left" w:pos="1843"/>
        </w:tabs>
        <w:spacing w:line="259" w:lineRule="auto"/>
        <w:ind w:left="1701" w:right="1014" w:hanging="1134"/>
        <w:rPr>
          <w:rFonts w:ascii="Arial" w:hAnsi="Arial" w:cs="Arial"/>
          <w:color w:val="000000" w:themeColor="text1"/>
          <w:lang w:val="en-GB"/>
        </w:rPr>
      </w:pPr>
      <w:r w:rsidRPr="006343E8">
        <w:rPr>
          <w:rFonts w:ascii="Arial" w:hAnsi="Arial" w:cs="Arial"/>
          <w:color w:val="000000" w:themeColor="text1"/>
          <w:lang w:val="en-GB"/>
        </w:rPr>
        <w:t>Where a Private Hire Operator licensed by this Authority accepts a booking and undertakes that booking directly, the booking must be allocated to a Private Hire Vehicle and Private Hire Driver licensed by Chelmsford City Council.</w:t>
      </w:r>
    </w:p>
    <w:p w14:paraId="0A34049B" w14:textId="445941C1" w:rsidR="00786B9A" w:rsidRPr="006343E8" w:rsidRDefault="00421AD4" w:rsidP="00421AD4">
      <w:pPr>
        <w:pStyle w:val="ListParagraph"/>
        <w:tabs>
          <w:tab w:val="left" w:pos="1843"/>
        </w:tabs>
        <w:spacing w:line="259" w:lineRule="auto"/>
        <w:ind w:left="1701" w:right="1014" w:hanging="1134"/>
        <w:rPr>
          <w:rFonts w:ascii="Arial" w:hAnsi="Arial" w:cs="Arial"/>
          <w:color w:val="000000" w:themeColor="text1"/>
          <w:lang w:val="en-GB"/>
        </w:rPr>
      </w:pPr>
      <w:r>
        <w:rPr>
          <w:rFonts w:ascii="Arial" w:hAnsi="Arial" w:cs="Arial"/>
          <w:color w:val="000000" w:themeColor="text1"/>
          <w:lang w:val="en-GB"/>
        </w:rPr>
        <w:tab/>
      </w:r>
      <w:r w:rsidR="00786B9A" w:rsidRPr="006343E8">
        <w:rPr>
          <w:rFonts w:ascii="Arial" w:hAnsi="Arial" w:cs="Arial"/>
          <w:color w:val="000000" w:themeColor="text1"/>
          <w:lang w:val="en-GB"/>
        </w:rPr>
        <w:t>Nothing in this Policy shall prevent the lawful subcontracting of bookings in accordance with the Local Government (Miscellaneous Provisions) Act 1976 and any subsequent legislative amendments.</w:t>
      </w:r>
    </w:p>
    <w:p w14:paraId="36126258" w14:textId="77777777" w:rsidR="009E6D62" w:rsidRPr="006343E8" w:rsidRDefault="009E6D62" w:rsidP="00421AD4">
      <w:pPr>
        <w:pStyle w:val="ListParagraph"/>
        <w:tabs>
          <w:tab w:val="left" w:pos="1843"/>
        </w:tabs>
        <w:spacing w:line="259" w:lineRule="auto"/>
        <w:ind w:left="1701" w:right="1014" w:hanging="1134"/>
        <w:rPr>
          <w:rFonts w:ascii="Arial" w:hAnsi="Arial" w:cs="Arial"/>
          <w:color w:val="000000" w:themeColor="text1"/>
          <w:lang w:val="en-GB"/>
        </w:rPr>
      </w:pPr>
    </w:p>
    <w:p w14:paraId="4B37A53E" w14:textId="2F3C5CBC" w:rsidR="009E6D62" w:rsidRPr="006343E8" w:rsidRDefault="00421AD4" w:rsidP="00421AD4">
      <w:pPr>
        <w:pStyle w:val="ListParagraph"/>
        <w:tabs>
          <w:tab w:val="left" w:pos="1843"/>
        </w:tabs>
        <w:spacing w:line="259" w:lineRule="auto"/>
        <w:ind w:left="1701" w:right="1014" w:hanging="1134"/>
        <w:rPr>
          <w:rFonts w:ascii="Arial" w:hAnsi="Arial" w:cs="Arial"/>
          <w:color w:val="000000" w:themeColor="text1"/>
          <w:lang w:val="en-GB"/>
        </w:rPr>
      </w:pPr>
      <w:r>
        <w:rPr>
          <w:rFonts w:ascii="Arial" w:hAnsi="Arial" w:cs="Arial"/>
          <w:color w:val="000000" w:themeColor="text1"/>
        </w:rPr>
        <w:tab/>
      </w:r>
      <w:r w:rsidR="009E6D62" w:rsidRPr="006343E8">
        <w:rPr>
          <w:rFonts w:ascii="Arial" w:hAnsi="Arial" w:cs="Arial"/>
          <w:color w:val="000000" w:themeColor="text1"/>
        </w:rPr>
        <w:t>Where a booking is subcontracted to another licensed Private Hire Operator, the original operator should take reasonable steps to inform the person making the booking that the booking has been subcontracted and provide sufficient information to assist the passenger in identifying the vehicle and driver attending the booking.</w:t>
      </w:r>
    </w:p>
    <w:p w14:paraId="1340EFB5" w14:textId="77777777" w:rsidR="00390CC5" w:rsidRPr="006343E8" w:rsidRDefault="00390CC5" w:rsidP="00421AD4">
      <w:pPr>
        <w:pStyle w:val="BodyText"/>
        <w:tabs>
          <w:tab w:val="left" w:pos="1843"/>
        </w:tabs>
        <w:spacing w:before="4"/>
        <w:ind w:left="1701" w:hanging="1134"/>
        <w:rPr>
          <w:rFonts w:ascii="Arial" w:hAnsi="Arial" w:cs="Arial"/>
          <w:color w:val="000000" w:themeColor="text1"/>
        </w:rPr>
      </w:pPr>
    </w:p>
    <w:p w14:paraId="1340EFB6" w14:textId="04146463" w:rsidR="00390CC5" w:rsidRPr="006343E8" w:rsidRDefault="00D508F0" w:rsidP="00421AD4">
      <w:pPr>
        <w:pStyle w:val="ListParagraph"/>
        <w:numPr>
          <w:ilvl w:val="2"/>
          <w:numId w:val="5"/>
        </w:numPr>
        <w:tabs>
          <w:tab w:val="left" w:pos="1843"/>
        </w:tabs>
        <w:spacing w:before="1" w:line="259" w:lineRule="auto"/>
        <w:ind w:left="1701" w:right="988" w:hanging="1134"/>
        <w:rPr>
          <w:rFonts w:ascii="Arial" w:hAnsi="Arial" w:cs="Arial"/>
          <w:color w:val="000000" w:themeColor="text1"/>
        </w:rPr>
      </w:pPr>
      <w:r w:rsidRPr="006343E8">
        <w:rPr>
          <w:rFonts w:ascii="Arial" w:hAnsi="Arial" w:cs="Arial"/>
          <w:color w:val="000000" w:themeColor="text1"/>
        </w:rPr>
        <w:t>Applications for Operator’s licences shall be made on the prescribed form, together with the appropriate fee. The Authority will decide whether the applicant is a ‘fit and proper person’ to hold an Operator’s Licence based on the information provided in support of the application.</w:t>
      </w:r>
    </w:p>
    <w:p w14:paraId="1340EFB7" w14:textId="77777777" w:rsidR="00390CC5" w:rsidRPr="006343E8" w:rsidRDefault="00390CC5" w:rsidP="00421AD4">
      <w:pPr>
        <w:pStyle w:val="BodyText"/>
        <w:tabs>
          <w:tab w:val="left" w:pos="1843"/>
        </w:tabs>
        <w:spacing w:before="3"/>
        <w:ind w:left="1701" w:hanging="1134"/>
        <w:rPr>
          <w:rFonts w:ascii="Arial" w:hAnsi="Arial" w:cs="Arial"/>
          <w:color w:val="000000" w:themeColor="text1"/>
        </w:rPr>
      </w:pPr>
    </w:p>
    <w:p w14:paraId="1340EFB8" w14:textId="748CFCD7" w:rsidR="00390CC5" w:rsidRPr="006343E8" w:rsidRDefault="00D508F0" w:rsidP="00421AD4">
      <w:pPr>
        <w:pStyle w:val="ListParagraph"/>
        <w:numPr>
          <w:ilvl w:val="2"/>
          <w:numId w:val="5"/>
        </w:numPr>
        <w:tabs>
          <w:tab w:val="left" w:pos="1985"/>
        </w:tabs>
        <w:spacing w:line="259" w:lineRule="auto"/>
        <w:ind w:left="1701" w:right="950" w:hanging="1134"/>
        <w:rPr>
          <w:rFonts w:ascii="Arial" w:hAnsi="Arial" w:cs="Arial"/>
          <w:b/>
          <w:color w:val="000000" w:themeColor="text1"/>
        </w:rPr>
      </w:pPr>
      <w:r w:rsidRPr="006343E8">
        <w:rPr>
          <w:rFonts w:ascii="Arial" w:hAnsi="Arial" w:cs="Arial"/>
          <w:color w:val="000000" w:themeColor="text1"/>
        </w:rPr>
        <w:t xml:space="preserve">Where the Operator is a limited company, all Directors and partners must be considered individually as being fit and proper to hold an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Once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has been issued, the Operator must notify the Council in writing of any change in partnership, </w:t>
      </w:r>
      <w:r w:rsidRPr="006343E8">
        <w:rPr>
          <w:rFonts w:ascii="Arial" w:hAnsi="Arial" w:cs="Arial"/>
          <w:color w:val="000000" w:themeColor="text1"/>
        </w:rPr>
        <w:lastRenderedPageBreak/>
        <w:t>directorship, ownership, management or control of the business within 5 working days of that change taking place</w:t>
      </w:r>
      <w:r w:rsidRPr="006343E8">
        <w:rPr>
          <w:rFonts w:ascii="Arial" w:hAnsi="Arial" w:cs="Arial"/>
          <w:b/>
          <w:color w:val="000000" w:themeColor="text1"/>
          <w:u w:val="single"/>
        </w:rPr>
        <w:t>.</w:t>
      </w:r>
    </w:p>
    <w:p w14:paraId="1340EFB9" w14:textId="77777777" w:rsidR="00390CC5" w:rsidRPr="006343E8" w:rsidRDefault="00390CC5" w:rsidP="00421AD4">
      <w:pPr>
        <w:pStyle w:val="BodyText"/>
        <w:tabs>
          <w:tab w:val="left" w:pos="1985"/>
        </w:tabs>
        <w:spacing w:before="8"/>
        <w:ind w:left="1701" w:hanging="1134"/>
        <w:rPr>
          <w:rFonts w:ascii="Arial" w:hAnsi="Arial" w:cs="Arial"/>
          <w:b/>
          <w:color w:val="000000" w:themeColor="text1"/>
        </w:rPr>
      </w:pPr>
    </w:p>
    <w:p w14:paraId="1340EFBA" w14:textId="79FB4557" w:rsidR="00390CC5" w:rsidRPr="006343E8" w:rsidRDefault="00D508F0" w:rsidP="00421AD4">
      <w:pPr>
        <w:pStyle w:val="ListParagraph"/>
        <w:numPr>
          <w:ilvl w:val="2"/>
          <w:numId w:val="5"/>
        </w:numPr>
        <w:tabs>
          <w:tab w:val="left" w:pos="1985"/>
        </w:tabs>
        <w:spacing w:before="100" w:line="259" w:lineRule="auto"/>
        <w:ind w:left="1701" w:right="1146" w:hanging="1134"/>
        <w:rPr>
          <w:rFonts w:ascii="Arial" w:hAnsi="Arial" w:cs="Arial"/>
          <w:color w:val="000000" w:themeColor="text1"/>
        </w:rPr>
      </w:pPr>
      <w:r w:rsidRPr="006343E8">
        <w:rPr>
          <w:rFonts w:ascii="Arial" w:hAnsi="Arial" w:cs="Arial"/>
          <w:color w:val="000000" w:themeColor="text1"/>
        </w:rPr>
        <w:t xml:space="preserve">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cannot be transferred to another individual/company at any time. A new Private Hire Operator application will be required</w:t>
      </w:r>
      <w:r w:rsidR="009901C8" w:rsidRPr="006343E8">
        <w:rPr>
          <w:rFonts w:ascii="Arial" w:hAnsi="Arial" w:cs="Arial"/>
          <w:color w:val="000000" w:themeColor="text1"/>
        </w:rPr>
        <w:t>.</w:t>
      </w:r>
    </w:p>
    <w:p w14:paraId="1340EFBB"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BC" w14:textId="4100961D" w:rsidR="00390CC5" w:rsidRPr="006343E8" w:rsidRDefault="00D508F0" w:rsidP="00421AD4">
      <w:pPr>
        <w:pStyle w:val="ListParagraph"/>
        <w:numPr>
          <w:ilvl w:val="2"/>
          <w:numId w:val="5"/>
        </w:numPr>
        <w:tabs>
          <w:tab w:val="left" w:pos="1762"/>
          <w:tab w:val="left" w:pos="1985"/>
        </w:tabs>
        <w:spacing w:line="259" w:lineRule="auto"/>
        <w:ind w:left="1701" w:right="994" w:hanging="1134"/>
        <w:rPr>
          <w:rFonts w:ascii="Arial" w:hAnsi="Arial" w:cs="Arial"/>
          <w:color w:val="000000" w:themeColor="text1"/>
        </w:rPr>
      </w:pPr>
      <w:r w:rsidRPr="006343E8">
        <w:rPr>
          <w:rFonts w:ascii="Arial" w:hAnsi="Arial" w:cs="Arial"/>
          <w:color w:val="000000" w:themeColor="text1"/>
        </w:rPr>
        <w:t xml:space="preserve">Before an application for a Private Hire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granted, the applicant shall produce evidence that they have appropriate public liability insurance. The minimum value of the cover provided by the insurance must be £5 million.</w:t>
      </w:r>
    </w:p>
    <w:p w14:paraId="1340EFBD"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BE" w14:textId="4B1D6034" w:rsidR="00390CC5" w:rsidRPr="006343E8" w:rsidRDefault="00421AD4" w:rsidP="00421AD4">
      <w:pPr>
        <w:pStyle w:val="ListParagraph"/>
        <w:numPr>
          <w:ilvl w:val="2"/>
          <w:numId w:val="5"/>
        </w:numPr>
        <w:tabs>
          <w:tab w:val="left" w:pos="1570"/>
          <w:tab w:val="left" w:pos="1574"/>
          <w:tab w:val="left" w:pos="1985"/>
        </w:tabs>
        <w:spacing w:line="259" w:lineRule="auto"/>
        <w:ind w:left="1701" w:right="1005" w:hanging="1134"/>
        <w:rPr>
          <w:rFonts w:ascii="Arial" w:hAnsi="Arial" w:cs="Arial"/>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 xml:space="preserve">Directors and partners must register with HM Revenue and </w:t>
      </w:r>
      <w:r w:rsidR="009901C8" w:rsidRPr="006343E8">
        <w:rPr>
          <w:rFonts w:ascii="Arial" w:hAnsi="Arial" w:cs="Arial"/>
          <w:color w:val="000000" w:themeColor="text1"/>
        </w:rPr>
        <w:t>C</w:t>
      </w:r>
      <w:r w:rsidR="00D508F0" w:rsidRPr="006343E8">
        <w:rPr>
          <w:rFonts w:ascii="Arial" w:hAnsi="Arial" w:cs="Arial"/>
          <w:color w:val="000000" w:themeColor="text1"/>
        </w:rPr>
        <w:t>ustoms and provide the licensing authority with a tax check code as proof</w:t>
      </w:r>
      <w:r w:rsidR="00413505" w:rsidRPr="006343E8">
        <w:rPr>
          <w:rFonts w:ascii="Arial" w:hAnsi="Arial" w:cs="Arial"/>
          <w:color w:val="000000" w:themeColor="text1"/>
        </w:rPr>
        <w:t xml:space="preserve">. </w:t>
      </w:r>
      <w:r w:rsidR="007B58D9" w:rsidRPr="006343E8">
        <w:rPr>
          <w:rFonts w:ascii="Arial" w:hAnsi="Arial" w:cs="Arial"/>
          <w:color w:val="000000" w:themeColor="text1"/>
        </w:rPr>
        <w:t xml:space="preserve">The Authority cannot grant an Operator's Licence where a tax check code is required by law and has not been provided. </w:t>
      </w:r>
      <w:r w:rsidR="00D508F0" w:rsidRPr="006343E8">
        <w:rPr>
          <w:rFonts w:ascii="Arial" w:hAnsi="Arial" w:cs="Arial"/>
          <w:color w:val="000000" w:themeColor="text1"/>
        </w:rPr>
        <w:t>Requirement criteria can be found on our website application pages.</w:t>
      </w:r>
    </w:p>
    <w:p w14:paraId="1340EFBF" w14:textId="77777777" w:rsidR="00390CC5" w:rsidRPr="006343E8" w:rsidRDefault="00390CC5" w:rsidP="00421AD4">
      <w:pPr>
        <w:pStyle w:val="BodyText"/>
        <w:tabs>
          <w:tab w:val="left" w:pos="1985"/>
        </w:tabs>
        <w:spacing w:before="6"/>
        <w:ind w:left="1701" w:hanging="1134"/>
        <w:rPr>
          <w:rFonts w:ascii="Arial" w:hAnsi="Arial" w:cs="Arial"/>
          <w:color w:val="000000" w:themeColor="text1"/>
        </w:rPr>
      </w:pPr>
    </w:p>
    <w:p w14:paraId="1340EFC0" w14:textId="5F8FC955" w:rsidR="00390CC5" w:rsidRPr="006343E8" w:rsidRDefault="00421AD4" w:rsidP="00421AD4">
      <w:pPr>
        <w:pStyle w:val="Heading3"/>
        <w:numPr>
          <w:ilvl w:val="1"/>
          <w:numId w:val="4"/>
        </w:numPr>
        <w:tabs>
          <w:tab w:val="left" w:pos="1573"/>
          <w:tab w:val="left" w:pos="1985"/>
        </w:tabs>
        <w:ind w:left="1701" w:hanging="1134"/>
        <w:rPr>
          <w:rFonts w:ascii="Arial" w:hAnsi="Arial" w:cs="Arial"/>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Fit and Proper Person (Operator)</w:t>
      </w:r>
    </w:p>
    <w:p w14:paraId="1340EFC1" w14:textId="77777777" w:rsidR="00390CC5" w:rsidRPr="006343E8" w:rsidRDefault="00390CC5" w:rsidP="00421AD4">
      <w:pPr>
        <w:pStyle w:val="BodyText"/>
        <w:tabs>
          <w:tab w:val="left" w:pos="1985"/>
        </w:tabs>
        <w:ind w:left="1701" w:hanging="1134"/>
        <w:rPr>
          <w:rFonts w:ascii="Arial" w:hAnsi="Arial" w:cs="Arial"/>
          <w:b/>
          <w:color w:val="000000" w:themeColor="text1"/>
        </w:rPr>
      </w:pPr>
    </w:p>
    <w:p w14:paraId="1340EFC2" w14:textId="65CB15F9" w:rsidR="00390CC5" w:rsidRPr="006343E8" w:rsidRDefault="00421AD4" w:rsidP="00421AD4">
      <w:pPr>
        <w:pStyle w:val="ListParagraph"/>
        <w:numPr>
          <w:ilvl w:val="2"/>
          <w:numId w:val="4"/>
        </w:numPr>
        <w:tabs>
          <w:tab w:val="left" w:pos="1570"/>
          <w:tab w:val="left" w:pos="1985"/>
        </w:tabs>
        <w:ind w:left="1701" w:hanging="1134"/>
        <w:rPr>
          <w:rFonts w:ascii="Arial" w:hAnsi="Arial" w:cs="Arial"/>
          <w:color w:val="000000" w:themeColor="text1"/>
        </w:rPr>
      </w:pPr>
      <w:r>
        <w:rPr>
          <w:rFonts w:ascii="Arial" w:hAnsi="Arial" w:cs="Arial"/>
          <w:b/>
          <w:color w:val="000000" w:themeColor="text1"/>
        </w:rPr>
        <w:t xml:space="preserve">  </w:t>
      </w:r>
      <w:r w:rsidR="00D508F0" w:rsidRPr="006343E8">
        <w:rPr>
          <w:rFonts w:ascii="Arial" w:hAnsi="Arial" w:cs="Arial"/>
          <w:b/>
          <w:color w:val="000000" w:themeColor="text1"/>
        </w:rPr>
        <w:t>Immigration Status</w:t>
      </w:r>
    </w:p>
    <w:p w14:paraId="1340EFC3" w14:textId="77777777" w:rsidR="00390CC5" w:rsidRPr="006343E8" w:rsidRDefault="00390CC5" w:rsidP="00421AD4">
      <w:pPr>
        <w:pStyle w:val="BodyText"/>
        <w:tabs>
          <w:tab w:val="left" w:pos="1985"/>
        </w:tabs>
        <w:spacing w:before="11"/>
        <w:ind w:left="1701" w:hanging="1134"/>
        <w:rPr>
          <w:rFonts w:ascii="Arial" w:hAnsi="Arial" w:cs="Arial"/>
          <w:b/>
          <w:color w:val="000000" w:themeColor="text1"/>
        </w:rPr>
      </w:pPr>
    </w:p>
    <w:p w14:paraId="1340EFC4" w14:textId="77777777" w:rsidR="00390CC5" w:rsidRPr="006343E8" w:rsidRDefault="00D508F0" w:rsidP="00421AD4">
      <w:pPr>
        <w:pStyle w:val="ListParagraph"/>
        <w:numPr>
          <w:ilvl w:val="3"/>
          <w:numId w:val="4"/>
        </w:numPr>
        <w:tabs>
          <w:tab w:val="left" w:pos="1985"/>
        </w:tabs>
        <w:spacing w:line="259" w:lineRule="auto"/>
        <w:ind w:left="1701" w:right="1304" w:hanging="1134"/>
        <w:rPr>
          <w:rFonts w:ascii="Arial" w:hAnsi="Arial" w:cs="Arial"/>
          <w:color w:val="000000" w:themeColor="text1"/>
        </w:rPr>
      </w:pPr>
      <w:r w:rsidRPr="006343E8">
        <w:rPr>
          <w:rFonts w:ascii="Arial" w:hAnsi="Arial" w:cs="Arial"/>
          <w:color w:val="000000" w:themeColor="text1"/>
        </w:rPr>
        <w:t xml:space="preserve">Where relevant, licences will not be issued to applicants or will be removed from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w:t>
      </w:r>
      <w:proofErr w:type="gramStart"/>
      <w:r w:rsidRPr="006343E8">
        <w:rPr>
          <w:rFonts w:ascii="Arial" w:hAnsi="Arial" w:cs="Arial"/>
          <w:color w:val="000000" w:themeColor="text1"/>
        </w:rPr>
        <w:t>, by reason</w:t>
      </w:r>
      <w:proofErr w:type="gramEnd"/>
      <w:r w:rsidRPr="006343E8">
        <w:rPr>
          <w:rFonts w:ascii="Arial" w:hAnsi="Arial" w:cs="Arial"/>
          <w:color w:val="000000" w:themeColor="text1"/>
        </w:rPr>
        <w:t xml:space="preserve"> of their immigration status if:</w:t>
      </w:r>
    </w:p>
    <w:p w14:paraId="1340EFC5" w14:textId="77777777" w:rsidR="00390CC5" w:rsidRPr="006343E8" w:rsidRDefault="00390CC5" w:rsidP="00421AD4">
      <w:pPr>
        <w:pStyle w:val="BodyText"/>
        <w:tabs>
          <w:tab w:val="left" w:pos="1985"/>
        </w:tabs>
        <w:spacing w:before="9"/>
        <w:ind w:left="1701" w:hanging="1134"/>
        <w:rPr>
          <w:rFonts w:ascii="Arial" w:hAnsi="Arial" w:cs="Arial"/>
          <w:color w:val="000000" w:themeColor="text1"/>
        </w:rPr>
      </w:pPr>
    </w:p>
    <w:p w14:paraId="1340EFC6" w14:textId="77777777" w:rsidR="00390CC5" w:rsidRPr="006343E8" w:rsidRDefault="00D508F0" w:rsidP="00421AD4">
      <w:pPr>
        <w:pStyle w:val="ListParagraph"/>
        <w:numPr>
          <w:ilvl w:val="4"/>
          <w:numId w:val="4"/>
        </w:numPr>
        <w:tabs>
          <w:tab w:val="left" w:pos="2268"/>
          <w:tab w:val="left" w:pos="2872"/>
        </w:tabs>
        <w:spacing w:line="247" w:lineRule="auto"/>
        <w:ind w:left="1985" w:right="955" w:hanging="284"/>
        <w:rPr>
          <w:rFonts w:ascii="Arial" w:hAnsi="Arial" w:cs="Arial"/>
          <w:color w:val="000000" w:themeColor="text1"/>
        </w:rPr>
      </w:pPr>
      <w:r w:rsidRPr="006343E8">
        <w:rPr>
          <w:rFonts w:ascii="Arial" w:hAnsi="Arial" w:cs="Arial"/>
          <w:color w:val="000000" w:themeColor="text1"/>
        </w:rPr>
        <w:t>The person requires leave to enter or remain in the UK and has not been granted it; or</w:t>
      </w:r>
    </w:p>
    <w:p w14:paraId="1340EFC8" w14:textId="77777777" w:rsidR="00390CC5" w:rsidRPr="006343E8" w:rsidRDefault="00D508F0" w:rsidP="00421AD4">
      <w:pPr>
        <w:pStyle w:val="ListParagraph"/>
        <w:numPr>
          <w:ilvl w:val="4"/>
          <w:numId w:val="4"/>
        </w:numPr>
        <w:tabs>
          <w:tab w:val="left" w:pos="2268"/>
          <w:tab w:val="left" w:pos="2871"/>
        </w:tabs>
        <w:spacing w:before="74"/>
        <w:ind w:left="1985" w:hanging="284"/>
        <w:rPr>
          <w:rFonts w:ascii="Arial" w:hAnsi="Arial" w:cs="Arial"/>
          <w:color w:val="000000" w:themeColor="text1"/>
        </w:rPr>
      </w:pPr>
      <w:r w:rsidRPr="006343E8">
        <w:rPr>
          <w:rFonts w:ascii="Arial" w:hAnsi="Arial" w:cs="Arial"/>
          <w:color w:val="000000" w:themeColor="text1"/>
        </w:rPr>
        <w:t>The person's leave to enter or remain in the UK;</w:t>
      </w:r>
    </w:p>
    <w:p w14:paraId="1340EFC9" w14:textId="77777777" w:rsidR="00390CC5" w:rsidRPr="006343E8" w:rsidRDefault="00390CC5" w:rsidP="00421AD4">
      <w:pPr>
        <w:pStyle w:val="BodyText"/>
        <w:tabs>
          <w:tab w:val="left" w:pos="2268"/>
        </w:tabs>
        <w:spacing w:before="1"/>
        <w:ind w:left="1985" w:hanging="284"/>
        <w:rPr>
          <w:rFonts w:ascii="Arial" w:hAnsi="Arial" w:cs="Arial"/>
          <w:color w:val="000000" w:themeColor="text1"/>
        </w:rPr>
      </w:pPr>
    </w:p>
    <w:p w14:paraId="1340EFCA" w14:textId="77777777" w:rsidR="00390CC5" w:rsidRPr="00421AD4" w:rsidRDefault="00D508F0" w:rsidP="002341AD">
      <w:pPr>
        <w:pStyle w:val="ListParagraph"/>
        <w:numPr>
          <w:ilvl w:val="0"/>
          <w:numId w:val="32"/>
        </w:numPr>
        <w:tabs>
          <w:tab w:val="left" w:pos="2268"/>
          <w:tab w:val="left" w:pos="2871"/>
        </w:tabs>
        <w:ind w:left="1985" w:hanging="284"/>
        <w:rPr>
          <w:rFonts w:ascii="Arial" w:hAnsi="Arial" w:cs="Arial"/>
          <w:color w:val="000000" w:themeColor="text1"/>
        </w:rPr>
      </w:pPr>
      <w:r w:rsidRPr="00421AD4">
        <w:rPr>
          <w:rFonts w:ascii="Arial" w:hAnsi="Arial" w:cs="Arial"/>
          <w:color w:val="000000" w:themeColor="text1"/>
        </w:rPr>
        <w:t>Is or becomes invalid;</w:t>
      </w:r>
    </w:p>
    <w:p w14:paraId="1340EFCB" w14:textId="77777777" w:rsidR="00390CC5" w:rsidRPr="006343E8" w:rsidRDefault="00390CC5" w:rsidP="002341AD">
      <w:pPr>
        <w:pStyle w:val="BodyText"/>
        <w:tabs>
          <w:tab w:val="left" w:pos="2268"/>
        </w:tabs>
        <w:spacing w:before="2"/>
        <w:ind w:left="1985" w:hanging="284"/>
        <w:rPr>
          <w:rFonts w:ascii="Arial" w:hAnsi="Arial" w:cs="Arial"/>
          <w:color w:val="000000" w:themeColor="text1"/>
        </w:rPr>
      </w:pPr>
    </w:p>
    <w:p w14:paraId="1340EFCC" w14:textId="6E3A01C5" w:rsidR="00390CC5" w:rsidRPr="00421AD4" w:rsidRDefault="00D508F0" w:rsidP="002341AD">
      <w:pPr>
        <w:pStyle w:val="ListParagraph"/>
        <w:numPr>
          <w:ilvl w:val="0"/>
          <w:numId w:val="32"/>
        </w:numPr>
        <w:tabs>
          <w:tab w:val="left" w:pos="2268"/>
          <w:tab w:val="left" w:pos="2872"/>
          <w:tab w:val="left" w:pos="3499"/>
          <w:tab w:val="left" w:pos="4493"/>
          <w:tab w:val="left" w:pos="4927"/>
          <w:tab w:val="left" w:pos="5680"/>
          <w:tab w:val="left" w:pos="6523"/>
          <w:tab w:val="left" w:pos="7727"/>
          <w:tab w:val="left" w:pos="8210"/>
          <w:tab w:val="left" w:pos="9167"/>
          <w:tab w:val="left" w:pos="9592"/>
        </w:tabs>
        <w:ind w:left="1985" w:right="946" w:hanging="284"/>
        <w:rPr>
          <w:rFonts w:ascii="Arial" w:hAnsi="Arial" w:cs="Arial"/>
          <w:color w:val="000000" w:themeColor="text1"/>
        </w:rPr>
      </w:pPr>
      <w:r w:rsidRPr="00421AD4">
        <w:rPr>
          <w:rFonts w:ascii="Arial" w:hAnsi="Arial" w:cs="Arial"/>
          <w:color w:val="000000" w:themeColor="text1"/>
        </w:rPr>
        <w:t>Has</w:t>
      </w:r>
      <w:r w:rsidR="002341AD">
        <w:rPr>
          <w:rFonts w:ascii="Arial" w:hAnsi="Arial" w:cs="Arial"/>
          <w:color w:val="000000" w:themeColor="text1"/>
        </w:rPr>
        <w:t xml:space="preserve"> </w:t>
      </w:r>
      <w:r w:rsidRPr="00421AD4">
        <w:rPr>
          <w:rFonts w:ascii="Arial" w:hAnsi="Arial" w:cs="Arial"/>
          <w:color w:val="000000" w:themeColor="text1"/>
        </w:rPr>
        <w:t>ceased</w:t>
      </w:r>
      <w:r w:rsidR="002341AD">
        <w:rPr>
          <w:rFonts w:ascii="Arial" w:hAnsi="Arial" w:cs="Arial"/>
          <w:color w:val="000000" w:themeColor="text1"/>
        </w:rPr>
        <w:t xml:space="preserve"> </w:t>
      </w:r>
      <w:r w:rsidRPr="00421AD4">
        <w:rPr>
          <w:rFonts w:ascii="Arial" w:hAnsi="Arial" w:cs="Arial"/>
          <w:color w:val="000000" w:themeColor="text1"/>
        </w:rPr>
        <w:t>to</w:t>
      </w:r>
      <w:r w:rsidR="002341AD">
        <w:rPr>
          <w:rFonts w:ascii="Arial" w:hAnsi="Arial" w:cs="Arial"/>
          <w:color w:val="000000" w:themeColor="text1"/>
        </w:rPr>
        <w:t xml:space="preserve"> </w:t>
      </w:r>
      <w:r w:rsidRPr="00421AD4">
        <w:rPr>
          <w:rFonts w:ascii="Arial" w:hAnsi="Arial" w:cs="Arial"/>
          <w:color w:val="000000" w:themeColor="text1"/>
        </w:rPr>
        <w:t>have</w:t>
      </w:r>
      <w:r w:rsidR="002341AD">
        <w:rPr>
          <w:rFonts w:ascii="Arial" w:hAnsi="Arial" w:cs="Arial"/>
          <w:color w:val="000000" w:themeColor="text1"/>
        </w:rPr>
        <w:t xml:space="preserve"> </w:t>
      </w:r>
      <w:r w:rsidRPr="00421AD4">
        <w:rPr>
          <w:rFonts w:ascii="Arial" w:hAnsi="Arial" w:cs="Arial"/>
          <w:color w:val="000000" w:themeColor="text1"/>
        </w:rPr>
        <w:t>effect</w:t>
      </w:r>
      <w:r w:rsidR="002341AD">
        <w:rPr>
          <w:rFonts w:ascii="Arial" w:hAnsi="Arial" w:cs="Arial"/>
          <w:color w:val="000000" w:themeColor="text1"/>
        </w:rPr>
        <w:t xml:space="preserve"> </w:t>
      </w:r>
      <w:r w:rsidRPr="00421AD4">
        <w:rPr>
          <w:rFonts w:ascii="Arial" w:hAnsi="Arial" w:cs="Arial"/>
          <w:color w:val="000000" w:themeColor="text1"/>
        </w:rPr>
        <w:t>(whether</w:t>
      </w:r>
      <w:r w:rsidR="002341AD">
        <w:rPr>
          <w:rFonts w:ascii="Arial" w:hAnsi="Arial" w:cs="Arial"/>
          <w:color w:val="000000" w:themeColor="text1"/>
        </w:rPr>
        <w:t xml:space="preserve"> </w:t>
      </w:r>
      <w:r w:rsidRPr="00421AD4">
        <w:rPr>
          <w:rFonts w:ascii="Arial" w:hAnsi="Arial" w:cs="Arial"/>
          <w:color w:val="000000" w:themeColor="text1"/>
        </w:rPr>
        <w:t>by</w:t>
      </w:r>
      <w:r w:rsidR="002341AD">
        <w:rPr>
          <w:rFonts w:ascii="Arial" w:hAnsi="Arial" w:cs="Arial"/>
          <w:color w:val="000000" w:themeColor="text1"/>
        </w:rPr>
        <w:t xml:space="preserve"> </w:t>
      </w:r>
      <w:r w:rsidRPr="00421AD4">
        <w:rPr>
          <w:rFonts w:ascii="Arial" w:hAnsi="Arial" w:cs="Arial"/>
          <w:color w:val="000000" w:themeColor="text1"/>
        </w:rPr>
        <w:t>reason</w:t>
      </w:r>
      <w:r w:rsidRPr="00421AD4">
        <w:rPr>
          <w:rFonts w:ascii="Arial" w:hAnsi="Arial" w:cs="Arial"/>
          <w:color w:val="000000" w:themeColor="text1"/>
        </w:rPr>
        <w:tab/>
        <w:t>of</w:t>
      </w:r>
      <w:r w:rsidR="002341AD">
        <w:rPr>
          <w:rFonts w:ascii="Arial" w:hAnsi="Arial" w:cs="Arial"/>
          <w:color w:val="000000" w:themeColor="text1"/>
        </w:rPr>
        <w:t xml:space="preserve"> </w:t>
      </w:r>
      <w:r w:rsidRPr="00421AD4">
        <w:rPr>
          <w:rFonts w:ascii="Arial" w:hAnsi="Arial" w:cs="Arial"/>
          <w:color w:val="000000" w:themeColor="text1"/>
        </w:rPr>
        <w:t>curtailment, revocation, cancellation, passage of time, or otherwise); or</w:t>
      </w:r>
    </w:p>
    <w:p w14:paraId="1340EFCD" w14:textId="77777777" w:rsidR="00390CC5" w:rsidRPr="006343E8" w:rsidRDefault="00390CC5" w:rsidP="002341AD">
      <w:pPr>
        <w:pStyle w:val="BodyText"/>
        <w:tabs>
          <w:tab w:val="left" w:pos="2268"/>
        </w:tabs>
        <w:spacing w:before="4"/>
        <w:ind w:left="1985" w:hanging="284"/>
        <w:rPr>
          <w:rFonts w:ascii="Arial" w:hAnsi="Arial" w:cs="Arial"/>
          <w:color w:val="000000" w:themeColor="text1"/>
        </w:rPr>
      </w:pPr>
    </w:p>
    <w:p w14:paraId="1340EFCE" w14:textId="77777777" w:rsidR="00390CC5" w:rsidRPr="00421AD4" w:rsidRDefault="00D508F0" w:rsidP="002341AD">
      <w:pPr>
        <w:pStyle w:val="ListParagraph"/>
        <w:numPr>
          <w:ilvl w:val="0"/>
          <w:numId w:val="32"/>
        </w:numPr>
        <w:tabs>
          <w:tab w:val="left" w:pos="2268"/>
          <w:tab w:val="left" w:pos="2872"/>
        </w:tabs>
        <w:ind w:left="1985" w:right="947" w:hanging="284"/>
        <w:rPr>
          <w:rFonts w:ascii="Arial" w:hAnsi="Arial" w:cs="Arial"/>
          <w:color w:val="000000" w:themeColor="text1"/>
        </w:rPr>
      </w:pPr>
      <w:r w:rsidRPr="00421AD4">
        <w:rPr>
          <w:rFonts w:ascii="Arial" w:hAnsi="Arial" w:cs="Arial"/>
          <w:color w:val="000000" w:themeColor="text1"/>
        </w:rPr>
        <w:t>Is subject to a condition preventing the person from doing work of that kind.</w:t>
      </w:r>
    </w:p>
    <w:p w14:paraId="1340EFCF"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D0" w14:textId="5831804C" w:rsidR="00390CC5" w:rsidRPr="006343E8" w:rsidRDefault="00D508F0" w:rsidP="00421AD4">
      <w:pPr>
        <w:pStyle w:val="ListParagraph"/>
        <w:numPr>
          <w:ilvl w:val="3"/>
          <w:numId w:val="4"/>
        </w:numPr>
        <w:tabs>
          <w:tab w:val="left" w:pos="1985"/>
          <w:tab w:val="left" w:pos="2293"/>
        </w:tabs>
        <w:spacing w:line="259" w:lineRule="auto"/>
        <w:ind w:left="1701" w:right="985" w:hanging="1134"/>
        <w:rPr>
          <w:rFonts w:ascii="Arial" w:hAnsi="Arial" w:cs="Arial"/>
          <w:color w:val="000000" w:themeColor="text1"/>
        </w:rPr>
      </w:pPr>
      <w:r w:rsidRPr="006343E8">
        <w:rPr>
          <w:rFonts w:ascii="Arial" w:hAnsi="Arial" w:cs="Arial"/>
          <w:color w:val="000000" w:themeColor="text1"/>
        </w:rPr>
        <w:t xml:space="preserve">Licences will also not be issued to applicants or will be removed from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if they are subject to a condition on their permission to be in the UK preventing them from holding such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for example, they are subject to an immigration restriction that does not permit them to work.</w:t>
      </w:r>
    </w:p>
    <w:p w14:paraId="1340EFD1" w14:textId="77777777" w:rsidR="00390CC5" w:rsidRPr="006343E8" w:rsidRDefault="00390CC5" w:rsidP="00421AD4">
      <w:pPr>
        <w:pStyle w:val="BodyText"/>
        <w:tabs>
          <w:tab w:val="left" w:pos="1985"/>
        </w:tabs>
        <w:spacing w:before="4"/>
        <w:ind w:left="1701" w:hanging="1134"/>
        <w:rPr>
          <w:rFonts w:ascii="Arial" w:hAnsi="Arial" w:cs="Arial"/>
          <w:color w:val="000000" w:themeColor="text1"/>
        </w:rPr>
      </w:pPr>
    </w:p>
    <w:p w14:paraId="1340EFD2" w14:textId="7E13C8E9" w:rsidR="00390CC5" w:rsidRPr="006343E8" w:rsidRDefault="00D508F0" w:rsidP="00421AD4">
      <w:pPr>
        <w:pStyle w:val="ListParagraph"/>
        <w:numPr>
          <w:ilvl w:val="3"/>
          <w:numId w:val="4"/>
        </w:numPr>
        <w:tabs>
          <w:tab w:val="left" w:pos="1985"/>
          <w:tab w:val="left" w:pos="2293"/>
        </w:tabs>
        <w:spacing w:line="259" w:lineRule="auto"/>
        <w:ind w:left="1701" w:right="1492" w:hanging="1134"/>
        <w:rPr>
          <w:rFonts w:ascii="Arial" w:hAnsi="Arial" w:cs="Arial"/>
          <w:color w:val="000000" w:themeColor="text1"/>
        </w:rPr>
      </w:pPr>
      <w:r w:rsidRPr="006343E8">
        <w:rPr>
          <w:rFonts w:ascii="Arial" w:hAnsi="Arial" w:cs="Arial"/>
          <w:color w:val="000000" w:themeColor="text1"/>
        </w:rPr>
        <w:t xml:space="preserve">Specific documentation is required to demonstrate immigration status on application and upon each further application for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Please contact Licensing </w:t>
      </w:r>
      <w:proofErr w:type="gramStart"/>
      <w:r w:rsidRPr="006343E8">
        <w:rPr>
          <w:rFonts w:ascii="Arial" w:hAnsi="Arial" w:cs="Arial"/>
          <w:color w:val="000000" w:themeColor="text1"/>
        </w:rPr>
        <w:t>officers</w:t>
      </w:r>
      <w:proofErr w:type="gramEnd"/>
      <w:r w:rsidRPr="006343E8">
        <w:rPr>
          <w:rFonts w:ascii="Arial" w:hAnsi="Arial" w:cs="Arial"/>
          <w:color w:val="000000" w:themeColor="text1"/>
        </w:rPr>
        <w:t xml:space="preserve"> for further information.</w:t>
      </w:r>
    </w:p>
    <w:p w14:paraId="1340EFD3" w14:textId="77777777" w:rsidR="00390CC5" w:rsidRPr="006343E8" w:rsidRDefault="00390CC5" w:rsidP="00421AD4">
      <w:pPr>
        <w:pStyle w:val="BodyText"/>
        <w:tabs>
          <w:tab w:val="left" w:pos="1985"/>
        </w:tabs>
        <w:spacing w:before="3"/>
        <w:ind w:left="1701" w:hanging="1134"/>
        <w:rPr>
          <w:rFonts w:ascii="Arial" w:hAnsi="Arial" w:cs="Arial"/>
          <w:color w:val="000000" w:themeColor="text1"/>
        </w:rPr>
      </w:pPr>
    </w:p>
    <w:p w14:paraId="1340EFD4" w14:textId="77777777" w:rsidR="00390CC5" w:rsidRPr="006343E8" w:rsidRDefault="00D508F0" w:rsidP="00421AD4">
      <w:pPr>
        <w:pStyle w:val="ListParagraph"/>
        <w:numPr>
          <w:ilvl w:val="3"/>
          <w:numId w:val="4"/>
        </w:numPr>
        <w:tabs>
          <w:tab w:val="left" w:pos="1985"/>
        </w:tabs>
        <w:ind w:left="1701" w:hanging="1134"/>
        <w:rPr>
          <w:rFonts w:ascii="Arial" w:hAnsi="Arial" w:cs="Arial"/>
          <w:color w:val="000000" w:themeColor="text1"/>
        </w:rPr>
      </w:pPr>
      <w:r w:rsidRPr="006343E8">
        <w:rPr>
          <w:rFonts w:ascii="Arial" w:hAnsi="Arial" w:cs="Arial"/>
          <w:color w:val="000000" w:themeColor="text1"/>
        </w:rPr>
        <w:t xml:space="preserve">Further information is also available from the </w:t>
      </w:r>
      <w:hyperlink r:id="rId38">
        <w:r w:rsidR="00390CC5" w:rsidRPr="006343E8">
          <w:rPr>
            <w:rFonts w:ascii="Arial" w:hAnsi="Arial" w:cs="Arial"/>
            <w:color w:val="000000" w:themeColor="text1"/>
            <w:u w:val="single" w:color="0462C0"/>
          </w:rPr>
          <w:t>Home Office</w:t>
        </w:r>
      </w:hyperlink>
      <w:r w:rsidRPr="006343E8">
        <w:rPr>
          <w:rFonts w:ascii="Arial" w:hAnsi="Arial" w:cs="Arial"/>
          <w:color w:val="000000" w:themeColor="text1"/>
        </w:rPr>
        <w:t>.</w:t>
      </w:r>
    </w:p>
    <w:p w14:paraId="1340EFD5" w14:textId="77777777" w:rsidR="00390CC5" w:rsidRPr="006343E8" w:rsidRDefault="00390CC5" w:rsidP="00421AD4">
      <w:pPr>
        <w:pStyle w:val="BodyText"/>
        <w:tabs>
          <w:tab w:val="left" w:pos="1985"/>
        </w:tabs>
        <w:spacing w:before="10"/>
        <w:ind w:left="1701" w:hanging="1134"/>
        <w:rPr>
          <w:rFonts w:ascii="Arial" w:hAnsi="Arial" w:cs="Arial"/>
          <w:color w:val="000000" w:themeColor="text1"/>
        </w:rPr>
      </w:pPr>
    </w:p>
    <w:p w14:paraId="1340EFD6" w14:textId="77777777" w:rsidR="00390CC5" w:rsidRPr="006343E8" w:rsidRDefault="00D508F0" w:rsidP="00421AD4">
      <w:pPr>
        <w:pStyle w:val="Heading2"/>
        <w:numPr>
          <w:ilvl w:val="2"/>
          <w:numId w:val="4"/>
        </w:numPr>
        <w:tabs>
          <w:tab w:val="left" w:pos="1985"/>
        </w:tabs>
        <w:ind w:left="1701" w:hanging="1134"/>
        <w:rPr>
          <w:rFonts w:ascii="Arial" w:hAnsi="Arial" w:cs="Arial"/>
          <w:b w:val="0"/>
          <w:color w:val="000000" w:themeColor="text1"/>
          <w:sz w:val="22"/>
          <w:szCs w:val="22"/>
        </w:rPr>
      </w:pPr>
      <w:r w:rsidRPr="006343E8">
        <w:rPr>
          <w:rFonts w:ascii="Arial" w:hAnsi="Arial" w:cs="Arial"/>
          <w:color w:val="000000" w:themeColor="text1"/>
          <w:sz w:val="22"/>
          <w:szCs w:val="22"/>
        </w:rPr>
        <w:t>Disclosure and barring service (DBS) disclosures</w:t>
      </w:r>
    </w:p>
    <w:p w14:paraId="1340EFD7" w14:textId="77777777" w:rsidR="00390CC5" w:rsidRPr="006343E8" w:rsidRDefault="00390CC5" w:rsidP="00421AD4">
      <w:pPr>
        <w:pStyle w:val="BodyText"/>
        <w:tabs>
          <w:tab w:val="left" w:pos="1985"/>
        </w:tabs>
        <w:spacing w:before="3"/>
        <w:ind w:left="1701" w:hanging="1134"/>
        <w:rPr>
          <w:rFonts w:ascii="Arial" w:hAnsi="Arial" w:cs="Arial"/>
          <w:b/>
          <w:color w:val="000000" w:themeColor="text1"/>
        </w:rPr>
      </w:pPr>
    </w:p>
    <w:p w14:paraId="1340EFD8" w14:textId="580F82A9" w:rsidR="00390CC5" w:rsidRPr="006343E8" w:rsidRDefault="00D508F0" w:rsidP="002341AD">
      <w:pPr>
        <w:pStyle w:val="ListParagraph"/>
        <w:numPr>
          <w:ilvl w:val="3"/>
          <w:numId w:val="4"/>
        </w:numPr>
        <w:tabs>
          <w:tab w:val="left" w:pos="1985"/>
          <w:tab w:val="left" w:pos="2293"/>
        </w:tabs>
        <w:spacing w:line="259" w:lineRule="auto"/>
        <w:ind w:left="1701" w:right="971" w:hanging="1134"/>
        <w:rPr>
          <w:rFonts w:ascii="Arial" w:hAnsi="Arial" w:cs="Arial"/>
          <w:color w:val="000000" w:themeColor="text1"/>
        </w:rPr>
      </w:pPr>
      <w:proofErr w:type="gramStart"/>
      <w:r w:rsidRPr="006343E8">
        <w:rPr>
          <w:rFonts w:ascii="Arial" w:hAnsi="Arial" w:cs="Arial"/>
          <w:color w:val="000000" w:themeColor="text1"/>
        </w:rPr>
        <w:t>Similar to</w:t>
      </w:r>
      <w:proofErr w:type="gramEnd"/>
      <w:r w:rsidRPr="006343E8">
        <w:rPr>
          <w:rFonts w:ascii="Arial" w:hAnsi="Arial" w:cs="Arial"/>
          <w:color w:val="000000" w:themeColor="text1"/>
        </w:rPr>
        <w:t xml:space="preserve"> licensed drivers, a criminal record check on an Operator is seen as an important safety measure. Whilst Operators do not normally have the same frequency and nature of contact with the travelling public as a licensed driver, the risks and related safeguards for the public are equally as important and their employees have access to large amounts of sensitive information held in respect of their customers. To this end, the Authority will adopt the ‘fit and proper’ test to Operators. However, unlike Hackney Carriage and Private Hire Drivers, Private Hire Operators are not exempt in respect of the Rehabilitation of Offenders Act 1974 and therefore a Basic (rather than an Enhanced) Disclosure is required as part of the application process. Applicants can obtain their own Basic DBS disclosure certificate via the </w:t>
      </w:r>
      <w:proofErr w:type="gramStart"/>
      <w:r w:rsidRPr="006343E8">
        <w:rPr>
          <w:rFonts w:ascii="Arial" w:hAnsi="Arial" w:cs="Arial"/>
          <w:color w:val="000000" w:themeColor="text1"/>
        </w:rPr>
        <w:t>DBS</w:t>
      </w:r>
      <w:proofErr w:type="gramEnd"/>
      <w:r w:rsidRPr="006343E8">
        <w:rPr>
          <w:rFonts w:ascii="Arial" w:hAnsi="Arial" w:cs="Arial"/>
          <w:color w:val="000000" w:themeColor="text1"/>
        </w:rPr>
        <w:t xml:space="preserve"> and the </w:t>
      </w:r>
      <w:r w:rsidRPr="006343E8">
        <w:rPr>
          <w:rFonts w:ascii="Arial" w:hAnsi="Arial" w:cs="Arial"/>
          <w:color w:val="000000" w:themeColor="text1"/>
        </w:rPr>
        <w:lastRenderedPageBreak/>
        <w:t>Authority will not process an application without one.</w:t>
      </w:r>
    </w:p>
    <w:p w14:paraId="1340EFD9" w14:textId="77777777" w:rsidR="00390CC5" w:rsidRPr="006343E8" w:rsidRDefault="00390CC5" w:rsidP="002341AD">
      <w:pPr>
        <w:pStyle w:val="BodyText"/>
        <w:tabs>
          <w:tab w:val="left" w:pos="1701"/>
        </w:tabs>
        <w:spacing w:before="7"/>
        <w:ind w:left="1701" w:hanging="1134"/>
        <w:rPr>
          <w:rFonts w:ascii="Arial" w:hAnsi="Arial" w:cs="Arial"/>
          <w:color w:val="000000" w:themeColor="text1"/>
        </w:rPr>
      </w:pPr>
    </w:p>
    <w:p w14:paraId="1340EFDA" w14:textId="66BFBD61" w:rsidR="00390CC5" w:rsidRPr="006343E8" w:rsidRDefault="00D508F0" w:rsidP="002341AD">
      <w:pPr>
        <w:pStyle w:val="ListParagraph"/>
        <w:numPr>
          <w:ilvl w:val="3"/>
          <w:numId w:val="4"/>
        </w:numPr>
        <w:tabs>
          <w:tab w:val="left" w:pos="1701"/>
          <w:tab w:val="left" w:pos="2293"/>
        </w:tabs>
        <w:spacing w:line="259" w:lineRule="auto"/>
        <w:ind w:left="1701" w:right="1078" w:hanging="1134"/>
        <w:rPr>
          <w:rFonts w:ascii="Arial" w:hAnsi="Arial" w:cs="Arial"/>
          <w:color w:val="000000" w:themeColor="text1"/>
        </w:rPr>
      </w:pPr>
      <w:r w:rsidRPr="006343E8">
        <w:rPr>
          <w:rFonts w:ascii="Arial" w:hAnsi="Arial" w:cs="Arial"/>
          <w:color w:val="000000" w:themeColor="text1"/>
        </w:rPr>
        <w:t xml:space="preserve">If an operator is also a licensed driver, they will not be required to produce a Basic disclosure in addition to the enhanced checks to obtain the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Where the operator is a driver their DBS status will be checked six-monthly. Where not a licensed driver a basic DBS will be required annually. Financially an operator might therefore benefit from subscribing to the </w:t>
      </w:r>
      <w:proofErr w:type="gramStart"/>
      <w:r w:rsidRPr="006343E8">
        <w:rPr>
          <w:rFonts w:ascii="Arial" w:hAnsi="Arial" w:cs="Arial"/>
          <w:color w:val="000000" w:themeColor="text1"/>
        </w:rPr>
        <w:t>update</w:t>
      </w:r>
      <w:proofErr w:type="gramEnd"/>
      <w:r w:rsidRPr="006343E8">
        <w:rPr>
          <w:rFonts w:ascii="Arial" w:hAnsi="Arial" w:cs="Arial"/>
          <w:color w:val="000000" w:themeColor="text1"/>
        </w:rPr>
        <w:t xml:space="preserve"> service.</w:t>
      </w:r>
    </w:p>
    <w:p w14:paraId="1340EFDB" w14:textId="77777777" w:rsidR="00390CC5" w:rsidRPr="006343E8" w:rsidRDefault="00390CC5" w:rsidP="002341AD">
      <w:pPr>
        <w:pStyle w:val="BodyText"/>
        <w:tabs>
          <w:tab w:val="left" w:pos="1701"/>
        </w:tabs>
        <w:spacing w:before="4"/>
        <w:ind w:left="1701" w:hanging="1134"/>
        <w:rPr>
          <w:rFonts w:ascii="Arial" w:hAnsi="Arial" w:cs="Arial"/>
          <w:color w:val="000000" w:themeColor="text1"/>
        </w:rPr>
      </w:pPr>
    </w:p>
    <w:p w14:paraId="1340EFDE" w14:textId="18D7AC42" w:rsidR="00390CC5" w:rsidRPr="006343E8" w:rsidRDefault="00D508F0" w:rsidP="002341AD">
      <w:pPr>
        <w:pStyle w:val="ListParagraph"/>
        <w:numPr>
          <w:ilvl w:val="3"/>
          <w:numId w:val="4"/>
        </w:numPr>
        <w:tabs>
          <w:tab w:val="left" w:pos="1701"/>
          <w:tab w:val="left" w:pos="1686"/>
        </w:tabs>
        <w:spacing w:before="79" w:line="259" w:lineRule="auto"/>
        <w:ind w:left="1701" w:right="1133" w:hanging="1134"/>
        <w:rPr>
          <w:rFonts w:ascii="Arial" w:hAnsi="Arial" w:cs="Arial"/>
          <w:color w:val="000000" w:themeColor="text1"/>
        </w:rPr>
      </w:pPr>
      <w:r w:rsidRPr="006343E8">
        <w:rPr>
          <w:rFonts w:ascii="Arial" w:hAnsi="Arial" w:cs="Arial"/>
          <w:color w:val="000000" w:themeColor="text1"/>
        </w:rPr>
        <w:t xml:space="preserve">Should a licensed driver who is also a licensed Operator have their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suspended or revoked this does not have automatic effect on their eligibility to continue holding an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That decision will be an independent one for the Regulatory Committee to consider and based on all relevant information i.e. it should not consider information that might only have been available via an enhanced DBS check and that that information may only be used for the specific purpose for which it was requested and for which the applicants full consent was </w:t>
      </w:r>
      <w:r w:rsidR="00F256F4" w:rsidRPr="006343E8">
        <w:rPr>
          <w:rFonts w:ascii="Arial" w:hAnsi="Arial" w:cs="Arial"/>
          <w:color w:val="000000" w:themeColor="text1"/>
        </w:rPr>
        <w:t>given. Operators</w:t>
      </w:r>
      <w:r w:rsidRPr="006343E8">
        <w:rPr>
          <w:rFonts w:ascii="Arial" w:hAnsi="Arial" w:cs="Arial"/>
          <w:color w:val="000000" w:themeColor="text1"/>
        </w:rPr>
        <w:t xml:space="preserve"> will otherwise be required to produce an annual Basic DBS disclosure, and this will be a requirement of each company director and/or business partners. The licensing authority </w:t>
      </w:r>
      <w:proofErr w:type="gramStart"/>
      <w:r w:rsidRPr="006343E8">
        <w:rPr>
          <w:rFonts w:ascii="Arial" w:hAnsi="Arial" w:cs="Arial"/>
          <w:color w:val="000000" w:themeColor="text1"/>
        </w:rPr>
        <w:t>shall</w:t>
      </w:r>
      <w:proofErr w:type="gramEnd"/>
      <w:r w:rsidRPr="006343E8">
        <w:rPr>
          <w:rFonts w:ascii="Arial" w:hAnsi="Arial" w:cs="Arial"/>
          <w:color w:val="000000" w:themeColor="text1"/>
        </w:rPr>
        <w:t xml:space="preserve"> be informed where there are any business changes that might affect this requirement.</w:t>
      </w:r>
    </w:p>
    <w:p w14:paraId="1340EFDF" w14:textId="77777777" w:rsidR="00390CC5" w:rsidRPr="006343E8" w:rsidRDefault="00390CC5" w:rsidP="002341AD">
      <w:pPr>
        <w:pStyle w:val="BodyText"/>
        <w:tabs>
          <w:tab w:val="left" w:pos="1701"/>
        </w:tabs>
        <w:spacing w:before="4"/>
        <w:ind w:left="1701" w:hanging="1134"/>
        <w:rPr>
          <w:rFonts w:ascii="Arial" w:hAnsi="Arial" w:cs="Arial"/>
          <w:color w:val="000000" w:themeColor="text1"/>
        </w:rPr>
      </w:pPr>
    </w:p>
    <w:p w14:paraId="1340EFE0" w14:textId="64D118E3" w:rsidR="00390CC5" w:rsidRPr="006343E8" w:rsidRDefault="00D508F0" w:rsidP="002341AD">
      <w:pPr>
        <w:pStyle w:val="ListParagraph"/>
        <w:numPr>
          <w:ilvl w:val="3"/>
          <w:numId w:val="4"/>
        </w:numPr>
        <w:tabs>
          <w:tab w:val="left" w:pos="1701"/>
          <w:tab w:val="left" w:pos="1756"/>
        </w:tabs>
        <w:spacing w:line="259" w:lineRule="auto"/>
        <w:ind w:left="1701" w:right="1400" w:hanging="1134"/>
        <w:rPr>
          <w:rFonts w:ascii="Arial" w:hAnsi="Arial" w:cs="Arial"/>
          <w:color w:val="000000" w:themeColor="text1"/>
        </w:rPr>
      </w:pPr>
      <w:r w:rsidRPr="006343E8">
        <w:rPr>
          <w:rFonts w:ascii="Arial" w:hAnsi="Arial" w:cs="Arial"/>
          <w:color w:val="000000" w:themeColor="text1"/>
        </w:rPr>
        <w:t xml:space="preserve">Only the applicant for </w:t>
      </w:r>
      <w:proofErr w:type="gramStart"/>
      <w:r w:rsidRPr="006343E8">
        <w:rPr>
          <w:rFonts w:ascii="Arial" w:hAnsi="Arial" w:cs="Arial"/>
          <w:color w:val="000000" w:themeColor="text1"/>
        </w:rPr>
        <w:t>a DBS</w:t>
      </w:r>
      <w:proofErr w:type="gramEnd"/>
      <w:r w:rsidRPr="006343E8">
        <w:rPr>
          <w:rFonts w:ascii="Arial" w:hAnsi="Arial" w:cs="Arial"/>
          <w:color w:val="000000" w:themeColor="text1"/>
        </w:rPr>
        <w:t xml:space="preserve"> Basic Disclosure will be sent a disclosure report to their home address from the DBS. The Authority is informed of any relevant information contained </w:t>
      </w:r>
      <w:proofErr w:type="gramStart"/>
      <w:r w:rsidRPr="006343E8">
        <w:rPr>
          <w:rFonts w:ascii="Arial" w:hAnsi="Arial" w:cs="Arial"/>
          <w:color w:val="000000" w:themeColor="text1"/>
        </w:rPr>
        <w:t>on</w:t>
      </w:r>
      <w:proofErr w:type="gramEnd"/>
      <w:r w:rsidRPr="006343E8">
        <w:rPr>
          <w:rFonts w:ascii="Arial" w:hAnsi="Arial" w:cs="Arial"/>
          <w:color w:val="000000" w:themeColor="text1"/>
        </w:rPr>
        <w:t xml:space="preserve"> the disclosure report. Where necessary, it is the responsibility of the applicant to provide the DBS Basic Disclosure report to the Authority or provide access to it electronically.</w:t>
      </w:r>
    </w:p>
    <w:p w14:paraId="1340EFE1" w14:textId="77777777" w:rsidR="00390CC5" w:rsidRPr="006343E8" w:rsidRDefault="00390CC5" w:rsidP="002341AD">
      <w:pPr>
        <w:pStyle w:val="BodyText"/>
        <w:tabs>
          <w:tab w:val="left" w:pos="1701"/>
        </w:tabs>
        <w:spacing w:before="4"/>
        <w:ind w:left="1701" w:hanging="1134"/>
        <w:rPr>
          <w:rFonts w:ascii="Arial" w:hAnsi="Arial" w:cs="Arial"/>
          <w:color w:val="000000" w:themeColor="text1"/>
        </w:rPr>
      </w:pPr>
    </w:p>
    <w:p w14:paraId="1340EFE2" w14:textId="44B4B6D3" w:rsidR="00390CC5" w:rsidRPr="006343E8" w:rsidRDefault="00D508F0" w:rsidP="002341AD">
      <w:pPr>
        <w:pStyle w:val="ListParagraph"/>
        <w:numPr>
          <w:ilvl w:val="3"/>
          <w:numId w:val="4"/>
        </w:numPr>
        <w:tabs>
          <w:tab w:val="left" w:pos="1701"/>
          <w:tab w:val="left" w:pos="1756"/>
        </w:tabs>
        <w:spacing w:line="259" w:lineRule="auto"/>
        <w:ind w:left="1701" w:right="1068" w:hanging="1134"/>
        <w:rPr>
          <w:rFonts w:ascii="Arial" w:hAnsi="Arial" w:cs="Arial"/>
          <w:color w:val="000000" w:themeColor="text1"/>
        </w:rPr>
      </w:pPr>
      <w:r w:rsidRPr="006343E8">
        <w:rPr>
          <w:rFonts w:ascii="Arial" w:hAnsi="Arial" w:cs="Arial"/>
          <w:color w:val="000000" w:themeColor="text1"/>
        </w:rPr>
        <w:t xml:space="preserve">No application shall be processed where the DBS Basic Disclosure is older than 28 days. Furthermore, DBS Disclosures are not transferable from one </w:t>
      </w:r>
      <w:proofErr w:type="spellStart"/>
      <w:r w:rsidRPr="006343E8">
        <w:rPr>
          <w:rFonts w:ascii="Arial" w:hAnsi="Arial" w:cs="Arial"/>
          <w:color w:val="000000" w:themeColor="text1"/>
        </w:rPr>
        <w:t>organisation</w:t>
      </w:r>
      <w:proofErr w:type="spellEnd"/>
      <w:r w:rsidRPr="006343E8">
        <w:rPr>
          <w:rFonts w:ascii="Arial" w:hAnsi="Arial" w:cs="Arial"/>
          <w:color w:val="000000" w:themeColor="text1"/>
        </w:rPr>
        <w:t xml:space="preserve"> to another. For example, a Disclosure undertaken as part of an application with another Local Authority will not be accepted by this Authority.</w:t>
      </w:r>
    </w:p>
    <w:p w14:paraId="1340EFE3" w14:textId="77777777" w:rsidR="00390CC5" w:rsidRPr="006343E8" w:rsidRDefault="00390CC5" w:rsidP="002341AD">
      <w:pPr>
        <w:pStyle w:val="BodyText"/>
        <w:tabs>
          <w:tab w:val="left" w:pos="1701"/>
        </w:tabs>
        <w:spacing w:before="3"/>
        <w:ind w:left="1701" w:hanging="1134"/>
        <w:rPr>
          <w:rFonts w:ascii="Arial" w:hAnsi="Arial" w:cs="Arial"/>
          <w:color w:val="000000" w:themeColor="text1"/>
        </w:rPr>
      </w:pPr>
    </w:p>
    <w:p w14:paraId="1340EFE4" w14:textId="63D687E1" w:rsidR="00390CC5" w:rsidRPr="006343E8" w:rsidRDefault="00D508F0" w:rsidP="002341AD">
      <w:pPr>
        <w:pStyle w:val="ListParagraph"/>
        <w:numPr>
          <w:ilvl w:val="3"/>
          <w:numId w:val="4"/>
        </w:numPr>
        <w:tabs>
          <w:tab w:val="left" w:pos="1701"/>
          <w:tab w:val="left" w:pos="1756"/>
        </w:tabs>
        <w:spacing w:line="259" w:lineRule="auto"/>
        <w:ind w:left="1701" w:right="1433" w:hanging="1134"/>
        <w:rPr>
          <w:rFonts w:ascii="Arial" w:hAnsi="Arial" w:cs="Arial"/>
          <w:color w:val="000000" w:themeColor="text1"/>
        </w:rPr>
      </w:pPr>
      <w:r w:rsidRPr="006343E8">
        <w:rPr>
          <w:rFonts w:ascii="Arial" w:hAnsi="Arial" w:cs="Arial"/>
          <w:color w:val="000000" w:themeColor="text1"/>
        </w:rPr>
        <w:t>Operators will be required to undertake their own Basic disclosure checks in respect of all staff engaged in the booking or dispatch of vehicles and evidence those checks to licensing officers as and when required to do so.</w:t>
      </w:r>
    </w:p>
    <w:p w14:paraId="1340EFE5" w14:textId="77777777" w:rsidR="00390CC5" w:rsidRPr="006343E8" w:rsidRDefault="00390CC5" w:rsidP="002341AD">
      <w:pPr>
        <w:pStyle w:val="BodyText"/>
        <w:tabs>
          <w:tab w:val="left" w:pos="1701"/>
        </w:tabs>
        <w:spacing w:before="3"/>
        <w:ind w:left="1701" w:hanging="1134"/>
        <w:rPr>
          <w:rFonts w:ascii="Arial" w:hAnsi="Arial" w:cs="Arial"/>
          <w:color w:val="000000" w:themeColor="text1"/>
        </w:rPr>
      </w:pPr>
    </w:p>
    <w:p w14:paraId="1340EFE6" w14:textId="3827AAAA" w:rsidR="00390CC5" w:rsidRPr="006343E8" w:rsidRDefault="00D508F0" w:rsidP="002341AD">
      <w:pPr>
        <w:pStyle w:val="ListParagraph"/>
        <w:numPr>
          <w:ilvl w:val="3"/>
          <w:numId w:val="4"/>
        </w:numPr>
        <w:tabs>
          <w:tab w:val="left" w:pos="1701"/>
          <w:tab w:val="left" w:pos="1756"/>
        </w:tabs>
        <w:spacing w:line="259" w:lineRule="auto"/>
        <w:ind w:left="1701" w:right="1208" w:hanging="1134"/>
        <w:rPr>
          <w:rFonts w:ascii="Arial" w:hAnsi="Arial" w:cs="Arial"/>
          <w:color w:val="000000" w:themeColor="text1"/>
        </w:rPr>
      </w:pPr>
      <w:r w:rsidRPr="006343E8">
        <w:rPr>
          <w:rFonts w:ascii="Arial" w:hAnsi="Arial" w:cs="Arial"/>
          <w:color w:val="000000" w:themeColor="text1"/>
        </w:rPr>
        <w:t>Operators must submit a copy of their policy where it allows for the employment of ex-offenders alongside their application.</w:t>
      </w:r>
    </w:p>
    <w:p w14:paraId="1340EFE7" w14:textId="77777777" w:rsidR="00390CC5" w:rsidRPr="006343E8" w:rsidRDefault="00390CC5" w:rsidP="002341AD">
      <w:pPr>
        <w:pStyle w:val="BodyText"/>
        <w:tabs>
          <w:tab w:val="left" w:pos="1701"/>
        </w:tabs>
        <w:spacing w:before="9"/>
        <w:ind w:left="1701" w:hanging="1134"/>
        <w:rPr>
          <w:rFonts w:ascii="Arial" w:hAnsi="Arial" w:cs="Arial"/>
          <w:color w:val="000000" w:themeColor="text1"/>
        </w:rPr>
      </w:pPr>
    </w:p>
    <w:p w14:paraId="1340EFE8" w14:textId="5DA98485" w:rsidR="00390CC5" w:rsidRPr="006343E8" w:rsidRDefault="002341AD" w:rsidP="002341AD">
      <w:pPr>
        <w:pStyle w:val="Heading3"/>
        <w:numPr>
          <w:ilvl w:val="2"/>
          <w:numId w:val="4"/>
        </w:numPr>
        <w:tabs>
          <w:tab w:val="left" w:pos="1570"/>
          <w:tab w:val="left" w:pos="1701"/>
        </w:tabs>
        <w:ind w:left="1701" w:hanging="1134"/>
        <w:rPr>
          <w:rFonts w:ascii="Arial" w:hAnsi="Arial" w:cs="Arial"/>
          <w:b w:val="0"/>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Relevance of convictions, cautions etc. for applicants</w:t>
      </w:r>
    </w:p>
    <w:p w14:paraId="1340EFE9" w14:textId="77777777" w:rsidR="00390CC5" w:rsidRPr="006343E8" w:rsidRDefault="00390CC5" w:rsidP="002341AD">
      <w:pPr>
        <w:pStyle w:val="BodyText"/>
        <w:tabs>
          <w:tab w:val="left" w:pos="1701"/>
        </w:tabs>
        <w:ind w:left="1701" w:hanging="1134"/>
        <w:rPr>
          <w:rFonts w:ascii="Arial" w:hAnsi="Arial" w:cs="Arial"/>
          <w:b/>
          <w:color w:val="000000" w:themeColor="text1"/>
        </w:rPr>
      </w:pPr>
    </w:p>
    <w:p w14:paraId="1340EFEA" w14:textId="4B4DD09C" w:rsidR="00390CC5" w:rsidRPr="006343E8" w:rsidRDefault="00D508F0" w:rsidP="002341AD">
      <w:pPr>
        <w:pStyle w:val="ListParagraph"/>
        <w:numPr>
          <w:ilvl w:val="3"/>
          <w:numId w:val="4"/>
        </w:numPr>
        <w:tabs>
          <w:tab w:val="left" w:pos="1701"/>
          <w:tab w:val="left" w:pos="1756"/>
        </w:tabs>
        <w:spacing w:line="259" w:lineRule="auto"/>
        <w:ind w:left="1701" w:right="1099" w:hanging="1134"/>
        <w:rPr>
          <w:rFonts w:ascii="Arial" w:hAnsi="Arial" w:cs="Arial"/>
          <w:color w:val="000000" w:themeColor="text1"/>
        </w:rPr>
      </w:pPr>
      <w:r w:rsidRPr="006343E8">
        <w:rPr>
          <w:rFonts w:ascii="Arial" w:hAnsi="Arial" w:cs="Arial"/>
          <w:color w:val="000000" w:themeColor="text1"/>
        </w:rPr>
        <w:t xml:space="preserve">In assessing whether the applicant is a ‘fit and proper person’ to hold an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the Authority shall consider each case on its own merit. It will take account of the details of the DBS Basic Disclosure report, but only in so far as they are relevant to an application for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When deciding what action is appropriate, the Committee will have regard to the convictions policy previously referred to and found on our website. The Committee need only consider an evidential argument that the applicant is not a ‘fit and proper person’ on the ‘balance of </w:t>
      </w:r>
      <w:proofErr w:type="gramStart"/>
      <w:r w:rsidRPr="006343E8">
        <w:rPr>
          <w:rFonts w:ascii="Arial" w:hAnsi="Arial" w:cs="Arial"/>
          <w:color w:val="000000" w:themeColor="text1"/>
        </w:rPr>
        <w:t>probabilities</w:t>
      </w:r>
      <w:proofErr w:type="gramEnd"/>
      <w:r w:rsidRPr="006343E8">
        <w:rPr>
          <w:rFonts w:ascii="Arial" w:hAnsi="Arial" w:cs="Arial"/>
          <w:color w:val="000000" w:themeColor="text1"/>
        </w:rPr>
        <w:t>’, rather than ‘beyond reasonable doubt’.</w:t>
      </w:r>
    </w:p>
    <w:p w14:paraId="1340EFEB" w14:textId="77777777" w:rsidR="00390CC5" w:rsidRPr="006343E8" w:rsidRDefault="00390CC5" w:rsidP="002341AD">
      <w:pPr>
        <w:pStyle w:val="BodyText"/>
        <w:tabs>
          <w:tab w:val="left" w:pos="1701"/>
        </w:tabs>
        <w:spacing w:before="5"/>
        <w:ind w:left="1701" w:hanging="1134"/>
        <w:rPr>
          <w:rFonts w:ascii="Arial" w:hAnsi="Arial" w:cs="Arial"/>
          <w:color w:val="000000" w:themeColor="text1"/>
        </w:rPr>
      </w:pPr>
    </w:p>
    <w:p w14:paraId="1340EFEC" w14:textId="0348D8E7" w:rsidR="00390CC5" w:rsidRPr="006343E8" w:rsidRDefault="00D508F0" w:rsidP="00D04E26">
      <w:pPr>
        <w:pStyle w:val="ListParagraph"/>
        <w:numPr>
          <w:ilvl w:val="3"/>
          <w:numId w:val="4"/>
        </w:numPr>
        <w:tabs>
          <w:tab w:val="left" w:pos="1843"/>
          <w:tab w:val="left" w:pos="1985"/>
        </w:tabs>
        <w:spacing w:line="259" w:lineRule="auto"/>
        <w:ind w:left="1701" w:right="1103" w:hanging="1134"/>
        <w:rPr>
          <w:rFonts w:ascii="Arial" w:hAnsi="Arial" w:cs="Arial"/>
          <w:color w:val="000000" w:themeColor="text1"/>
        </w:rPr>
      </w:pPr>
      <w:r w:rsidRPr="006343E8">
        <w:rPr>
          <w:rFonts w:ascii="Arial" w:hAnsi="Arial" w:cs="Arial"/>
          <w:color w:val="000000" w:themeColor="text1"/>
        </w:rPr>
        <w:t xml:space="preserve">Accordingly, upon receipt of a DBS Basic Disclosure report from the applicant, Licensing Officers will assess whether any or </w:t>
      </w:r>
      <w:proofErr w:type="gramStart"/>
      <w:r w:rsidRPr="006343E8">
        <w:rPr>
          <w:rFonts w:ascii="Arial" w:hAnsi="Arial" w:cs="Arial"/>
          <w:color w:val="000000" w:themeColor="text1"/>
        </w:rPr>
        <w:t>all of</w:t>
      </w:r>
      <w:proofErr w:type="gramEnd"/>
      <w:r w:rsidRPr="006343E8">
        <w:rPr>
          <w:rFonts w:ascii="Arial" w:hAnsi="Arial" w:cs="Arial"/>
          <w:color w:val="000000" w:themeColor="text1"/>
        </w:rPr>
        <w:t xml:space="preserve"> the conviction(s) </w:t>
      </w:r>
      <w:proofErr w:type="gramStart"/>
      <w:r w:rsidRPr="006343E8">
        <w:rPr>
          <w:rFonts w:ascii="Arial" w:hAnsi="Arial" w:cs="Arial"/>
          <w:color w:val="000000" w:themeColor="text1"/>
        </w:rPr>
        <w:t>are capable of having</w:t>
      </w:r>
      <w:proofErr w:type="gramEnd"/>
      <w:r w:rsidRPr="006343E8">
        <w:rPr>
          <w:rFonts w:ascii="Arial" w:hAnsi="Arial" w:cs="Arial"/>
          <w:color w:val="000000" w:themeColor="text1"/>
        </w:rPr>
        <w:t xml:space="preserve"> real relevance to the issue of </w:t>
      </w:r>
      <w:proofErr w:type="gramStart"/>
      <w:r w:rsidRPr="006343E8">
        <w:rPr>
          <w:rFonts w:ascii="Arial" w:hAnsi="Arial" w:cs="Arial"/>
          <w:color w:val="000000" w:themeColor="text1"/>
        </w:rPr>
        <w:t>whether or not</w:t>
      </w:r>
      <w:proofErr w:type="gramEnd"/>
      <w:r w:rsidRPr="006343E8">
        <w:rPr>
          <w:rFonts w:ascii="Arial" w:hAnsi="Arial" w:cs="Arial"/>
          <w:color w:val="000000" w:themeColor="text1"/>
        </w:rPr>
        <w:t xml:space="preserve"> the applicant is a ‘fit and proper person’ to hold an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Licensing Officers will only bring a case before the Committee where the number and/or nature of the convictions relating to the applicant raise doubts as to whether that individual is a ‘fit and proper person’ to hold that respective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FED" w14:textId="77777777" w:rsidR="00390CC5" w:rsidRPr="006343E8" w:rsidRDefault="00390CC5" w:rsidP="00D04E26">
      <w:pPr>
        <w:pStyle w:val="BodyText"/>
        <w:tabs>
          <w:tab w:val="left" w:pos="1843"/>
          <w:tab w:val="left" w:pos="1985"/>
        </w:tabs>
        <w:spacing w:before="5"/>
        <w:ind w:left="1701" w:hanging="1134"/>
        <w:rPr>
          <w:rFonts w:ascii="Arial" w:hAnsi="Arial" w:cs="Arial"/>
          <w:color w:val="000000" w:themeColor="text1"/>
        </w:rPr>
      </w:pPr>
    </w:p>
    <w:p w14:paraId="1340EFEE" w14:textId="6E6450F3" w:rsidR="00390CC5" w:rsidRPr="006343E8" w:rsidRDefault="00D508F0" w:rsidP="00D04E26">
      <w:pPr>
        <w:pStyle w:val="ListParagraph"/>
        <w:numPr>
          <w:ilvl w:val="3"/>
          <w:numId w:val="4"/>
        </w:numPr>
        <w:tabs>
          <w:tab w:val="left" w:pos="1843"/>
          <w:tab w:val="left" w:pos="1985"/>
        </w:tabs>
        <w:spacing w:line="259" w:lineRule="auto"/>
        <w:ind w:left="1701" w:right="1192" w:hanging="1134"/>
        <w:rPr>
          <w:rFonts w:ascii="Arial" w:hAnsi="Arial" w:cs="Arial"/>
          <w:color w:val="000000" w:themeColor="text1"/>
        </w:rPr>
      </w:pPr>
      <w:r w:rsidRPr="006343E8">
        <w:rPr>
          <w:rFonts w:ascii="Arial" w:hAnsi="Arial" w:cs="Arial"/>
          <w:color w:val="000000" w:themeColor="text1"/>
        </w:rPr>
        <w:lastRenderedPageBreak/>
        <w:t>Whilst each case is determined on its own merit, the following matters would be likely to result in an application being presented to the Committee for determination:</w:t>
      </w:r>
    </w:p>
    <w:p w14:paraId="1340EFEF" w14:textId="77777777" w:rsidR="00390CC5" w:rsidRPr="006343E8" w:rsidRDefault="00390CC5" w:rsidP="00D04E26">
      <w:pPr>
        <w:pStyle w:val="BodyText"/>
        <w:tabs>
          <w:tab w:val="left" w:pos="1843"/>
          <w:tab w:val="left" w:pos="1985"/>
        </w:tabs>
        <w:spacing w:before="10"/>
        <w:ind w:left="1701" w:hanging="1134"/>
        <w:rPr>
          <w:rFonts w:ascii="Arial" w:hAnsi="Arial" w:cs="Arial"/>
          <w:color w:val="000000" w:themeColor="text1"/>
        </w:rPr>
      </w:pPr>
    </w:p>
    <w:p w14:paraId="1340EFF0" w14:textId="77777777" w:rsidR="00390CC5" w:rsidRPr="006343E8" w:rsidRDefault="00D508F0" w:rsidP="00D04E26">
      <w:pPr>
        <w:pStyle w:val="ListParagraph"/>
        <w:numPr>
          <w:ilvl w:val="4"/>
          <w:numId w:val="4"/>
        </w:numPr>
        <w:tabs>
          <w:tab w:val="left" w:pos="2268"/>
          <w:tab w:val="left" w:pos="2410"/>
        </w:tabs>
        <w:ind w:left="1985" w:hanging="284"/>
        <w:rPr>
          <w:rFonts w:ascii="Arial" w:hAnsi="Arial" w:cs="Arial"/>
          <w:color w:val="000000" w:themeColor="text1"/>
        </w:rPr>
      </w:pPr>
      <w:r w:rsidRPr="006343E8">
        <w:rPr>
          <w:rFonts w:ascii="Arial" w:hAnsi="Arial" w:cs="Arial"/>
          <w:color w:val="000000" w:themeColor="text1"/>
        </w:rPr>
        <w:t xml:space="preserve">Any unspent convictions for serious offences, for example theft, burglary </w:t>
      </w:r>
      <w:proofErr w:type="spellStart"/>
      <w:r w:rsidRPr="006343E8">
        <w:rPr>
          <w:rFonts w:ascii="Arial" w:hAnsi="Arial" w:cs="Arial"/>
          <w:color w:val="000000" w:themeColor="text1"/>
        </w:rPr>
        <w:t>etc</w:t>
      </w:r>
      <w:proofErr w:type="spellEnd"/>
      <w:r w:rsidRPr="006343E8">
        <w:rPr>
          <w:rFonts w:ascii="Arial" w:hAnsi="Arial" w:cs="Arial"/>
          <w:color w:val="000000" w:themeColor="text1"/>
        </w:rPr>
        <w:t>;</w:t>
      </w:r>
    </w:p>
    <w:p w14:paraId="1340EFF1" w14:textId="77777777" w:rsidR="00390CC5" w:rsidRPr="006343E8" w:rsidRDefault="00390CC5" w:rsidP="00D04E26">
      <w:pPr>
        <w:pStyle w:val="BodyText"/>
        <w:tabs>
          <w:tab w:val="left" w:pos="2268"/>
          <w:tab w:val="left" w:pos="2410"/>
        </w:tabs>
        <w:spacing w:before="7"/>
        <w:ind w:left="1985" w:hanging="284"/>
        <w:rPr>
          <w:rFonts w:ascii="Arial" w:hAnsi="Arial" w:cs="Arial"/>
          <w:color w:val="000000" w:themeColor="text1"/>
        </w:rPr>
      </w:pPr>
    </w:p>
    <w:p w14:paraId="1340EFF2" w14:textId="77777777" w:rsidR="00390CC5" w:rsidRPr="006343E8" w:rsidRDefault="00D508F0" w:rsidP="00D04E26">
      <w:pPr>
        <w:pStyle w:val="ListParagraph"/>
        <w:numPr>
          <w:ilvl w:val="4"/>
          <w:numId w:val="4"/>
        </w:numPr>
        <w:tabs>
          <w:tab w:val="left" w:pos="2268"/>
          <w:tab w:val="left" w:pos="2410"/>
        </w:tabs>
        <w:spacing w:line="247" w:lineRule="auto"/>
        <w:ind w:left="1985" w:right="945" w:hanging="284"/>
        <w:rPr>
          <w:rFonts w:ascii="Arial" w:hAnsi="Arial" w:cs="Arial"/>
          <w:color w:val="000000" w:themeColor="text1"/>
        </w:rPr>
      </w:pPr>
      <w:r w:rsidRPr="006343E8">
        <w:rPr>
          <w:rFonts w:ascii="Arial" w:hAnsi="Arial" w:cs="Arial"/>
          <w:color w:val="000000" w:themeColor="text1"/>
        </w:rPr>
        <w:t xml:space="preserve">Any unspent convictions for violence or threats of violence, for example assault, grievous bodily harm, wounding </w:t>
      </w:r>
      <w:proofErr w:type="spellStart"/>
      <w:r w:rsidRPr="006343E8">
        <w:rPr>
          <w:rFonts w:ascii="Arial" w:hAnsi="Arial" w:cs="Arial"/>
          <w:color w:val="000000" w:themeColor="text1"/>
        </w:rPr>
        <w:t>etc</w:t>
      </w:r>
      <w:proofErr w:type="spellEnd"/>
      <w:r w:rsidRPr="006343E8">
        <w:rPr>
          <w:rFonts w:ascii="Arial" w:hAnsi="Arial" w:cs="Arial"/>
          <w:color w:val="000000" w:themeColor="text1"/>
        </w:rPr>
        <w:t>;</w:t>
      </w:r>
    </w:p>
    <w:p w14:paraId="1340EFF4" w14:textId="77777777" w:rsidR="00390CC5" w:rsidRPr="006343E8" w:rsidRDefault="00D508F0" w:rsidP="00D04E26">
      <w:pPr>
        <w:pStyle w:val="ListParagraph"/>
        <w:numPr>
          <w:ilvl w:val="4"/>
          <w:numId w:val="4"/>
        </w:numPr>
        <w:tabs>
          <w:tab w:val="left" w:pos="2268"/>
          <w:tab w:val="left" w:pos="2410"/>
        </w:tabs>
        <w:spacing w:before="74"/>
        <w:ind w:left="1985" w:hanging="284"/>
        <w:rPr>
          <w:rFonts w:ascii="Arial" w:hAnsi="Arial" w:cs="Arial"/>
          <w:color w:val="000000" w:themeColor="text1"/>
        </w:rPr>
      </w:pPr>
      <w:bookmarkStart w:id="72" w:name="_bookmark19"/>
      <w:bookmarkStart w:id="73" w:name="4.2.4_Convictions_during_the_period_of_a"/>
      <w:bookmarkEnd w:id="72"/>
      <w:bookmarkEnd w:id="73"/>
      <w:r w:rsidRPr="006343E8">
        <w:rPr>
          <w:rFonts w:ascii="Arial" w:hAnsi="Arial" w:cs="Arial"/>
          <w:color w:val="000000" w:themeColor="text1"/>
        </w:rPr>
        <w:t>Any unspent convictions for sexual and/or indecency offences;</w:t>
      </w:r>
    </w:p>
    <w:p w14:paraId="1340EFF5" w14:textId="77777777" w:rsidR="00390CC5" w:rsidRPr="006343E8" w:rsidRDefault="00390CC5" w:rsidP="00D04E26">
      <w:pPr>
        <w:pStyle w:val="BodyText"/>
        <w:tabs>
          <w:tab w:val="left" w:pos="2268"/>
          <w:tab w:val="left" w:pos="2410"/>
        </w:tabs>
        <w:spacing w:before="7"/>
        <w:ind w:left="1985" w:hanging="284"/>
        <w:rPr>
          <w:rFonts w:ascii="Arial" w:hAnsi="Arial" w:cs="Arial"/>
          <w:color w:val="000000" w:themeColor="text1"/>
        </w:rPr>
      </w:pPr>
    </w:p>
    <w:p w14:paraId="1340EFF6" w14:textId="77777777" w:rsidR="00390CC5" w:rsidRPr="006343E8" w:rsidRDefault="00D508F0" w:rsidP="00D04E26">
      <w:pPr>
        <w:pStyle w:val="ListParagraph"/>
        <w:numPr>
          <w:ilvl w:val="4"/>
          <w:numId w:val="4"/>
        </w:numPr>
        <w:tabs>
          <w:tab w:val="left" w:pos="2268"/>
          <w:tab w:val="left" w:pos="2410"/>
        </w:tabs>
        <w:spacing w:line="247" w:lineRule="auto"/>
        <w:ind w:left="1985" w:right="947" w:hanging="284"/>
        <w:rPr>
          <w:rFonts w:ascii="Arial" w:hAnsi="Arial" w:cs="Arial"/>
          <w:color w:val="000000" w:themeColor="text1"/>
        </w:rPr>
      </w:pPr>
      <w:r w:rsidRPr="006343E8">
        <w:rPr>
          <w:rFonts w:ascii="Arial" w:hAnsi="Arial" w:cs="Arial"/>
          <w:color w:val="000000" w:themeColor="text1"/>
        </w:rPr>
        <w:t xml:space="preserve">Any unspent convictions for serious aggravated offences, for example manslaughter, murder </w:t>
      </w:r>
      <w:proofErr w:type="spellStart"/>
      <w:r w:rsidRPr="006343E8">
        <w:rPr>
          <w:rFonts w:ascii="Arial" w:hAnsi="Arial" w:cs="Arial"/>
          <w:color w:val="000000" w:themeColor="text1"/>
        </w:rPr>
        <w:t>etc</w:t>
      </w:r>
      <w:proofErr w:type="spellEnd"/>
      <w:r w:rsidRPr="006343E8">
        <w:rPr>
          <w:rFonts w:ascii="Arial" w:hAnsi="Arial" w:cs="Arial"/>
          <w:color w:val="000000" w:themeColor="text1"/>
        </w:rPr>
        <w:t>;</w:t>
      </w:r>
    </w:p>
    <w:p w14:paraId="1340EFF7" w14:textId="77777777" w:rsidR="00390CC5" w:rsidRPr="006343E8" w:rsidRDefault="00390CC5" w:rsidP="00D04E26">
      <w:pPr>
        <w:pStyle w:val="BodyText"/>
        <w:tabs>
          <w:tab w:val="left" w:pos="2268"/>
          <w:tab w:val="left" w:pos="2410"/>
        </w:tabs>
        <w:spacing w:before="2"/>
        <w:ind w:left="1985" w:hanging="284"/>
        <w:rPr>
          <w:rFonts w:ascii="Arial" w:hAnsi="Arial" w:cs="Arial"/>
          <w:color w:val="000000" w:themeColor="text1"/>
        </w:rPr>
      </w:pPr>
    </w:p>
    <w:p w14:paraId="1340EFF8" w14:textId="77777777" w:rsidR="00390CC5" w:rsidRPr="006343E8" w:rsidRDefault="00D508F0" w:rsidP="00D04E26">
      <w:pPr>
        <w:pStyle w:val="ListParagraph"/>
        <w:numPr>
          <w:ilvl w:val="4"/>
          <w:numId w:val="4"/>
        </w:numPr>
        <w:tabs>
          <w:tab w:val="left" w:pos="2268"/>
          <w:tab w:val="left" w:pos="2410"/>
        </w:tabs>
        <w:ind w:left="1985" w:hanging="284"/>
        <w:rPr>
          <w:rFonts w:ascii="Arial" w:hAnsi="Arial" w:cs="Arial"/>
          <w:color w:val="000000" w:themeColor="text1"/>
        </w:rPr>
      </w:pPr>
      <w:r w:rsidRPr="006343E8">
        <w:rPr>
          <w:rFonts w:ascii="Arial" w:hAnsi="Arial" w:cs="Arial"/>
          <w:color w:val="000000" w:themeColor="text1"/>
        </w:rPr>
        <w:t>Any unspent convictions related to the supply of drugs;</w:t>
      </w:r>
    </w:p>
    <w:p w14:paraId="1340EFF9" w14:textId="77777777" w:rsidR="00390CC5" w:rsidRPr="006343E8" w:rsidRDefault="00390CC5" w:rsidP="00D04E26">
      <w:pPr>
        <w:pStyle w:val="BodyText"/>
        <w:tabs>
          <w:tab w:val="left" w:pos="2268"/>
          <w:tab w:val="left" w:pos="2410"/>
        </w:tabs>
        <w:spacing w:before="7"/>
        <w:ind w:left="1985" w:hanging="284"/>
        <w:rPr>
          <w:rFonts w:ascii="Arial" w:hAnsi="Arial" w:cs="Arial"/>
          <w:color w:val="000000" w:themeColor="text1"/>
        </w:rPr>
      </w:pPr>
    </w:p>
    <w:p w14:paraId="1340EFFA" w14:textId="77777777" w:rsidR="00390CC5" w:rsidRPr="006343E8" w:rsidRDefault="00D508F0" w:rsidP="00D04E26">
      <w:pPr>
        <w:pStyle w:val="ListParagraph"/>
        <w:numPr>
          <w:ilvl w:val="4"/>
          <w:numId w:val="4"/>
        </w:numPr>
        <w:tabs>
          <w:tab w:val="left" w:pos="2268"/>
          <w:tab w:val="left" w:pos="2410"/>
        </w:tabs>
        <w:ind w:left="1985" w:hanging="284"/>
        <w:rPr>
          <w:rFonts w:ascii="Arial" w:hAnsi="Arial" w:cs="Arial"/>
          <w:color w:val="000000" w:themeColor="text1"/>
        </w:rPr>
      </w:pPr>
      <w:r w:rsidRPr="006343E8">
        <w:rPr>
          <w:rFonts w:ascii="Arial" w:hAnsi="Arial" w:cs="Arial"/>
          <w:color w:val="000000" w:themeColor="text1"/>
        </w:rPr>
        <w:t>Any unspent convictions for deception and/or fraud;</w:t>
      </w:r>
    </w:p>
    <w:p w14:paraId="1340EFFB" w14:textId="77777777" w:rsidR="00390CC5" w:rsidRPr="006343E8" w:rsidRDefault="00390CC5" w:rsidP="00D04E26">
      <w:pPr>
        <w:pStyle w:val="BodyText"/>
        <w:tabs>
          <w:tab w:val="left" w:pos="2268"/>
          <w:tab w:val="left" w:pos="2410"/>
        </w:tabs>
        <w:spacing w:before="5"/>
        <w:ind w:left="1985" w:hanging="284"/>
        <w:rPr>
          <w:rFonts w:ascii="Arial" w:hAnsi="Arial" w:cs="Arial"/>
          <w:color w:val="000000" w:themeColor="text1"/>
        </w:rPr>
      </w:pPr>
    </w:p>
    <w:p w14:paraId="1340EFFC" w14:textId="77777777" w:rsidR="00390CC5" w:rsidRPr="006343E8" w:rsidRDefault="00D508F0" w:rsidP="00D04E26">
      <w:pPr>
        <w:pStyle w:val="ListParagraph"/>
        <w:numPr>
          <w:ilvl w:val="4"/>
          <w:numId w:val="4"/>
        </w:numPr>
        <w:tabs>
          <w:tab w:val="left" w:pos="2268"/>
          <w:tab w:val="left" w:pos="2410"/>
        </w:tabs>
        <w:spacing w:line="249" w:lineRule="auto"/>
        <w:ind w:left="1985" w:right="950" w:hanging="284"/>
        <w:rPr>
          <w:rFonts w:ascii="Arial" w:hAnsi="Arial" w:cs="Arial"/>
          <w:color w:val="000000" w:themeColor="text1"/>
        </w:rPr>
      </w:pPr>
      <w:r w:rsidRPr="006343E8">
        <w:rPr>
          <w:rFonts w:ascii="Arial" w:hAnsi="Arial" w:cs="Arial"/>
          <w:color w:val="000000" w:themeColor="text1"/>
        </w:rPr>
        <w:t xml:space="preserve">Any other unspent conviction that would suggest that the applicant is not a fit and proper person to hold the respective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EFFD" w14:textId="77777777" w:rsidR="00390CC5" w:rsidRPr="006343E8" w:rsidRDefault="00390CC5" w:rsidP="00D04E26">
      <w:pPr>
        <w:pStyle w:val="BodyText"/>
        <w:tabs>
          <w:tab w:val="left" w:pos="1843"/>
          <w:tab w:val="left" w:pos="1985"/>
        </w:tabs>
        <w:spacing w:before="4"/>
        <w:ind w:left="1701" w:hanging="1134"/>
        <w:rPr>
          <w:rFonts w:ascii="Arial" w:hAnsi="Arial" w:cs="Arial"/>
          <w:color w:val="000000" w:themeColor="text1"/>
        </w:rPr>
      </w:pPr>
    </w:p>
    <w:p w14:paraId="1340EFFE" w14:textId="34E2730C" w:rsidR="00390CC5" w:rsidRPr="006343E8" w:rsidRDefault="00D508F0" w:rsidP="00D04E26">
      <w:pPr>
        <w:pStyle w:val="ListParagraph"/>
        <w:numPr>
          <w:ilvl w:val="3"/>
          <w:numId w:val="4"/>
        </w:numPr>
        <w:tabs>
          <w:tab w:val="left" w:pos="1843"/>
          <w:tab w:val="left" w:pos="1985"/>
        </w:tabs>
        <w:spacing w:line="259" w:lineRule="auto"/>
        <w:ind w:left="1701" w:right="1043" w:hanging="1134"/>
        <w:rPr>
          <w:rFonts w:ascii="Arial" w:hAnsi="Arial" w:cs="Arial"/>
          <w:color w:val="000000" w:themeColor="text1"/>
        </w:rPr>
      </w:pPr>
      <w:r w:rsidRPr="006343E8">
        <w:rPr>
          <w:rFonts w:ascii="Arial" w:hAnsi="Arial" w:cs="Arial"/>
          <w:color w:val="000000" w:themeColor="text1"/>
        </w:rPr>
        <w:t xml:space="preserve">When deciding what action is appropriate, the Committee will have regard to the Authority’s </w:t>
      </w:r>
      <w:hyperlink r:id="rId39">
        <w:r w:rsidR="00390CC5" w:rsidRPr="006343E8">
          <w:rPr>
            <w:rFonts w:ascii="Arial" w:hAnsi="Arial" w:cs="Arial"/>
            <w:color w:val="000000" w:themeColor="text1"/>
            <w:u w:val="single" w:color="0462C0"/>
          </w:rPr>
          <w:t>convictions policy</w:t>
        </w:r>
      </w:hyperlink>
      <w:r w:rsidRPr="006343E8">
        <w:rPr>
          <w:rFonts w:ascii="Arial" w:hAnsi="Arial" w:cs="Arial"/>
          <w:color w:val="000000" w:themeColor="text1"/>
        </w:rPr>
        <w:t xml:space="preserve">. When deciding what action is appropriate, the Committee need only consider an evidential argument that the applicant is not a ‘fit and proper person’ on the ‘balance of probabilities’, rather than ‘beyond reasonable doubt’. Accordingly, the Committee is not restricted in </w:t>
      </w:r>
      <w:proofErr w:type="gramStart"/>
      <w:r w:rsidRPr="006343E8">
        <w:rPr>
          <w:rFonts w:ascii="Arial" w:hAnsi="Arial" w:cs="Arial"/>
          <w:color w:val="000000" w:themeColor="text1"/>
        </w:rPr>
        <w:t>taking action</w:t>
      </w:r>
      <w:proofErr w:type="gramEnd"/>
      <w:r w:rsidRPr="006343E8">
        <w:rPr>
          <w:rFonts w:ascii="Arial" w:hAnsi="Arial" w:cs="Arial"/>
          <w:color w:val="000000" w:themeColor="text1"/>
        </w:rPr>
        <w:t xml:space="preserve"> only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an applicant has been convicted of an offence. The Committee may also take account of formal cautions, criminal charges, police intelligence or any other material provided during the application process. Furthermore, it is </w:t>
      </w:r>
      <w:r w:rsidRPr="006343E8">
        <w:rPr>
          <w:rFonts w:ascii="Arial" w:hAnsi="Arial" w:cs="Arial"/>
          <w:b/>
          <w:i/>
          <w:color w:val="000000" w:themeColor="text1"/>
        </w:rPr>
        <w:t xml:space="preserve">not </w:t>
      </w:r>
      <w:r w:rsidRPr="006343E8">
        <w:rPr>
          <w:rFonts w:ascii="Arial" w:hAnsi="Arial" w:cs="Arial"/>
          <w:color w:val="000000" w:themeColor="text1"/>
        </w:rPr>
        <w:t>the responsibility of the Committee to determine the innocence or guilt of an applicant in relation to any offence and/or issue of concern, but instead on a balance of probabilities whether the Applicant is a fit and proper person to be licensed as a Private Hire Operator and satisfy the Authority's duty in respect of public safety. When determining such matters, the Committee will use the following test as the basis for its decision.</w:t>
      </w:r>
    </w:p>
    <w:p w14:paraId="1340EFFF" w14:textId="77777777" w:rsidR="00390CC5" w:rsidRPr="006343E8" w:rsidRDefault="00390CC5" w:rsidP="00D04E26">
      <w:pPr>
        <w:pStyle w:val="BodyText"/>
        <w:tabs>
          <w:tab w:val="left" w:pos="1843"/>
          <w:tab w:val="left" w:pos="1985"/>
        </w:tabs>
        <w:spacing w:before="8"/>
        <w:ind w:left="1701" w:hanging="1134"/>
        <w:rPr>
          <w:rFonts w:ascii="Arial" w:hAnsi="Arial" w:cs="Arial"/>
          <w:color w:val="000000" w:themeColor="text1"/>
        </w:rPr>
      </w:pPr>
    </w:p>
    <w:p w14:paraId="1340F000" w14:textId="255B268B" w:rsidR="00390CC5" w:rsidRPr="006343E8" w:rsidRDefault="00D04E26" w:rsidP="00D04E26">
      <w:pPr>
        <w:pStyle w:val="BodyText"/>
        <w:tabs>
          <w:tab w:val="left" w:pos="1843"/>
          <w:tab w:val="left" w:pos="1985"/>
        </w:tabs>
        <w:spacing w:line="259" w:lineRule="auto"/>
        <w:ind w:left="1701" w:right="1008" w:hanging="1134"/>
        <w:rPr>
          <w:rFonts w:ascii="Arial" w:hAnsi="Arial" w:cs="Arial"/>
          <w:color w:val="000000" w:themeColor="text1"/>
        </w:rPr>
      </w:pPr>
      <w:r>
        <w:rPr>
          <w:rFonts w:ascii="Arial" w:hAnsi="Arial" w:cs="Arial"/>
          <w:color w:val="000000" w:themeColor="text1"/>
        </w:rPr>
        <w:tab/>
      </w:r>
      <w:r w:rsidR="00D508F0" w:rsidRPr="006343E8">
        <w:rPr>
          <w:rFonts w:ascii="Arial" w:hAnsi="Arial" w:cs="Arial"/>
          <w:color w:val="000000" w:themeColor="text1"/>
        </w:rPr>
        <w:t>"Would I be comfortable providing sensitive information such as holiday plans, movements of my family or other information to this person, and feel safe in the knowledge that such information will not be used or passed on for criminal or unacceptable purposes?"</w:t>
      </w:r>
      <w:hyperlink w:anchor="_bookmark19" w:history="1">
        <w:r w:rsidR="00390CC5" w:rsidRPr="006343E8">
          <w:rPr>
            <w:rFonts w:ascii="Arial" w:hAnsi="Arial" w:cs="Arial"/>
            <w:color w:val="000000" w:themeColor="text1"/>
            <w:vertAlign w:val="superscript"/>
          </w:rPr>
          <w:t>19</w:t>
        </w:r>
      </w:hyperlink>
    </w:p>
    <w:p w14:paraId="1340F001" w14:textId="77777777" w:rsidR="00390CC5" w:rsidRPr="006343E8" w:rsidRDefault="00390CC5" w:rsidP="00D04E26">
      <w:pPr>
        <w:pStyle w:val="BodyText"/>
        <w:tabs>
          <w:tab w:val="left" w:pos="1843"/>
          <w:tab w:val="left" w:pos="1985"/>
        </w:tabs>
        <w:spacing w:before="4"/>
        <w:ind w:left="1701" w:hanging="1134"/>
        <w:rPr>
          <w:rFonts w:ascii="Arial" w:hAnsi="Arial" w:cs="Arial"/>
          <w:color w:val="000000" w:themeColor="text1"/>
        </w:rPr>
      </w:pPr>
    </w:p>
    <w:p w14:paraId="1340F002" w14:textId="2BE5AE44" w:rsidR="00390CC5" w:rsidRPr="006343E8" w:rsidRDefault="00D508F0" w:rsidP="00D04E26">
      <w:pPr>
        <w:pStyle w:val="ListParagraph"/>
        <w:numPr>
          <w:ilvl w:val="3"/>
          <w:numId w:val="4"/>
        </w:numPr>
        <w:tabs>
          <w:tab w:val="left" w:pos="1843"/>
          <w:tab w:val="left" w:pos="1985"/>
        </w:tabs>
        <w:spacing w:line="259" w:lineRule="auto"/>
        <w:ind w:left="1701" w:right="1149" w:hanging="1134"/>
        <w:rPr>
          <w:rFonts w:ascii="Arial" w:hAnsi="Arial" w:cs="Arial"/>
          <w:color w:val="000000" w:themeColor="text1"/>
        </w:rPr>
      </w:pPr>
      <w:r w:rsidRPr="006343E8">
        <w:rPr>
          <w:rFonts w:ascii="Arial" w:hAnsi="Arial" w:cs="Arial"/>
          <w:color w:val="000000" w:themeColor="text1"/>
        </w:rPr>
        <w:t>All committee reports are reviewed by the PHPS Manager and a representative of the Councils legal services to ensure compliance with this policy and ensure a consistent approach is being taken.</w:t>
      </w:r>
    </w:p>
    <w:p w14:paraId="1340F003" w14:textId="77777777" w:rsidR="00390CC5" w:rsidRPr="006343E8" w:rsidRDefault="00390CC5" w:rsidP="00D04E26">
      <w:pPr>
        <w:pStyle w:val="BodyText"/>
        <w:tabs>
          <w:tab w:val="left" w:pos="1843"/>
          <w:tab w:val="left" w:pos="1985"/>
        </w:tabs>
        <w:ind w:left="1701" w:hanging="1134"/>
        <w:rPr>
          <w:rFonts w:ascii="Arial" w:hAnsi="Arial" w:cs="Arial"/>
          <w:color w:val="000000" w:themeColor="text1"/>
        </w:rPr>
      </w:pPr>
    </w:p>
    <w:p w14:paraId="1340F004" w14:textId="77777777" w:rsidR="00390CC5" w:rsidRPr="006343E8" w:rsidRDefault="00390CC5" w:rsidP="00D04E26">
      <w:pPr>
        <w:pStyle w:val="BodyText"/>
        <w:tabs>
          <w:tab w:val="left" w:pos="1843"/>
          <w:tab w:val="left" w:pos="1985"/>
        </w:tabs>
        <w:spacing w:before="5"/>
        <w:ind w:left="1701" w:hanging="1134"/>
        <w:rPr>
          <w:rFonts w:ascii="Arial" w:hAnsi="Arial" w:cs="Arial"/>
          <w:color w:val="000000" w:themeColor="text1"/>
        </w:rPr>
      </w:pPr>
    </w:p>
    <w:p w14:paraId="1340F005" w14:textId="7D87363E" w:rsidR="00390CC5" w:rsidRPr="006343E8" w:rsidRDefault="007D7943" w:rsidP="00D04E26">
      <w:pPr>
        <w:pStyle w:val="Heading2"/>
        <w:numPr>
          <w:ilvl w:val="2"/>
          <w:numId w:val="4"/>
        </w:numPr>
        <w:tabs>
          <w:tab w:val="left" w:pos="1572"/>
          <w:tab w:val="left" w:pos="1843"/>
          <w:tab w:val="left" w:pos="1985"/>
        </w:tabs>
        <w:ind w:left="1701" w:hanging="1134"/>
        <w:rPr>
          <w:rFonts w:ascii="Arial" w:hAnsi="Arial" w:cs="Arial"/>
          <w:b w:val="0"/>
          <w:color w:val="000000" w:themeColor="text1"/>
          <w:sz w:val="22"/>
          <w:szCs w:val="22"/>
        </w:rPr>
      </w:pPr>
      <w:r>
        <w:rPr>
          <w:rFonts w:ascii="Arial" w:hAnsi="Arial" w:cs="Arial"/>
          <w:color w:val="000000" w:themeColor="text1"/>
          <w:sz w:val="22"/>
          <w:szCs w:val="22"/>
        </w:rPr>
        <w:t xml:space="preserve"> </w:t>
      </w:r>
      <w:r w:rsidR="00D04E26">
        <w:rPr>
          <w:rFonts w:ascii="Arial" w:hAnsi="Arial" w:cs="Arial"/>
          <w:color w:val="000000" w:themeColor="text1"/>
          <w:sz w:val="22"/>
          <w:szCs w:val="22"/>
        </w:rPr>
        <w:t xml:space="preserve"> </w:t>
      </w:r>
      <w:r w:rsidR="00D508F0" w:rsidRPr="006343E8">
        <w:rPr>
          <w:rFonts w:ascii="Arial" w:hAnsi="Arial" w:cs="Arial"/>
          <w:color w:val="000000" w:themeColor="text1"/>
          <w:sz w:val="22"/>
          <w:szCs w:val="22"/>
        </w:rPr>
        <w:t xml:space="preserve">Convictions during the period of a </w:t>
      </w:r>
      <w:proofErr w:type="spellStart"/>
      <w:r w:rsidR="00D508F0" w:rsidRPr="006343E8">
        <w:rPr>
          <w:rFonts w:ascii="Arial" w:hAnsi="Arial" w:cs="Arial"/>
          <w:color w:val="000000" w:themeColor="text1"/>
          <w:sz w:val="22"/>
          <w:szCs w:val="22"/>
        </w:rPr>
        <w:t>licence</w:t>
      </w:r>
      <w:proofErr w:type="spellEnd"/>
    </w:p>
    <w:p w14:paraId="1340F006" w14:textId="77777777" w:rsidR="00390CC5" w:rsidRPr="006343E8" w:rsidRDefault="00390CC5" w:rsidP="00D04E26">
      <w:pPr>
        <w:pStyle w:val="BodyText"/>
        <w:tabs>
          <w:tab w:val="left" w:pos="1843"/>
          <w:tab w:val="left" w:pos="1985"/>
        </w:tabs>
        <w:spacing w:before="3"/>
        <w:ind w:left="1701" w:hanging="1134"/>
        <w:rPr>
          <w:rFonts w:ascii="Arial" w:hAnsi="Arial" w:cs="Arial"/>
          <w:b/>
          <w:color w:val="000000" w:themeColor="text1"/>
        </w:rPr>
      </w:pPr>
    </w:p>
    <w:p w14:paraId="1340F007" w14:textId="3C711F10" w:rsidR="00390CC5" w:rsidRPr="006343E8" w:rsidRDefault="00D508F0" w:rsidP="00D04E26">
      <w:pPr>
        <w:pStyle w:val="ListParagraph"/>
        <w:numPr>
          <w:ilvl w:val="3"/>
          <w:numId w:val="4"/>
        </w:numPr>
        <w:tabs>
          <w:tab w:val="left" w:pos="1843"/>
          <w:tab w:val="left" w:pos="1985"/>
        </w:tabs>
        <w:spacing w:line="259" w:lineRule="auto"/>
        <w:ind w:left="1701" w:right="1234" w:hanging="1134"/>
        <w:rPr>
          <w:rFonts w:ascii="Arial" w:hAnsi="Arial" w:cs="Arial"/>
          <w:color w:val="000000" w:themeColor="text1"/>
        </w:rPr>
      </w:pPr>
      <w:r w:rsidRPr="006343E8">
        <w:rPr>
          <w:rFonts w:ascii="Arial" w:hAnsi="Arial" w:cs="Arial"/>
          <w:color w:val="000000" w:themeColor="text1"/>
        </w:rPr>
        <w:t xml:space="preserve">Where offences leading to conviction are committed by licensed Operators, it is important, in the interests of consistency and </w:t>
      </w:r>
      <w:proofErr w:type="gramStart"/>
      <w:r w:rsidRPr="006343E8">
        <w:rPr>
          <w:rFonts w:ascii="Arial" w:hAnsi="Arial" w:cs="Arial"/>
          <w:color w:val="000000" w:themeColor="text1"/>
        </w:rPr>
        <w:t>transparency</w:t>
      </w:r>
      <w:proofErr w:type="gramEnd"/>
      <w:r w:rsidRPr="006343E8">
        <w:rPr>
          <w:rFonts w:ascii="Arial" w:hAnsi="Arial" w:cs="Arial"/>
          <w:color w:val="000000" w:themeColor="text1"/>
        </w:rPr>
        <w:t xml:space="preserve"> that a procedure is in place to consider what effect this should have on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F008" w14:textId="77777777" w:rsidR="00390CC5" w:rsidRPr="006343E8" w:rsidRDefault="00390CC5" w:rsidP="00D04E26">
      <w:pPr>
        <w:pStyle w:val="BodyText"/>
        <w:tabs>
          <w:tab w:val="left" w:pos="1843"/>
          <w:tab w:val="left" w:pos="1985"/>
        </w:tabs>
        <w:spacing w:before="3"/>
        <w:ind w:left="1701" w:hanging="1134"/>
        <w:rPr>
          <w:rFonts w:ascii="Arial" w:hAnsi="Arial" w:cs="Arial"/>
          <w:color w:val="000000" w:themeColor="text1"/>
        </w:rPr>
      </w:pPr>
    </w:p>
    <w:p w14:paraId="1340F009" w14:textId="4E5EDF96" w:rsidR="00390CC5" w:rsidRPr="006343E8" w:rsidRDefault="00D508F0" w:rsidP="00D04E26">
      <w:pPr>
        <w:pStyle w:val="ListParagraph"/>
        <w:numPr>
          <w:ilvl w:val="3"/>
          <w:numId w:val="4"/>
        </w:numPr>
        <w:tabs>
          <w:tab w:val="left" w:pos="1843"/>
          <w:tab w:val="left" w:pos="1985"/>
        </w:tabs>
        <w:spacing w:line="259" w:lineRule="auto"/>
        <w:ind w:left="1701" w:right="1219" w:hanging="1134"/>
        <w:rPr>
          <w:rFonts w:ascii="Arial" w:hAnsi="Arial" w:cs="Arial"/>
          <w:color w:val="000000" w:themeColor="text1"/>
        </w:rPr>
      </w:pPr>
      <w:r w:rsidRPr="006343E8">
        <w:rPr>
          <w:rFonts w:ascii="Arial" w:hAnsi="Arial" w:cs="Arial"/>
          <w:color w:val="000000" w:themeColor="text1"/>
        </w:rPr>
        <w:t xml:space="preserve">Accordingly, Operators who are convicted for any criminal offence during the period of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must disclose the conviction as well as any penalty imposed, in writing to the Authority without delay, and in any event within 72hrs.</w:t>
      </w:r>
    </w:p>
    <w:p w14:paraId="1340F00A" w14:textId="77777777" w:rsidR="00390CC5" w:rsidRPr="006343E8" w:rsidRDefault="00390CC5" w:rsidP="00D04E26">
      <w:pPr>
        <w:pStyle w:val="BodyText"/>
        <w:tabs>
          <w:tab w:val="left" w:pos="1843"/>
          <w:tab w:val="left" w:pos="1985"/>
        </w:tabs>
        <w:spacing w:before="3"/>
        <w:ind w:left="1701" w:hanging="1134"/>
        <w:rPr>
          <w:rFonts w:ascii="Arial" w:hAnsi="Arial" w:cs="Arial"/>
          <w:color w:val="000000" w:themeColor="text1"/>
        </w:rPr>
      </w:pPr>
    </w:p>
    <w:p w14:paraId="1340F00B" w14:textId="28B46725" w:rsidR="00390CC5" w:rsidRPr="006343E8" w:rsidRDefault="00D508F0" w:rsidP="007D7943">
      <w:pPr>
        <w:pStyle w:val="ListParagraph"/>
        <w:numPr>
          <w:ilvl w:val="3"/>
          <w:numId w:val="4"/>
        </w:numPr>
        <w:tabs>
          <w:tab w:val="left" w:pos="1843"/>
          <w:tab w:val="left" w:pos="1985"/>
        </w:tabs>
        <w:spacing w:line="259" w:lineRule="auto"/>
        <w:ind w:left="1701" w:right="1004" w:hanging="1134"/>
        <w:rPr>
          <w:rFonts w:ascii="Arial" w:hAnsi="Arial" w:cs="Arial"/>
          <w:color w:val="000000" w:themeColor="text1"/>
        </w:rPr>
      </w:pPr>
      <w:r w:rsidRPr="006343E8">
        <w:rPr>
          <w:rFonts w:ascii="Arial" w:hAnsi="Arial" w:cs="Arial"/>
          <w:color w:val="000000" w:themeColor="text1"/>
        </w:rPr>
        <w:t>Where any Operator fails to notify the Authority of any convictions this may result in prosecution or referral to the Committee, or both.</w:t>
      </w:r>
    </w:p>
    <w:p w14:paraId="1340F00D" w14:textId="6C549923" w:rsidR="00390CC5" w:rsidRPr="006343E8" w:rsidRDefault="00C0568A" w:rsidP="007D7943">
      <w:pPr>
        <w:pStyle w:val="ListParagraph"/>
        <w:numPr>
          <w:ilvl w:val="3"/>
          <w:numId w:val="4"/>
        </w:numPr>
        <w:tabs>
          <w:tab w:val="left" w:pos="1843"/>
        </w:tabs>
        <w:spacing w:before="79" w:line="259" w:lineRule="auto"/>
        <w:ind w:left="1701" w:right="950" w:hanging="1134"/>
        <w:rPr>
          <w:rFonts w:ascii="Arial" w:hAnsi="Arial" w:cs="Arial"/>
          <w:strike/>
          <w:color w:val="000000" w:themeColor="text1"/>
        </w:rPr>
      </w:pPr>
      <w:bookmarkStart w:id="74" w:name="_bookmark20"/>
      <w:bookmarkStart w:id="75" w:name="4.3._Management_of_a_business_operated_b"/>
      <w:bookmarkStart w:id="76" w:name="4.4._Employees"/>
      <w:bookmarkEnd w:id="74"/>
      <w:bookmarkEnd w:id="75"/>
      <w:bookmarkEnd w:id="76"/>
      <w:r w:rsidRPr="006343E8">
        <w:rPr>
          <w:rFonts w:ascii="Arial" w:hAnsi="Arial" w:cs="Arial"/>
          <w:color w:val="000000" w:themeColor="text1"/>
        </w:rPr>
        <w:t>T</w:t>
      </w:r>
      <w:r w:rsidR="00797137" w:rsidRPr="006343E8">
        <w:rPr>
          <w:rFonts w:ascii="Arial" w:hAnsi="Arial" w:cs="Arial"/>
          <w:color w:val="000000" w:themeColor="text1"/>
        </w:rPr>
        <w:t xml:space="preserve">he </w:t>
      </w:r>
      <w:r w:rsidR="00DC1EAB" w:rsidRPr="006343E8">
        <w:rPr>
          <w:rFonts w:ascii="Arial" w:hAnsi="Arial" w:cs="Arial"/>
          <w:color w:val="000000" w:themeColor="text1"/>
        </w:rPr>
        <w:t>a</w:t>
      </w:r>
      <w:r w:rsidR="00797137" w:rsidRPr="006343E8">
        <w:rPr>
          <w:rFonts w:ascii="Arial" w:hAnsi="Arial" w:cs="Arial"/>
          <w:color w:val="000000" w:themeColor="text1"/>
        </w:rPr>
        <w:t xml:space="preserve">uthority may review whether an Operator remains a fit and proper person at any time </w:t>
      </w:r>
      <w:r w:rsidR="00797137" w:rsidRPr="006343E8">
        <w:rPr>
          <w:rFonts w:ascii="Arial" w:hAnsi="Arial" w:cs="Arial"/>
          <w:color w:val="000000" w:themeColor="text1"/>
        </w:rPr>
        <w:lastRenderedPageBreak/>
        <w:t xml:space="preserve">during the period of the </w:t>
      </w:r>
      <w:proofErr w:type="spellStart"/>
      <w:r w:rsidR="00797137" w:rsidRPr="006343E8">
        <w:rPr>
          <w:rFonts w:ascii="Arial" w:hAnsi="Arial" w:cs="Arial"/>
          <w:color w:val="000000" w:themeColor="text1"/>
        </w:rPr>
        <w:t>licence</w:t>
      </w:r>
      <w:proofErr w:type="spellEnd"/>
      <w:r w:rsidR="00797137" w:rsidRPr="006343E8">
        <w:rPr>
          <w:rFonts w:ascii="Arial" w:hAnsi="Arial" w:cs="Arial"/>
          <w:color w:val="000000" w:themeColor="text1"/>
        </w:rPr>
        <w:t xml:space="preserve">. In making that assessment, the Authority may have regard to compliance with </w:t>
      </w:r>
      <w:proofErr w:type="spellStart"/>
      <w:r w:rsidR="00797137" w:rsidRPr="006343E8">
        <w:rPr>
          <w:rFonts w:ascii="Arial" w:hAnsi="Arial" w:cs="Arial"/>
          <w:color w:val="000000" w:themeColor="text1"/>
        </w:rPr>
        <w:t>licence</w:t>
      </w:r>
      <w:proofErr w:type="spellEnd"/>
      <w:r w:rsidR="00797137" w:rsidRPr="006343E8">
        <w:rPr>
          <w:rFonts w:ascii="Arial" w:hAnsi="Arial" w:cs="Arial"/>
          <w:color w:val="000000" w:themeColor="text1"/>
        </w:rPr>
        <w:t xml:space="preserve"> conditions, cooperation with lawful enquiries, safeguarding arrangements, complaints, management systems, record keeping and any other information relevant to the protection of the public. It is not the responsibility of the Committee to determine the innocence or guilt of an existing licensed Operator in relation to any offence or issue of concern, but instead to determine, on the balance of probabilities, whether the Operator remains a fit and proper person to hold an Operator's Licence and whether the Authority's duty to protect the public continues to be satisfied.</w:t>
      </w:r>
    </w:p>
    <w:p w14:paraId="1340F00E" w14:textId="77777777" w:rsidR="00390CC5" w:rsidRPr="006343E8" w:rsidRDefault="00390CC5" w:rsidP="007D7943">
      <w:pPr>
        <w:pStyle w:val="BodyText"/>
        <w:tabs>
          <w:tab w:val="left" w:pos="1843"/>
        </w:tabs>
        <w:spacing w:before="6"/>
        <w:ind w:left="1701" w:hanging="1134"/>
        <w:rPr>
          <w:rFonts w:ascii="Arial" w:hAnsi="Arial" w:cs="Arial"/>
          <w:color w:val="000000" w:themeColor="text1"/>
        </w:rPr>
      </w:pPr>
    </w:p>
    <w:p w14:paraId="1340F00F" w14:textId="0483CA55" w:rsidR="00390CC5" w:rsidRPr="006343E8" w:rsidRDefault="00D04E26" w:rsidP="007D7943">
      <w:pPr>
        <w:pStyle w:val="BodyText"/>
        <w:tabs>
          <w:tab w:val="left" w:pos="1843"/>
        </w:tabs>
        <w:spacing w:line="259" w:lineRule="auto"/>
        <w:ind w:left="1701" w:right="1008" w:hanging="1134"/>
        <w:rPr>
          <w:rFonts w:ascii="Arial" w:hAnsi="Arial" w:cs="Arial"/>
          <w:color w:val="000000" w:themeColor="text1"/>
        </w:rPr>
      </w:pPr>
      <w:r>
        <w:rPr>
          <w:rFonts w:ascii="Arial" w:hAnsi="Arial" w:cs="Arial"/>
          <w:color w:val="000000" w:themeColor="text1"/>
        </w:rPr>
        <w:tab/>
      </w:r>
      <w:r w:rsidR="00D508F0" w:rsidRPr="006343E8">
        <w:rPr>
          <w:rFonts w:ascii="Arial" w:hAnsi="Arial" w:cs="Arial"/>
          <w:color w:val="000000" w:themeColor="text1"/>
        </w:rPr>
        <w:t>"Would I be comfortable providing sensitive information such as holiday plans, movements of my family or other information to this person, and feel safe in the knowledge that such information will not be used or passed on for criminal or unacceptable purposes?"</w:t>
      </w:r>
      <w:hyperlink w:anchor="_bookmark20" w:history="1">
        <w:r w:rsidR="00390CC5" w:rsidRPr="006343E8">
          <w:rPr>
            <w:rFonts w:ascii="Arial" w:hAnsi="Arial" w:cs="Arial"/>
            <w:color w:val="000000" w:themeColor="text1"/>
            <w:vertAlign w:val="superscript"/>
          </w:rPr>
          <w:t>20</w:t>
        </w:r>
      </w:hyperlink>
    </w:p>
    <w:p w14:paraId="1340F010" w14:textId="77777777" w:rsidR="00390CC5" w:rsidRPr="006343E8" w:rsidRDefault="00390CC5" w:rsidP="007D7943">
      <w:pPr>
        <w:pStyle w:val="BodyText"/>
        <w:tabs>
          <w:tab w:val="left" w:pos="1843"/>
        </w:tabs>
        <w:spacing w:before="3"/>
        <w:ind w:left="1701" w:hanging="1134"/>
        <w:rPr>
          <w:rFonts w:ascii="Arial" w:hAnsi="Arial" w:cs="Arial"/>
          <w:color w:val="000000" w:themeColor="text1"/>
        </w:rPr>
      </w:pPr>
    </w:p>
    <w:p w14:paraId="484ADE76" w14:textId="3E7C7021" w:rsidR="00B321A5" w:rsidRPr="006343E8" w:rsidRDefault="00B321A5" w:rsidP="007D7943">
      <w:pPr>
        <w:pStyle w:val="ListParagraph"/>
        <w:numPr>
          <w:ilvl w:val="3"/>
          <w:numId w:val="4"/>
        </w:numPr>
        <w:tabs>
          <w:tab w:val="left" w:pos="1843"/>
        </w:tabs>
        <w:spacing w:before="1" w:line="259" w:lineRule="auto"/>
        <w:ind w:left="1701" w:right="1033" w:hanging="1134"/>
        <w:rPr>
          <w:rFonts w:ascii="Arial" w:hAnsi="Arial" w:cs="Arial"/>
          <w:color w:val="000000" w:themeColor="text1"/>
        </w:rPr>
      </w:pPr>
      <w:r w:rsidRPr="006343E8">
        <w:rPr>
          <w:rFonts w:ascii="Arial" w:hAnsi="Arial" w:cs="Arial"/>
          <w:color w:val="000000" w:themeColor="text1"/>
        </w:rPr>
        <w:t xml:space="preserve">Failure to cooperate with lawful enquiries, investigations or requests for information made by the Licensing Authority, or any other relevant enforcement or regulatory body acting within its statutory functions, may be </w:t>
      </w:r>
      <w:proofErr w:type="gramStart"/>
      <w:r w:rsidRPr="006343E8">
        <w:rPr>
          <w:rFonts w:ascii="Arial" w:hAnsi="Arial" w:cs="Arial"/>
          <w:color w:val="000000" w:themeColor="text1"/>
        </w:rPr>
        <w:t>taken into account</w:t>
      </w:r>
      <w:proofErr w:type="gramEnd"/>
      <w:r w:rsidRPr="006343E8">
        <w:rPr>
          <w:rFonts w:ascii="Arial" w:hAnsi="Arial" w:cs="Arial"/>
          <w:color w:val="000000" w:themeColor="text1"/>
        </w:rPr>
        <w:t xml:space="preserve"> when determining whether an Operator remains a fit and proper person to hold an Operator's Licence.</w:t>
      </w:r>
    </w:p>
    <w:p w14:paraId="1027E700" w14:textId="77777777" w:rsidR="00B321A5" w:rsidRPr="006343E8" w:rsidRDefault="00B321A5" w:rsidP="007D7943">
      <w:pPr>
        <w:pStyle w:val="ListParagraph"/>
        <w:tabs>
          <w:tab w:val="left" w:pos="1843"/>
        </w:tabs>
        <w:spacing w:before="1" w:line="259" w:lineRule="auto"/>
        <w:ind w:left="1701" w:right="1033" w:hanging="1134"/>
        <w:rPr>
          <w:rFonts w:ascii="Arial" w:hAnsi="Arial" w:cs="Arial"/>
          <w:color w:val="000000" w:themeColor="text1"/>
        </w:rPr>
      </w:pPr>
    </w:p>
    <w:p w14:paraId="1340F011" w14:textId="1A519EEE" w:rsidR="00390CC5" w:rsidRPr="006343E8" w:rsidRDefault="00D508F0" w:rsidP="007D7943">
      <w:pPr>
        <w:pStyle w:val="ListParagraph"/>
        <w:numPr>
          <w:ilvl w:val="3"/>
          <w:numId w:val="4"/>
        </w:numPr>
        <w:tabs>
          <w:tab w:val="left" w:pos="1843"/>
        </w:tabs>
        <w:spacing w:before="1" w:line="259" w:lineRule="auto"/>
        <w:ind w:left="1701" w:right="1033" w:hanging="1134"/>
        <w:rPr>
          <w:rFonts w:ascii="Arial" w:hAnsi="Arial" w:cs="Arial"/>
          <w:color w:val="000000" w:themeColor="text1"/>
        </w:rPr>
      </w:pPr>
      <w:r w:rsidRPr="006343E8">
        <w:rPr>
          <w:rFonts w:ascii="Arial" w:hAnsi="Arial" w:cs="Arial"/>
          <w:color w:val="000000" w:themeColor="text1"/>
        </w:rPr>
        <w:t xml:space="preserve">An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issued for up to 5 years, therefore, </w:t>
      </w:r>
      <w:proofErr w:type="gramStart"/>
      <w:r w:rsidRPr="006343E8">
        <w:rPr>
          <w:rFonts w:ascii="Arial" w:hAnsi="Arial" w:cs="Arial"/>
          <w:color w:val="000000" w:themeColor="text1"/>
        </w:rPr>
        <w:t>in order to</w:t>
      </w:r>
      <w:proofErr w:type="gramEnd"/>
      <w:r w:rsidRPr="006343E8">
        <w:rPr>
          <w:rFonts w:ascii="Arial" w:hAnsi="Arial" w:cs="Arial"/>
          <w:color w:val="000000" w:themeColor="text1"/>
        </w:rPr>
        <w:t xml:space="preserve"> avoid undue delay in applying this </w:t>
      </w:r>
      <w:proofErr w:type="gramStart"/>
      <w:r w:rsidRPr="006343E8">
        <w:rPr>
          <w:rFonts w:ascii="Arial" w:hAnsi="Arial" w:cs="Arial"/>
          <w:color w:val="000000" w:themeColor="text1"/>
        </w:rPr>
        <w:t>policy (‘</w:t>
      </w:r>
      <w:proofErr w:type="gramEnd"/>
      <w:r w:rsidRPr="006343E8">
        <w:rPr>
          <w:rFonts w:ascii="Arial" w:hAnsi="Arial" w:cs="Arial"/>
          <w:color w:val="000000" w:themeColor="text1"/>
        </w:rPr>
        <w:t xml:space="preserve">the DBS policy’) to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it will be applied from the anniversary of the issue of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following adoption of this policy and annually thereafter. The DBS policy will apply to all new applicants following the formal adoption of the policy.</w:t>
      </w:r>
    </w:p>
    <w:p w14:paraId="1340F012" w14:textId="77777777" w:rsidR="00390CC5" w:rsidRPr="006343E8" w:rsidRDefault="00390CC5" w:rsidP="007D7943">
      <w:pPr>
        <w:pStyle w:val="BodyText"/>
        <w:tabs>
          <w:tab w:val="left" w:pos="1843"/>
        </w:tabs>
        <w:ind w:left="1701" w:hanging="1134"/>
        <w:rPr>
          <w:rFonts w:ascii="Arial" w:hAnsi="Arial" w:cs="Arial"/>
          <w:color w:val="000000" w:themeColor="text1"/>
        </w:rPr>
      </w:pPr>
    </w:p>
    <w:p w14:paraId="1340F013" w14:textId="77777777" w:rsidR="00390CC5" w:rsidRPr="006343E8" w:rsidRDefault="00390CC5" w:rsidP="007D7943">
      <w:pPr>
        <w:pStyle w:val="BodyText"/>
        <w:tabs>
          <w:tab w:val="left" w:pos="1843"/>
        </w:tabs>
        <w:spacing w:before="7"/>
        <w:ind w:left="1701" w:hanging="1134"/>
        <w:rPr>
          <w:rFonts w:ascii="Arial" w:hAnsi="Arial" w:cs="Arial"/>
          <w:color w:val="000000" w:themeColor="text1"/>
        </w:rPr>
      </w:pPr>
    </w:p>
    <w:p w14:paraId="1340F014" w14:textId="5B5BD545" w:rsidR="00390CC5" w:rsidRPr="006343E8" w:rsidRDefault="007D7943" w:rsidP="007D7943">
      <w:pPr>
        <w:pStyle w:val="Heading3"/>
        <w:numPr>
          <w:ilvl w:val="1"/>
          <w:numId w:val="4"/>
        </w:numPr>
        <w:tabs>
          <w:tab w:val="left" w:pos="1649"/>
          <w:tab w:val="left" w:pos="1843"/>
        </w:tabs>
        <w:ind w:left="1701" w:right="1462" w:hanging="1134"/>
        <w:rPr>
          <w:rFonts w:ascii="Arial" w:hAnsi="Arial" w:cs="Arial"/>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Management of a business operated by a licensed Private Hire Vehicle Operator</w:t>
      </w:r>
    </w:p>
    <w:p w14:paraId="1340F015" w14:textId="77777777" w:rsidR="00390CC5" w:rsidRPr="006343E8" w:rsidRDefault="00390CC5" w:rsidP="007D7943">
      <w:pPr>
        <w:pStyle w:val="BodyText"/>
        <w:tabs>
          <w:tab w:val="left" w:pos="1843"/>
        </w:tabs>
        <w:spacing w:before="3"/>
        <w:ind w:left="1701" w:hanging="1134"/>
        <w:rPr>
          <w:rFonts w:ascii="Arial" w:hAnsi="Arial" w:cs="Arial"/>
          <w:b/>
          <w:color w:val="000000" w:themeColor="text1"/>
        </w:rPr>
      </w:pPr>
    </w:p>
    <w:p w14:paraId="1340F016" w14:textId="77777777" w:rsidR="00390CC5" w:rsidRPr="006343E8" w:rsidRDefault="00D508F0" w:rsidP="007D7943">
      <w:pPr>
        <w:pStyle w:val="ListParagraph"/>
        <w:numPr>
          <w:ilvl w:val="2"/>
          <w:numId w:val="4"/>
        </w:numPr>
        <w:tabs>
          <w:tab w:val="left" w:pos="1843"/>
        </w:tabs>
        <w:spacing w:line="259" w:lineRule="auto"/>
        <w:ind w:left="1701" w:right="970" w:hanging="1134"/>
        <w:rPr>
          <w:rFonts w:ascii="Arial" w:hAnsi="Arial" w:cs="Arial"/>
          <w:color w:val="000000" w:themeColor="text1"/>
        </w:rPr>
      </w:pPr>
      <w:r w:rsidRPr="006343E8">
        <w:rPr>
          <w:rFonts w:ascii="Arial" w:hAnsi="Arial" w:cs="Arial"/>
          <w:color w:val="000000" w:themeColor="text1"/>
        </w:rPr>
        <w:t xml:space="preserve">A licensed Operator must notify the Council in writing within 7 calendar days of any material change affecting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during its validity, including a change in financial circumstance which may impact on the future viability of the business.</w:t>
      </w:r>
    </w:p>
    <w:p w14:paraId="1340F017" w14:textId="77777777" w:rsidR="00390CC5" w:rsidRPr="006343E8" w:rsidRDefault="00390CC5" w:rsidP="007D7943">
      <w:pPr>
        <w:pStyle w:val="BodyText"/>
        <w:tabs>
          <w:tab w:val="left" w:pos="1843"/>
        </w:tabs>
        <w:spacing w:before="3"/>
        <w:ind w:left="1701" w:hanging="1134"/>
        <w:rPr>
          <w:rFonts w:ascii="Arial" w:hAnsi="Arial" w:cs="Arial"/>
          <w:color w:val="000000" w:themeColor="text1"/>
        </w:rPr>
      </w:pPr>
    </w:p>
    <w:p w14:paraId="1340F018" w14:textId="77777777" w:rsidR="00390CC5" w:rsidRPr="006343E8" w:rsidRDefault="00D508F0" w:rsidP="007D7943">
      <w:pPr>
        <w:pStyle w:val="ListParagraph"/>
        <w:numPr>
          <w:ilvl w:val="2"/>
          <w:numId w:val="4"/>
        </w:numPr>
        <w:tabs>
          <w:tab w:val="left" w:pos="1843"/>
        </w:tabs>
        <w:spacing w:line="259" w:lineRule="auto"/>
        <w:ind w:left="1701" w:right="950" w:hanging="1134"/>
        <w:rPr>
          <w:rFonts w:ascii="Arial" w:hAnsi="Arial" w:cs="Arial"/>
          <w:color w:val="000000" w:themeColor="text1"/>
        </w:rPr>
      </w:pPr>
      <w:r w:rsidRPr="006343E8">
        <w:rPr>
          <w:rFonts w:ascii="Arial" w:hAnsi="Arial" w:cs="Arial"/>
          <w:color w:val="000000" w:themeColor="text1"/>
        </w:rPr>
        <w:t xml:space="preserve">The operator must not at any time operate more private hire vehicles than are specified on his/her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without the prior consent of the council and by applying to increase the number of vehicles allowed to be operated on his/her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Each licensed vehicle must be formally attached to the PHO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before it commences work for that business.</w:t>
      </w:r>
    </w:p>
    <w:p w14:paraId="1340F019" w14:textId="77777777" w:rsidR="00390CC5" w:rsidRPr="006343E8" w:rsidRDefault="00390CC5" w:rsidP="007D7943">
      <w:pPr>
        <w:pStyle w:val="BodyText"/>
        <w:tabs>
          <w:tab w:val="left" w:pos="1843"/>
        </w:tabs>
        <w:spacing w:before="4"/>
        <w:ind w:left="1701" w:hanging="1134"/>
        <w:rPr>
          <w:rFonts w:ascii="Arial" w:hAnsi="Arial" w:cs="Arial"/>
          <w:color w:val="000000" w:themeColor="text1"/>
        </w:rPr>
      </w:pPr>
    </w:p>
    <w:p w14:paraId="1340F01A" w14:textId="77777777" w:rsidR="00390CC5" w:rsidRPr="006343E8" w:rsidRDefault="00D508F0" w:rsidP="007D7943">
      <w:pPr>
        <w:pStyle w:val="ListParagraph"/>
        <w:numPr>
          <w:ilvl w:val="2"/>
          <w:numId w:val="4"/>
        </w:numPr>
        <w:tabs>
          <w:tab w:val="left" w:pos="1843"/>
        </w:tabs>
        <w:spacing w:line="259" w:lineRule="auto"/>
        <w:ind w:left="1701" w:right="1196" w:hanging="1134"/>
        <w:rPr>
          <w:rFonts w:ascii="Arial" w:hAnsi="Arial" w:cs="Arial"/>
          <w:color w:val="000000" w:themeColor="text1"/>
        </w:rPr>
      </w:pPr>
      <w:r w:rsidRPr="006343E8">
        <w:rPr>
          <w:rFonts w:ascii="Arial" w:hAnsi="Arial" w:cs="Arial"/>
          <w:color w:val="000000" w:themeColor="text1"/>
        </w:rPr>
        <w:t xml:space="preserve">A licensed operator must inform the council in writing if they are going to be absent from the </w:t>
      </w:r>
      <w:proofErr w:type="gramStart"/>
      <w:r w:rsidRPr="006343E8">
        <w:rPr>
          <w:rFonts w:ascii="Arial" w:hAnsi="Arial" w:cs="Arial"/>
          <w:color w:val="000000" w:themeColor="text1"/>
        </w:rPr>
        <w:t>day to day</w:t>
      </w:r>
      <w:proofErr w:type="gramEnd"/>
      <w:r w:rsidRPr="006343E8">
        <w:rPr>
          <w:rFonts w:ascii="Arial" w:hAnsi="Arial" w:cs="Arial"/>
          <w:color w:val="000000" w:themeColor="text1"/>
        </w:rPr>
        <w:t xml:space="preserve"> running of the operator’s business for a period of 1 month or more. In doing this, the operator must give the name of the person that will be responsible for the running of the business on their behalf. The individual named must have relevant experience and understanding of private hire law and the Council’s private hire licensing policy to ensure effective running of the business.</w:t>
      </w:r>
    </w:p>
    <w:p w14:paraId="01268FEC" w14:textId="77777777" w:rsidR="007A0686" w:rsidRPr="006343E8" w:rsidRDefault="007A0686" w:rsidP="007D7943">
      <w:pPr>
        <w:pStyle w:val="ListParagraph"/>
        <w:tabs>
          <w:tab w:val="left" w:pos="1843"/>
        </w:tabs>
        <w:ind w:left="1701" w:hanging="1134"/>
        <w:rPr>
          <w:rFonts w:ascii="Arial" w:hAnsi="Arial" w:cs="Arial"/>
          <w:color w:val="000000" w:themeColor="text1"/>
        </w:rPr>
      </w:pPr>
    </w:p>
    <w:p w14:paraId="2354A40F" w14:textId="58D1AAEA" w:rsidR="007A0686" w:rsidRPr="006343E8" w:rsidRDefault="007A0686" w:rsidP="007D7943">
      <w:pPr>
        <w:pStyle w:val="ListParagraph"/>
        <w:numPr>
          <w:ilvl w:val="2"/>
          <w:numId w:val="4"/>
        </w:numPr>
        <w:tabs>
          <w:tab w:val="left" w:pos="1843"/>
        </w:tabs>
        <w:spacing w:line="259" w:lineRule="auto"/>
        <w:ind w:left="1701" w:right="1196" w:hanging="1134"/>
        <w:rPr>
          <w:rFonts w:ascii="Arial" w:hAnsi="Arial" w:cs="Arial"/>
          <w:color w:val="000000" w:themeColor="text1"/>
        </w:rPr>
      </w:pPr>
      <w:r w:rsidRPr="006343E8">
        <w:rPr>
          <w:rFonts w:ascii="Arial" w:hAnsi="Arial" w:cs="Arial"/>
          <w:color w:val="000000" w:themeColor="text1"/>
        </w:rPr>
        <w:t xml:space="preserve">Operators must ensure that suitable management arrangements are </w:t>
      </w:r>
      <w:proofErr w:type="gramStart"/>
      <w:r w:rsidRPr="006343E8">
        <w:rPr>
          <w:rFonts w:ascii="Arial" w:hAnsi="Arial" w:cs="Arial"/>
          <w:color w:val="000000" w:themeColor="text1"/>
        </w:rPr>
        <w:t>maintained at all times</w:t>
      </w:r>
      <w:proofErr w:type="gramEnd"/>
      <w:r w:rsidRPr="006343E8">
        <w:rPr>
          <w:rFonts w:ascii="Arial" w:hAnsi="Arial" w:cs="Arial"/>
          <w:color w:val="000000" w:themeColor="text1"/>
        </w:rPr>
        <w:t xml:space="preserve"> to enable compliance with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conditions and effective cooperation with the Licensing Authority. Where an Operator's principal place of business is situated outside the Chelmsford district, they must nevertheless ensure that appropriate management systems and communication arrangements are in place to enable effective regulatory oversight.</w:t>
      </w:r>
    </w:p>
    <w:p w14:paraId="1340F01B" w14:textId="77777777" w:rsidR="00390CC5" w:rsidRPr="006343E8" w:rsidRDefault="00390CC5" w:rsidP="007D7943">
      <w:pPr>
        <w:pStyle w:val="BodyText"/>
        <w:tabs>
          <w:tab w:val="left" w:pos="1843"/>
        </w:tabs>
        <w:spacing w:before="6"/>
        <w:ind w:left="1701" w:hanging="1134"/>
        <w:rPr>
          <w:rFonts w:ascii="Arial" w:hAnsi="Arial" w:cs="Arial"/>
          <w:color w:val="000000" w:themeColor="text1"/>
        </w:rPr>
      </w:pPr>
    </w:p>
    <w:p w14:paraId="1340F01C" w14:textId="6692171F" w:rsidR="00390CC5" w:rsidRPr="006343E8" w:rsidRDefault="007D7943" w:rsidP="007D7943">
      <w:pPr>
        <w:pStyle w:val="Heading3"/>
        <w:numPr>
          <w:ilvl w:val="1"/>
          <w:numId w:val="4"/>
        </w:numPr>
        <w:tabs>
          <w:tab w:val="left" w:pos="1643"/>
          <w:tab w:val="left" w:pos="1843"/>
        </w:tabs>
        <w:ind w:left="1701" w:hanging="1134"/>
        <w:rPr>
          <w:rFonts w:ascii="Arial" w:hAnsi="Arial" w:cs="Arial"/>
          <w:color w:val="000000" w:themeColor="text1"/>
        </w:rPr>
      </w:pPr>
      <w:r>
        <w:rPr>
          <w:rFonts w:ascii="Arial" w:hAnsi="Arial" w:cs="Arial"/>
          <w:color w:val="000000" w:themeColor="text1"/>
        </w:rPr>
        <w:t xml:space="preserve"> </w:t>
      </w:r>
      <w:r w:rsidR="00D508F0" w:rsidRPr="006343E8">
        <w:rPr>
          <w:rFonts w:ascii="Arial" w:hAnsi="Arial" w:cs="Arial"/>
          <w:color w:val="000000" w:themeColor="text1"/>
        </w:rPr>
        <w:t>Employees</w:t>
      </w:r>
    </w:p>
    <w:p w14:paraId="1340F01D" w14:textId="77777777" w:rsidR="00390CC5" w:rsidRPr="006343E8" w:rsidRDefault="00390CC5" w:rsidP="007D7943">
      <w:pPr>
        <w:pStyle w:val="BodyText"/>
        <w:tabs>
          <w:tab w:val="left" w:pos="1843"/>
        </w:tabs>
        <w:spacing w:before="1"/>
        <w:ind w:left="1701" w:hanging="1134"/>
        <w:rPr>
          <w:rFonts w:ascii="Arial" w:hAnsi="Arial" w:cs="Arial"/>
          <w:b/>
          <w:color w:val="000000" w:themeColor="text1"/>
        </w:rPr>
      </w:pPr>
    </w:p>
    <w:p w14:paraId="1340F01E" w14:textId="77777777" w:rsidR="00390CC5" w:rsidRPr="006343E8" w:rsidRDefault="00D508F0" w:rsidP="007D7943">
      <w:pPr>
        <w:pStyle w:val="ListParagraph"/>
        <w:numPr>
          <w:ilvl w:val="2"/>
          <w:numId w:val="4"/>
        </w:numPr>
        <w:tabs>
          <w:tab w:val="left" w:pos="1843"/>
        </w:tabs>
        <w:spacing w:line="259" w:lineRule="auto"/>
        <w:ind w:left="1701" w:right="970" w:hanging="1134"/>
        <w:rPr>
          <w:rFonts w:ascii="Arial" w:hAnsi="Arial" w:cs="Arial"/>
          <w:color w:val="000000" w:themeColor="text1"/>
        </w:rPr>
      </w:pPr>
      <w:r w:rsidRPr="006343E8">
        <w:rPr>
          <w:rFonts w:ascii="Arial" w:hAnsi="Arial" w:cs="Arial"/>
          <w:color w:val="000000" w:themeColor="text1"/>
        </w:rPr>
        <w:t xml:space="preserve">Given the amount of sensitive information Operators hold about their customers it is appropriate that any person employed or otherwise used by the Operator (based within the UK) in the conduct of their business is also subject to scrutiny. To this end, all Operators shall </w:t>
      </w:r>
      <w:r w:rsidRPr="006343E8">
        <w:rPr>
          <w:rFonts w:ascii="Arial" w:hAnsi="Arial" w:cs="Arial"/>
          <w:color w:val="000000" w:themeColor="text1"/>
        </w:rPr>
        <w:lastRenderedPageBreak/>
        <w:t xml:space="preserve">maintain an </w:t>
      </w:r>
      <w:proofErr w:type="gramStart"/>
      <w:r w:rsidRPr="006343E8">
        <w:rPr>
          <w:rFonts w:ascii="Arial" w:hAnsi="Arial" w:cs="Arial"/>
          <w:color w:val="000000" w:themeColor="text1"/>
        </w:rPr>
        <w:t>up to date</w:t>
      </w:r>
      <w:proofErr w:type="gramEnd"/>
      <w:r w:rsidRPr="006343E8">
        <w:rPr>
          <w:rFonts w:ascii="Arial" w:hAnsi="Arial" w:cs="Arial"/>
          <w:color w:val="000000" w:themeColor="text1"/>
        </w:rPr>
        <w:t xml:space="preserve"> list of the names of persons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employed or otherwise under their direct control and used in connection with</w:t>
      </w:r>
    </w:p>
    <w:p w14:paraId="1340F020" w14:textId="5AC6E9A9" w:rsidR="00390CC5" w:rsidRPr="006343E8" w:rsidRDefault="007D7943" w:rsidP="007D7943">
      <w:pPr>
        <w:pStyle w:val="BodyText"/>
        <w:tabs>
          <w:tab w:val="left" w:pos="1701"/>
          <w:tab w:val="left" w:pos="1843"/>
        </w:tabs>
        <w:spacing w:before="79" w:line="259" w:lineRule="auto"/>
        <w:ind w:left="1701" w:right="931" w:hanging="1134"/>
        <w:rPr>
          <w:rFonts w:ascii="Arial" w:hAnsi="Arial" w:cs="Arial"/>
          <w:color w:val="000000" w:themeColor="text1"/>
        </w:rPr>
      </w:pPr>
      <w:r>
        <w:rPr>
          <w:rFonts w:ascii="Arial" w:hAnsi="Arial" w:cs="Arial"/>
          <w:color w:val="000000" w:themeColor="text1"/>
        </w:rPr>
        <w:tab/>
      </w:r>
      <w:r w:rsidR="00D508F0" w:rsidRPr="006343E8">
        <w:rPr>
          <w:rFonts w:ascii="Arial" w:hAnsi="Arial" w:cs="Arial"/>
          <w:color w:val="000000" w:themeColor="text1"/>
        </w:rPr>
        <w:t xml:space="preserve">bookings or vehicle </w:t>
      </w:r>
      <w:proofErr w:type="gramStart"/>
      <w:r w:rsidR="00D508F0" w:rsidRPr="006343E8">
        <w:rPr>
          <w:rFonts w:ascii="Arial" w:hAnsi="Arial" w:cs="Arial"/>
          <w:color w:val="000000" w:themeColor="text1"/>
        </w:rPr>
        <w:t>deployment, and</w:t>
      </w:r>
      <w:proofErr w:type="gramEnd"/>
      <w:r w:rsidR="00D508F0" w:rsidRPr="006343E8">
        <w:rPr>
          <w:rFonts w:ascii="Arial" w:hAnsi="Arial" w:cs="Arial"/>
          <w:color w:val="000000" w:themeColor="text1"/>
        </w:rPr>
        <w:t xml:space="preserve"> maintain that list for a minimum period of one year. This list must be accompanied by a signed declaration from the Operator that he/she is satisfied that they have taken the appropriate steps (carried out Basic DBS checks etc.) to ensure those persons employed are safe and suitable to undertake work for the Operator, taking account of the potential risks to the travelling public outlined above. That list must be made available to licensing officers upon reasonable request.</w:t>
      </w:r>
    </w:p>
    <w:p w14:paraId="1340F021" w14:textId="77777777" w:rsidR="00390CC5" w:rsidRPr="006343E8" w:rsidRDefault="00390CC5" w:rsidP="007D7943">
      <w:pPr>
        <w:pStyle w:val="BodyText"/>
        <w:tabs>
          <w:tab w:val="left" w:pos="1701"/>
          <w:tab w:val="left" w:pos="1843"/>
        </w:tabs>
        <w:spacing w:before="5"/>
        <w:ind w:left="1701" w:hanging="1134"/>
        <w:rPr>
          <w:rFonts w:ascii="Arial" w:hAnsi="Arial" w:cs="Arial"/>
          <w:color w:val="000000" w:themeColor="text1"/>
        </w:rPr>
      </w:pPr>
    </w:p>
    <w:p w14:paraId="1340F022" w14:textId="1BFED0BD" w:rsidR="00390CC5" w:rsidRPr="006343E8" w:rsidRDefault="00D508F0" w:rsidP="007D7943">
      <w:pPr>
        <w:pStyle w:val="ListParagraph"/>
        <w:numPr>
          <w:ilvl w:val="2"/>
          <w:numId w:val="4"/>
        </w:numPr>
        <w:tabs>
          <w:tab w:val="left" w:pos="1701"/>
          <w:tab w:val="left" w:pos="1762"/>
          <w:tab w:val="left" w:pos="1843"/>
        </w:tabs>
        <w:spacing w:line="259" w:lineRule="auto"/>
        <w:ind w:left="1701" w:right="1035" w:hanging="1134"/>
        <w:rPr>
          <w:rFonts w:ascii="Arial" w:hAnsi="Arial" w:cs="Arial"/>
          <w:color w:val="000000" w:themeColor="text1"/>
        </w:rPr>
      </w:pPr>
      <w:r w:rsidRPr="006343E8">
        <w:rPr>
          <w:rFonts w:ascii="Arial" w:hAnsi="Arial" w:cs="Arial"/>
          <w:color w:val="000000" w:themeColor="text1"/>
        </w:rPr>
        <w:t>In providing this information, the Operator takes responsibility to ensure his/her employees are safe and suitable to undertake duties on behalf of the Operator in ensuring the safety of the travelling public. The Operator will remain ultimately accountable in this regard. It is not the responsibility of the Authority to undertake any checks and/or attest to the safety and suitability of any persons employed or otherwise used by an Operator.</w:t>
      </w:r>
    </w:p>
    <w:p w14:paraId="1340F023" w14:textId="77777777" w:rsidR="00390CC5" w:rsidRPr="006343E8" w:rsidRDefault="00390CC5" w:rsidP="007D7943">
      <w:pPr>
        <w:pStyle w:val="BodyText"/>
        <w:tabs>
          <w:tab w:val="left" w:pos="1701"/>
          <w:tab w:val="left" w:pos="1843"/>
        </w:tabs>
        <w:spacing w:before="4"/>
        <w:ind w:left="1701" w:hanging="1134"/>
        <w:rPr>
          <w:rFonts w:ascii="Arial" w:hAnsi="Arial" w:cs="Arial"/>
          <w:color w:val="000000" w:themeColor="text1"/>
        </w:rPr>
      </w:pPr>
    </w:p>
    <w:p w14:paraId="1340F024" w14:textId="77777777" w:rsidR="00390CC5" w:rsidRPr="006343E8" w:rsidRDefault="00D508F0" w:rsidP="007D7943">
      <w:pPr>
        <w:pStyle w:val="ListParagraph"/>
        <w:numPr>
          <w:ilvl w:val="2"/>
          <w:numId w:val="4"/>
        </w:numPr>
        <w:tabs>
          <w:tab w:val="left" w:pos="1701"/>
          <w:tab w:val="left" w:pos="1762"/>
          <w:tab w:val="left" w:pos="1843"/>
        </w:tabs>
        <w:spacing w:before="1"/>
        <w:ind w:left="1701" w:hanging="1134"/>
        <w:rPr>
          <w:rFonts w:ascii="Arial" w:hAnsi="Arial" w:cs="Arial"/>
          <w:color w:val="000000" w:themeColor="text1"/>
        </w:rPr>
      </w:pPr>
      <w:r w:rsidRPr="006343E8">
        <w:rPr>
          <w:rFonts w:ascii="Arial" w:hAnsi="Arial" w:cs="Arial"/>
          <w:color w:val="000000" w:themeColor="text1"/>
        </w:rPr>
        <w:t>The list must be constantly updated as any changes to personnel occur.</w:t>
      </w:r>
    </w:p>
    <w:p w14:paraId="1340F025" w14:textId="77777777" w:rsidR="00390CC5" w:rsidRPr="006343E8" w:rsidRDefault="00390CC5" w:rsidP="007D7943">
      <w:pPr>
        <w:pStyle w:val="BodyText"/>
        <w:tabs>
          <w:tab w:val="left" w:pos="1701"/>
          <w:tab w:val="left" w:pos="1843"/>
        </w:tabs>
        <w:spacing w:before="10"/>
        <w:ind w:left="1701" w:hanging="1134"/>
        <w:rPr>
          <w:rFonts w:ascii="Arial" w:hAnsi="Arial" w:cs="Arial"/>
          <w:color w:val="000000" w:themeColor="text1"/>
        </w:rPr>
      </w:pPr>
    </w:p>
    <w:p w14:paraId="1340F026" w14:textId="199A9C0F" w:rsidR="00390CC5" w:rsidRPr="006343E8" w:rsidRDefault="00D508F0" w:rsidP="007D7943">
      <w:pPr>
        <w:pStyle w:val="ListParagraph"/>
        <w:numPr>
          <w:ilvl w:val="2"/>
          <w:numId w:val="4"/>
        </w:numPr>
        <w:tabs>
          <w:tab w:val="left" w:pos="1701"/>
          <w:tab w:val="left" w:pos="1762"/>
          <w:tab w:val="left" w:pos="1843"/>
        </w:tabs>
        <w:spacing w:before="1" w:line="259" w:lineRule="auto"/>
        <w:ind w:left="1701" w:right="1054" w:hanging="1134"/>
        <w:rPr>
          <w:rFonts w:ascii="Arial" w:hAnsi="Arial" w:cs="Arial"/>
          <w:color w:val="000000" w:themeColor="text1"/>
        </w:rPr>
      </w:pPr>
      <w:r w:rsidRPr="006343E8">
        <w:rPr>
          <w:rFonts w:ascii="Arial" w:hAnsi="Arial" w:cs="Arial"/>
          <w:color w:val="000000" w:themeColor="text1"/>
        </w:rPr>
        <w:t xml:space="preserve">If any person named on the list is found not </w:t>
      </w:r>
      <w:proofErr w:type="gramStart"/>
      <w:r w:rsidRPr="006343E8">
        <w:rPr>
          <w:rFonts w:ascii="Arial" w:hAnsi="Arial" w:cs="Arial"/>
          <w:color w:val="000000" w:themeColor="text1"/>
        </w:rPr>
        <w:t>be</w:t>
      </w:r>
      <w:proofErr w:type="gramEnd"/>
      <w:r w:rsidRPr="006343E8">
        <w:rPr>
          <w:rFonts w:ascii="Arial" w:hAnsi="Arial" w:cs="Arial"/>
          <w:color w:val="000000" w:themeColor="text1"/>
        </w:rPr>
        <w:t xml:space="preserve"> safe or suitable to carry out the work of the Operator, the matter will be referred to the Committee for determination. The Operator will be held accountable and required to demonstrate that they </w:t>
      </w:r>
      <w:proofErr w:type="gramStart"/>
      <w:r w:rsidRPr="006343E8">
        <w:rPr>
          <w:rFonts w:ascii="Arial" w:hAnsi="Arial" w:cs="Arial"/>
          <w:color w:val="000000" w:themeColor="text1"/>
        </w:rPr>
        <w:t>undertook</w:t>
      </w:r>
      <w:proofErr w:type="gramEnd"/>
      <w:r w:rsidRPr="006343E8">
        <w:rPr>
          <w:rFonts w:ascii="Arial" w:hAnsi="Arial" w:cs="Arial"/>
          <w:color w:val="000000" w:themeColor="text1"/>
        </w:rPr>
        <w:t xml:space="preserve"> all reasonable steps to ensure the person was safe and suitable to carry out work on behalf of the Operator. Whether a person is deemed safe and/or suitable will be determined on its merits taking account of the principles contained in Paragraphs 4.2.3.1 to 4.2.</w:t>
      </w:r>
      <w:proofErr w:type="gramStart"/>
      <w:r w:rsidRPr="006343E8">
        <w:rPr>
          <w:rFonts w:ascii="Arial" w:hAnsi="Arial" w:cs="Arial"/>
          <w:color w:val="000000" w:themeColor="text1"/>
        </w:rPr>
        <w:t>3.3</w:t>
      </w:r>
      <w:proofErr w:type="gramEnd"/>
      <w:r w:rsidRPr="006343E8">
        <w:rPr>
          <w:rFonts w:ascii="Arial" w:hAnsi="Arial" w:cs="Arial"/>
          <w:color w:val="000000" w:themeColor="text1"/>
        </w:rPr>
        <w:t xml:space="preserve">. In addition, the Authority considers appropriate training for such </w:t>
      </w:r>
      <w:proofErr w:type="gramStart"/>
      <w:r w:rsidRPr="006343E8">
        <w:rPr>
          <w:rFonts w:ascii="Arial" w:hAnsi="Arial" w:cs="Arial"/>
          <w:color w:val="000000" w:themeColor="text1"/>
        </w:rPr>
        <w:t>persons</w:t>
      </w:r>
      <w:proofErr w:type="gramEnd"/>
      <w:r w:rsidRPr="006343E8">
        <w:rPr>
          <w:rFonts w:ascii="Arial" w:hAnsi="Arial" w:cs="Arial"/>
          <w:color w:val="000000" w:themeColor="text1"/>
        </w:rPr>
        <w:t xml:space="preserve"> as an important factor in demonstrating their safety and suitability. Such training should include safeguarding issues and customer care.</w:t>
      </w:r>
    </w:p>
    <w:p w14:paraId="1340F028" w14:textId="77777777" w:rsidR="00390CC5" w:rsidRPr="006343E8" w:rsidRDefault="00390CC5" w:rsidP="007D7943">
      <w:pPr>
        <w:pStyle w:val="BodyText"/>
        <w:tabs>
          <w:tab w:val="left" w:pos="1701"/>
          <w:tab w:val="left" w:pos="1843"/>
        </w:tabs>
        <w:rPr>
          <w:rFonts w:ascii="Arial" w:hAnsi="Arial" w:cs="Arial"/>
          <w:color w:val="000000" w:themeColor="text1"/>
        </w:rPr>
      </w:pPr>
    </w:p>
    <w:p w14:paraId="1340F029" w14:textId="77777777" w:rsidR="00390CC5" w:rsidRPr="006343E8" w:rsidRDefault="00D508F0" w:rsidP="007D7943">
      <w:pPr>
        <w:pStyle w:val="Heading3"/>
        <w:numPr>
          <w:ilvl w:val="1"/>
          <w:numId w:val="4"/>
        </w:numPr>
        <w:tabs>
          <w:tab w:val="left" w:pos="1701"/>
          <w:tab w:val="left" w:pos="1843"/>
        </w:tabs>
        <w:spacing w:before="207"/>
        <w:ind w:left="1701" w:hanging="1134"/>
        <w:rPr>
          <w:rFonts w:ascii="Arial" w:hAnsi="Arial" w:cs="Arial"/>
          <w:color w:val="000000" w:themeColor="text1"/>
        </w:rPr>
      </w:pPr>
      <w:proofErr w:type="gramStart"/>
      <w:r w:rsidRPr="006343E8">
        <w:rPr>
          <w:rFonts w:ascii="Arial" w:hAnsi="Arial" w:cs="Arial"/>
          <w:color w:val="000000" w:themeColor="text1"/>
        </w:rPr>
        <w:t>Recording of</w:t>
      </w:r>
      <w:proofErr w:type="gramEnd"/>
      <w:r w:rsidRPr="006343E8">
        <w:rPr>
          <w:rFonts w:ascii="Arial" w:hAnsi="Arial" w:cs="Arial"/>
          <w:color w:val="000000" w:themeColor="text1"/>
        </w:rPr>
        <w:t xml:space="preserve"> Bookings</w:t>
      </w:r>
    </w:p>
    <w:p w14:paraId="1340F02A" w14:textId="77777777" w:rsidR="00390CC5" w:rsidRPr="006343E8" w:rsidRDefault="00390CC5" w:rsidP="007D7943">
      <w:pPr>
        <w:pStyle w:val="BodyText"/>
        <w:tabs>
          <w:tab w:val="left" w:pos="1701"/>
          <w:tab w:val="left" w:pos="1843"/>
        </w:tabs>
        <w:spacing w:before="3"/>
        <w:ind w:left="1701" w:hanging="1134"/>
        <w:rPr>
          <w:rFonts w:ascii="Arial" w:hAnsi="Arial" w:cs="Arial"/>
          <w:b/>
          <w:color w:val="000000" w:themeColor="text1"/>
        </w:rPr>
      </w:pPr>
    </w:p>
    <w:p w14:paraId="1340F02B" w14:textId="39D3F196" w:rsidR="00390CC5" w:rsidRPr="006343E8" w:rsidRDefault="00D508F0" w:rsidP="007D7943">
      <w:pPr>
        <w:pStyle w:val="ListParagraph"/>
        <w:numPr>
          <w:ilvl w:val="2"/>
          <w:numId w:val="4"/>
        </w:numPr>
        <w:tabs>
          <w:tab w:val="left" w:pos="1762"/>
          <w:tab w:val="left" w:pos="1843"/>
        </w:tabs>
        <w:spacing w:line="259" w:lineRule="auto"/>
        <w:ind w:left="1701" w:right="1078" w:hanging="1134"/>
        <w:rPr>
          <w:rFonts w:ascii="Arial" w:hAnsi="Arial" w:cs="Arial"/>
          <w:color w:val="000000" w:themeColor="text1"/>
        </w:rPr>
      </w:pPr>
      <w:r w:rsidRPr="006343E8">
        <w:rPr>
          <w:rFonts w:ascii="Arial" w:hAnsi="Arial" w:cs="Arial"/>
          <w:color w:val="000000" w:themeColor="text1"/>
        </w:rPr>
        <w:t xml:space="preserve">Being a licensed PHV Operator is a legal provision for the invitation or acceptance of bookings, provided by a driver, for hire or reward. The acceptance of bookings may be </w:t>
      </w:r>
      <w:r w:rsidR="00CB152C" w:rsidRPr="006343E8">
        <w:rPr>
          <w:rFonts w:ascii="Arial" w:hAnsi="Arial" w:cs="Arial"/>
          <w:color w:val="000000" w:themeColor="text1"/>
        </w:rPr>
        <w:t>provided</w:t>
      </w:r>
      <w:r w:rsidRPr="006343E8">
        <w:rPr>
          <w:rFonts w:ascii="Arial" w:hAnsi="Arial" w:cs="Arial"/>
          <w:color w:val="000000" w:themeColor="text1"/>
        </w:rPr>
        <w:t xml:space="preserve"> through a variety of methods, such as, in person, by telephone, text, email, internet, smart phone app, in writing, or by any other communication means (it should be noted that 40% of bookings are currently made via an App).</w:t>
      </w:r>
      <w:r w:rsidR="0025316E" w:rsidRPr="006343E8">
        <w:rPr>
          <w:rFonts w:ascii="Arial" w:hAnsi="Arial" w:cs="Arial"/>
          <w:color w:val="000000" w:themeColor="text1"/>
        </w:rPr>
        <w:t xml:space="preserve"> Where bookings are accepted or managed electronically, including by means of a website, smartphone application or automated dispatch system, the Operator remains responsible for ensuring that all records required by this policy are accurately created, retained and capable of being produced to the Licensing Authority upon request.</w:t>
      </w:r>
    </w:p>
    <w:p w14:paraId="1340F02C" w14:textId="77777777" w:rsidR="00390CC5" w:rsidRPr="006343E8" w:rsidRDefault="00390CC5" w:rsidP="007D7943">
      <w:pPr>
        <w:pStyle w:val="BodyText"/>
        <w:tabs>
          <w:tab w:val="left" w:pos="1701"/>
          <w:tab w:val="left" w:pos="1843"/>
        </w:tabs>
        <w:spacing w:before="4"/>
        <w:ind w:left="1701" w:hanging="1134"/>
        <w:rPr>
          <w:rFonts w:ascii="Arial" w:hAnsi="Arial" w:cs="Arial"/>
          <w:color w:val="000000" w:themeColor="text1"/>
        </w:rPr>
      </w:pPr>
    </w:p>
    <w:p w14:paraId="1340F02D" w14:textId="451F8DDC" w:rsidR="00390CC5" w:rsidRPr="006343E8" w:rsidRDefault="00D508F0" w:rsidP="007D7943">
      <w:pPr>
        <w:pStyle w:val="ListParagraph"/>
        <w:numPr>
          <w:ilvl w:val="2"/>
          <w:numId w:val="4"/>
        </w:numPr>
        <w:tabs>
          <w:tab w:val="left" w:pos="1701"/>
          <w:tab w:val="left" w:pos="1762"/>
          <w:tab w:val="left" w:pos="1843"/>
        </w:tabs>
        <w:spacing w:line="259" w:lineRule="auto"/>
        <w:ind w:left="1701" w:right="1122" w:hanging="1134"/>
        <w:rPr>
          <w:rFonts w:ascii="Arial" w:hAnsi="Arial" w:cs="Arial"/>
          <w:color w:val="000000" w:themeColor="text1"/>
        </w:rPr>
      </w:pPr>
      <w:r w:rsidRPr="006343E8">
        <w:rPr>
          <w:rFonts w:ascii="Arial" w:hAnsi="Arial" w:cs="Arial"/>
          <w:color w:val="000000" w:themeColor="text1"/>
        </w:rPr>
        <w:t>As an operator a record will need to be maintained of all bookings that before the commencement of a journey must show, as a minimum:</w:t>
      </w:r>
    </w:p>
    <w:p w14:paraId="1340F02E" w14:textId="77777777" w:rsidR="00390CC5" w:rsidRPr="006343E8" w:rsidRDefault="00390CC5" w:rsidP="007D7943">
      <w:pPr>
        <w:pStyle w:val="BodyText"/>
        <w:tabs>
          <w:tab w:val="left" w:pos="1701"/>
          <w:tab w:val="left" w:pos="1843"/>
        </w:tabs>
        <w:spacing w:before="3"/>
        <w:ind w:left="1701" w:hanging="1134"/>
        <w:rPr>
          <w:rFonts w:ascii="Arial" w:hAnsi="Arial" w:cs="Arial"/>
          <w:color w:val="000000" w:themeColor="text1"/>
        </w:rPr>
      </w:pPr>
    </w:p>
    <w:p w14:paraId="1340F02F" w14:textId="77777777" w:rsidR="00390CC5" w:rsidRPr="006343E8" w:rsidRDefault="00D508F0" w:rsidP="007D7943">
      <w:pPr>
        <w:pStyle w:val="ListParagraph"/>
        <w:numPr>
          <w:ilvl w:val="0"/>
          <w:numId w:val="2"/>
        </w:numPr>
        <w:tabs>
          <w:tab w:val="left" w:pos="1985"/>
          <w:tab w:val="left" w:pos="2127"/>
          <w:tab w:val="left" w:pos="2268"/>
          <w:tab w:val="left" w:pos="2757"/>
        </w:tabs>
        <w:ind w:left="1985" w:hanging="284"/>
        <w:rPr>
          <w:rFonts w:ascii="Arial" w:hAnsi="Arial" w:cs="Arial"/>
          <w:color w:val="000000" w:themeColor="text1"/>
        </w:rPr>
      </w:pPr>
      <w:r w:rsidRPr="006343E8">
        <w:rPr>
          <w:rFonts w:ascii="Arial" w:hAnsi="Arial" w:cs="Arial"/>
          <w:color w:val="000000" w:themeColor="text1"/>
        </w:rPr>
        <w:t>The time of the request and booking</w:t>
      </w:r>
    </w:p>
    <w:p w14:paraId="1340F030" w14:textId="77777777" w:rsidR="00390CC5" w:rsidRPr="006343E8" w:rsidRDefault="00390CC5" w:rsidP="007D7943">
      <w:pPr>
        <w:pStyle w:val="BodyText"/>
        <w:tabs>
          <w:tab w:val="left" w:pos="1985"/>
          <w:tab w:val="left" w:pos="2127"/>
          <w:tab w:val="left" w:pos="2268"/>
        </w:tabs>
        <w:spacing w:before="2"/>
        <w:ind w:left="1985" w:hanging="284"/>
        <w:rPr>
          <w:rFonts w:ascii="Arial" w:hAnsi="Arial" w:cs="Arial"/>
          <w:color w:val="000000" w:themeColor="text1"/>
        </w:rPr>
      </w:pPr>
    </w:p>
    <w:p w14:paraId="1340F031" w14:textId="77777777" w:rsidR="00390CC5" w:rsidRPr="006343E8" w:rsidRDefault="00D508F0" w:rsidP="007D7943">
      <w:pPr>
        <w:pStyle w:val="ListParagraph"/>
        <w:numPr>
          <w:ilvl w:val="0"/>
          <w:numId w:val="2"/>
        </w:numPr>
        <w:tabs>
          <w:tab w:val="left" w:pos="1985"/>
          <w:tab w:val="left" w:pos="2127"/>
          <w:tab w:val="left" w:pos="2268"/>
          <w:tab w:val="left" w:pos="2757"/>
        </w:tabs>
        <w:ind w:left="1985" w:hanging="284"/>
        <w:rPr>
          <w:rFonts w:ascii="Arial" w:hAnsi="Arial" w:cs="Arial"/>
          <w:color w:val="000000" w:themeColor="text1"/>
        </w:rPr>
      </w:pPr>
      <w:r w:rsidRPr="006343E8">
        <w:rPr>
          <w:rFonts w:ascii="Arial" w:hAnsi="Arial" w:cs="Arial"/>
          <w:color w:val="000000" w:themeColor="text1"/>
        </w:rPr>
        <w:t>The name of the passenger</w:t>
      </w:r>
    </w:p>
    <w:p w14:paraId="1340F032" w14:textId="77777777" w:rsidR="00390CC5" w:rsidRPr="006343E8" w:rsidRDefault="00390CC5" w:rsidP="007D7943">
      <w:pPr>
        <w:pStyle w:val="BodyText"/>
        <w:tabs>
          <w:tab w:val="left" w:pos="1985"/>
          <w:tab w:val="left" w:pos="2127"/>
          <w:tab w:val="left" w:pos="2268"/>
        </w:tabs>
        <w:spacing w:before="3"/>
        <w:ind w:left="1985" w:hanging="284"/>
        <w:rPr>
          <w:rFonts w:ascii="Arial" w:hAnsi="Arial" w:cs="Arial"/>
          <w:color w:val="000000" w:themeColor="text1"/>
        </w:rPr>
      </w:pPr>
    </w:p>
    <w:p w14:paraId="1340F033" w14:textId="77777777" w:rsidR="00390CC5" w:rsidRPr="006343E8" w:rsidRDefault="00D508F0" w:rsidP="007D7943">
      <w:pPr>
        <w:pStyle w:val="ListParagraph"/>
        <w:numPr>
          <w:ilvl w:val="0"/>
          <w:numId w:val="2"/>
        </w:numPr>
        <w:tabs>
          <w:tab w:val="left" w:pos="1985"/>
          <w:tab w:val="left" w:pos="2127"/>
          <w:tab w:val="left" w:pos="2268"/>
          <w:tab w:val="left" w:pos="2757"/>
        </w:tabs>
        <w:ind w:left="1985" w:hanging="284"/>
        <w:rPr>
          <w:rFonts w:ascii="Arial" w:hAnsi="Arial" w:cs="Arial"/>
          <w:color w:val="000000" w:themeColor="text1"/>
        </w:rPr>
      </w:pPr>
      <w:r w:rsidRPr="006343E8">
        <w:rPr>
          <w:rFonts w:ascii="Arial" w:hAnsi="Arial" w:cs="Arial"/>
          <w:color w:val="000000" w:themeColor="text1"/>
        </w:rPr>
        <w:t>The pickup point</w:t>
      </w:r>
    </w:p>
    <w:p w14:paraId="1340F034" w14:textId="77777777" w:rsidR="00390CC5" w:rsidRPr="006343E8" w:rsidRDefault="00390CC5" w:rsidP="007D7943">
      <w:pPr>
        <w:pStyle w:val="BodyText"/>
        <w:tabs>
          <w:tab w:val="left" w:pos="1985"/>
          <w:tab w:val="left" w:pos="2127"/>
          <w:tab w:val="left" w:pos="2268"/>
        </w:tabs>
        <w:spacing w:before="2"/>
        <w:ind w:left="1985" w:hanging="284"/>
        <w:rPr>
          <w:rFonts w:ascii="Arial" w:hAnsi="Arial" w:cs="Arial"/>
          <w:color w:val="000000" w:themeColor="text1"/>
        </w:rPr>
      </w:pPr>
    </w:p>
    <w:p w14:paraId="1340F035" w14:textId="77777777" w:rsidR="00390CC5" w:rsidRPr="006343E8" w:rsidRDefault="00D508F0" w:rsidP="007D7943">
      <w:pPr>
        <w:pStyle w:val="ListParagraph"/>
        <w:numPr>
          <w:ilvl w:val="0"/>
          <w:numId w:val="2"/>
        </w:numPr>
        <w:tabs>
          <w:tab w:val="left" w:pos="1985"/>
          <w:tab w:val="left" w:pos="2127"/>
          <w:tab w:val="left" w:pos="2268"/>
          <w:tab w:val="left" w:pos="2757"/>
        </w:tabs>
        <w:ind w:left="1985" w:hanging="284"/>
        <w:rPr>
          <w:rFonts w:ascii="Arial" w:hAnsi="Arial" w:cs="Arial"/>
          <w:color w:val="000000" w:themeColor="text1"/>
        </w:rPr>
      </w:pPr>
      <w:r w:rsidRPr="006343E8">
        <w:rPr>
          <w:rFonts w:ascii="Arial" w:hAnsi="Arial" w:cs="Arial"/>
          <w:color w:val="000000" w:themeColor="text1"/>
        </w:rPr>
        <w:t>The destination</w:t>
      </w:r>
    </w:p>
    <w:p w14:paraId="1340F036" w14:textId="77777777" w:rsidR="00390CC5" w:rsidRPr="006343E8" w:rsidRDefault="00390CC5" w:rsidP="007D7943">
      <w:pPr>
        <w:pStyle w:val="BodyText"/>
        <w:tabs>
          <w:tab w:val="left" w:pos="1985"/>
          <w:tab w:val="left" w:pos="2127"/>
          <w:tab w:val="left" w:pos="2268"/>
        </w:tabs>
        <w:spacing w:before="3"/>
        <w:ind w:left="1985" w:hanging="284"/>
        <w:rPr>
          <w:rFonts w:ascii="Arial" w:hAnsi="Arial" w:cs="Arial"/>
          <w:color w:val="000000" w:themeColor="text1"/>
        </w:rPr>
      </w:pPr>
    </w:p>
    <w:p w14:paraId="1340F037" w14:textId="77777777" w:rsidR="00390CC5" w:rsidRPr="006343E8" w:rsidRDefault="00D508F0" w:rsidP="007D7943">
      <w:pPr>
        <w:pStyle w:val="ListParagraph"/>
        <w:numPr>
          <w:ilvl w:val="0"/>
          <w:numId w:val="2"/>
        </w:numPr>
        <w:tabs>
          <w:tab w:val="left" w:pos="1985"/>
          <w:tab w:val="left" w:pos="2127"/>
          <w:tab w:val="left" w:pos="2268"/>
          <w:tab w:val="left" w:pos="2757"/>
        </w:tabs>
        <w:ind w:left="1985" w:hanging="284"/>
        <w:rPr>
          <w:rFonts w:ascii="Arial" w:hAnsi="Arial" w:cs="Arial"/>
          <w:color w:val="000000" w:themeColor="text1"/>
        </w:rPr>
      </w:pPr>
      <w:r w:rsidRPr="006343E8">
        <w:rPr>
          <w:rFonts w:ascii="Arial" w:hAnsi="Arial" w:cs="Arial"/>
          <w:color w:val="000000" w:themeColor="text1"/>
        </w:rPr>
        <w:t xml:space="preserve">Details of the driver (full name and driver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number)</w:t>
      </w:r>
    </w:p>
    <w:p w14:paraId="1340F039" w14:textId="77777777" w:rsidR="00390CC5" w:rsidRPr="006343E8" w:rsidRDefault="00D508F0" w:rsidP="007D7943">
      <w:pPr>
        <w:pStyle w:val="ListParagraph"/>
        <w:numPr>
          <w:ilvl w:val="0"/>
          <w:numId w:val="2"/>
        </w:numPr>
        <w:tabs>
          <w:tab w:val="left" w:pos="1985"/>
          <w:tab w:val="left" w:pos="2127"/>
          <w:tab w:val="left" w:pos="2268"/>
          <w:tab w:val="left" w:pos="2757"/>
        </w:tabs>
        <w:spacing w:before="79"/>
        <w:ind w:left="1985" w:hanging="284"/>
        <w:rPr>
          <w:rFonts w:ascii="Arial" w:hAnsi="Arial" w:cs="Arial"/>
          <w:color w:val="000000" w:themeColor="text1"/>
        </w:rPr>
      </w:pPr>
      <w:bookmarkStart w:id="77" w:name="4.6._Re-Licensing_of_an_Operator’s_Licen"/>
      <w:bookmarkEnd w:id="77"/>
      <w:r w:rsidRPr="006343E8">
        <w:rPr>
          <w:rFonts w:ascii="Arial" w:hAnsi="Arial" w:cs="Arial"/>
          <w:color w:val="000000" w:themeColor="text1"/>
        </w:rPr>
        <w:t>The vehicle registration number</w:t>
      </w:r>
    </w:p>
    <w:p w14:paraId="1340F03A" w14:textId="77777777" w:rsidR="00390CC5" w:rsidRPr="006343E8" w:rsidRDefault="00390CC5" w:rsidP="00CC3049">
      <w:pPr>
        <w:pStyle w:val="BodyText"/>
        <w:tabs>
          <w:tab w:val="left" w:pos="1701"/>
        </w:tabs>
        <w:spacing w:before="3"/>
        <w:rPr>
          <w:rFonts w:ascii="Arial" w:hAnsi="Arial" w:cs="Arial"/>
          <w:color w:val="000000" w:themeColor="text1"/>
        </w:rPr>
      </w:pPr>
    </w:p>
    <w:p w14:paraId="1340F03B" w14:textId="77777777" w:rsidR="00390CC5" w:rsidRPr="006343E8" w:rsidRDefault="00D508F0" w:rsidP="00082735">
      <w:pPr>
        <w:pStyle w:val="ListParagraph"/>
        <w:numPr>
          <w:ilvl w:val="0"/>
          <w:numId w:val="2"/>
        </w:numPr>
        <w:tabs>
          <w:tab w:val="left" w:pos="2268"/>
        </w:tabs>
        <w:ind w:left="2127" w:right="946" w:hanging="426"/>
        <w:rPr>
          <w:rFonts w:ascii="Arial" w:hAnsi="Arial" w:cs="Arial"/>
          <w:color w:val="000000" w:themeColor="text1"/>
        </w:rPr>
      </w:pPr>
      <w:r w:rsidRPr="006343E8">
        <w:rPr>
          <w:rFonts w:ascii="Arial" w:hAnsi="Arial" w:cs="Arial"/>
          <w:color w:val="000000" w:themeColor="text1"/>
        </w:rPr>
        <w:t>The method of booking and where so employed the name of any individual that responded to the booking request.</w:t>
      </w:r>
    </w:p>
    <w:p w14:paraId="1340F03C" w14:textId="77777777" w:rsidR="00390CC5" w:rsidRPr="006343E8" w:rsidRDefault="00390CC5" w:rsidP="00082735">
      <w:pPr>
        <w:pStyle w:val="BodyText"/>
        <w:tabs>
          <w:tab w:val="left" w:pos="2268"/>
        </w:tabs>
        <w:spacing w:before="3"/>
        <w:ind w:left="2127" w:hanging="426"/>
        <w:rPr>
          <w:rFonts w:ascii="Arial" w:hAnsi="Arial" w:cs="Arial"/>
          <w:color w:val="000000" w:themeColor="text1"/>
        </w:rPr>
      </w:pPr>
    </w:p>
    <w:p w14:paraId="1340F03D" w14:textId="77777777" w:rsidR="00390CC5" w:rsidRPr="006343E8" w:rsidRDefault="00D508F0" w:rsidP="00082735">
      <w:pPr>
        <w:pStyle w:val="ListParagraph"/>
        <w:numPr>
          <w:ilvl w:val="0"/>
          <w:numId w:val="2"/>
        </w:numPr>
        <w:tabs>
          <w:tab w:val="left" w:pos="2268"/>
        </w:tabs>
        <w:ind w:left="2127" w:right="947" w:hanging="426"/>
        <w:rPr>
          <w:rFonts w:ascii="Arial" w:hAnsi="Arial" w:cs="Arial"/>
          <w:color w:val="000000" w:themeColor="text1"/>
        </w:rPr>
      </w:pPr>
      <w:r w:rsidRPr="006343E8">
        <w:rPr>
          <w:rFonts w:ascii="Arial" w:hAnsi="Arial" w:cs="Arial"/>
          <w:color w:val="000000" w:themeColor="text1"/>
        </w:rPr>
        <w:t xml:space="preserve">The method of dispatch and where so employed </w:t>
      </w:r>
      <w:proofErr w:type="gramStart"/>
      <w:r w:rsidRPr="006343E8">
        <w:rPr>
          <w:rFonts w:ascii="Arial" w:hAnsi="Arial" w:cs="Arial"/>
          <w:color w:val="000000" w:themeColor="text1"/>
        </w:rPr>
        <w:t>The</w:t>
      </w:r>
      <w:proofErr w:type="gramEnd"/>
      <w:r w:rsidRPr="006343E8">
        <w:rPr>
          <w:rFonts w:ascii="Arial" w:hAnsi="Arial" w:cs="Arial"/>
          <w:color w:val="000000" w:themeColor="text1"/>
        </w:rPr>
        <w:t xml:space="preserve"> name of any individual that dispatched the vehicle.</w:t>
      </w:r>
    </w:p>
    <w:p w14:paraId="49410740" w14:textId="77777777" w:rsidR="009529F2" w:rsidRPr="006343E8" w:rsidRDefault="009529F2" w:rsidP="00082735">
      <w:pPr>
        <w:pStyle w:val="ListParagraph"/>
        <w:tabs>
          <w:tab w:val="left" w:pos="2268"/>
        </w:tabs>
        <w:ind w:left="2127" w:hanging="426"/>
        <w:rPr>
          <w:rFonts w:ascii="Arial" w:hAnsi="Arial" w:cs="Arial"/>
          <w:color w:val="000000" w:themeColor="text1"/>
        </w:rPr>
      </w:pPr>
    </w:p>
    <w:p w14:paraId="766CDC01" w14:textId="1EBB5262" w:rsidR="009529F2" w:rsidRPr="006343E8" w:rsidRDefault="009529F2" w:rsidP="00082735">
      <w:pPr>
        <w:pStyle w:val="ListParagraph"/>
        <w:numPr>
          <w:ilvl w:val="0"/>
          <w:numId w:val="2"/>
        </w:numPr>
        <w:tabs>
          <w:tab w:val="left" w:pos="2268"/>
        </w:tabs>
        <w:ind w:left="2127" w:right="947" w:hanging="426"/>
        <w:rPr>
          <w:rFonts w:ascii="Arial" w:hAnsi="Arial" w:cs="Arial"/>
          <w:color w:val="000000" w:themeColor="text1"/>
        </w:rPr>
      </w:pPr>
      <w:r w:rsidRPr="006343E8">
        <w:rPr>
          <w:rFonts w:ascii="Arial" w:hAnsi="Arial" w:cs="Arial"/>
          <w:color w:val="000000" w:themeColor="text1"/>
        </w:rPr>
        <w:t>Booking reference</w:t>
      </w:r>
    </w:p>
    <w:p w14:paraId="36E8844F" w14:textId="77777777" w:rsidR="00BA3CE0" w:rsidRPr="006343E8" w:rsidRDefault="00BA3CE0" w:rsidP="00082735">
      <w:pPr>
        <w:pStyle w:val="ListParagraph"/>
        <w:tabs>
          <w:tab w:val="left" w:pos="2268"/>
        </w:tabs>
        <w:ind w:left="2127" w:hanging="426"/>
        <w:rPr>
          <w:rFonts w:ascii="Arial" w:hAnsi="Arial" w:cs="Arial"/>
          <w:color w:val="000000" w:themeColor="text1"/>
        </w:rPr>
      </w:pPr>
    </w:p>
    <w:p w14:paraId="38372739" w14:textId="494BCEDC" w:rsidR="00BA3CE0" w:rsidRPr="006343E8" w:rsidRDefault="00BA3CE0" w:rsidP="00082735">
      <w:pPr>
        <w:pStyle w:val="ListParagraph"/>
        <w:numPr>
          <w:ilvl w:val="0"/>
          <w:numId w:val="2"/>
        </w:numPr>
        <w:tabs>
          <w:tab w:val="left" w:pos="2268"/>
        </w:tabs>
        <w:ind w:left="2127" w:right="947" w:hanging="426"/>
        <w:rPr>
          <w:rFonts w:ascii="Arial" w:hAnsi="Arial" w:cs="Arial"/>
          <w:color w:val="000000" w:themeColor="text1"/>
        </w:rPr>
      </w:pPr>
      <w:r w:rsidRPr="006343E8">
        <w:rPr>
          <w:rFonts w:ascii="Arial" w:hAnsi="Arial" w:cs="Arial"/>
          <w:color w:val="000000" w:themeColor="text1"/>
        </w:rPr>
        <w:t>The date and time at which the booking was allocated or dispatched to the driver.</w:t>
      </w:r>
    </w:p>
    <w:p w14:paraId="63CF2583" w14:textId="77777777" w:rsidR="008856AC" w:rsidRPr="006343E8" w:rsidRDefault="008856AC" w:rsidP="00082735">
      <w:pPr>
        <w:pStyle w:val="ListParagraph"/>
        <w:tabs>
          <w:tab w:val="left" w:pos="2268"/>
        </w:tabs>
        <w:ind w:left="2127" w:hanging="426"/>
        <w:rPr>
          <w:rFonts w:ascii="Arial" w:hAnsi="Arial" w:cs="Arial"/>
          <w:color w:val="000000" w:themeColor="text1"/>
        </w:rPr>
      </w:pPr>
    </w:p>
    <w:p w14:paraId="2440C4EB" w14:textId="5C281A12" w:rsidR="008856AC" w:rsidRPr="006343E8" w:rsidRDefault="00147615" w:rsidP="00082735">
      <w:pPr>
        <w:pStyle w:val="ListParagraph"/>
        <w:numPr>
          <w:ilvl w:val="0"/>
          <w:numId w:val="2"/>
        </w:numPr>
        <w:tabs>
          <w:tab w:val="left" w:pos="2268"/>
        </w:tabs>
        <w:ind w:left="2127" w:right="947" w:hanging="426"/>
        <w:rPr>
          <w:rFonts w:ascii="Arial" w:hAnsi="Arial" w:cs="Arial"/>
          <w:color w:val="000000" w:themeColor="text1"/>
        </w:rPr>
      </w:pPr>
      <w:r w:rsidRPr="006343E8">
        <w:rPr>
          <w:rFonts w:ascii="Arial" w:hAnsi="Arial" w:cs="Arial"/>
          <w:color w:val="000000" w:themeColor="text1"/>
        </w:rPr>
        <w:t>Where a booking has been subcontracted to another licensed Private Hire Operator pursuant to section 55A of the Local Government (Miscellaneous Provisions) Act 1976, the identity of the receiving operator and the date and time the booking was subcontracted.</w:t>
      </w:r>
    </w:p>
    <w:p w14:paraId="0D4F07B1" w14:textId="77777777" w:rsidR="00147615" w:rsidRPr="006343E8" w:rsidRDefault="00147615" w:rsidP="00082735">
      <w:pPr>
        <w:pStyle w:val="ListParagraph"/>
        <w:tabs>
          <w:tab w:val="left" w:pos="2268"/>
        </w:tabs>
        <w:ind w:left="2127" w:hanging="426"/>
        <w:rPr>
          <w:rFonts w:ascii="Arial" w:hAnsi="Arial" w:cs="Arial"/>
          <w:color w:val="000000" w:themeColor="text1"/>
        </w:rPr>
      </w:pPr>
    </w:p>
    <w:p w14:paraId="7FA58E3F" w14:textId="4207E60D" w:rsidR="00147615" w:rsidRPr="006343E8" w:rsidRDefault="00147615" w:rsidP="00082735">
      <w:pPr>
        <w:pStyle w:val="ListParagraph"/>
        <w:numPr>
          <w:ilvl w:val="0"/>
          <w:numId w:val="2"/>
        </w:numPr>
        <w:tabs>
          <w:tab w:val="left" w:pos="2268"/>
        </w:tabs>
        <w:ind w:left="2127" w:right="947" w:hanging="426"/>
        <w:rPr>
          <w:rFonts w:ascii="Arial" w:hAnsi="Arial" w:cs="Arial"/>
          <w:color w:val="000000" w:themeColor="text1"/>
        </w:rPr>
      </w:pPr>
      <w:r w:rsidRPr="006343E8">
        <w:rPr>
          <w:rFonts w:ascii="Arial" w:hAnsi="Arial" w:cs="Arial"/>
          <w:color w:val="000000" w:themeColor="text1"/>
        </w:rPr>
        <w:t>Sufficient records to demonstrate that any subcontracting arrangement was undertaken lawfully.</w:t>
      </w:r>
    </w:p>
    <w:p w14:paraId="1340F03E" w14:textId="77777777" w:rsidR="00390CC5" w:rsidRPr="006343E8" w:rsidRDefault="00390CC5" w:rsidP="00CC3049">
      <w:pPr>
        <w:pStyle w:val="BodyText"/>
        <w:tabs>
          <w:tab w:val="left" w:pos="1701"/>
        </w:tabs>
        <w:spacing w:before="3"/>
        <w:rPr>
          <w:rFonts w:ascii="Arial" w:hAnsi="Arial" w:cs="Arial"/>
          <w:color w:val="000000" w:themeColor="text1"/>
        </w:rPr>
      </w:pPr>
    </w:p>
    <w:p w14:paraId="1340F03F" w14:textId="5409504D" w:rsidR="00390CC5" w:rsidRPr="006343E8" w:rsidRDefault="00E13276" w:rsidP="00082735">
      <w:pPr>
        <w:pStyle w:val="ListParagraph"/>
        <w:numPr>
          <w:ilvl w:val="2"/>
          <w:numId w:val="4"/>
        </w:numPr>
        <w:tabs>
          <w:tab w:val="left" w:pos="1843"/>
        </w:tabs>
        <w:spacing w:before="1" w:line="259" w:lineRule="auto"/>
        <w:ind w:left="1701" w:right="1101" w:hanging="1134"/>
        <w:rPr>
          <w:rFonts w:ascii="Arial" w:hAnsi="Arial" w:cs="Arial"/>
          <w:strike/>
          <w:color w:val="000000" w:themeColor="text1"/>
        </w:rPr>
      </w:pPr>
      <w:r w:rsidRPr="006343E8">
        <w:rPr>
          <w:rFonts w:ascii="Arial" w:hAnsi="Arial" w:cs="Arial"/>
          <w:color w:val="000000" w:themeColor="text1"/>
        </w:rPr>
        <w:t xml:space="preserve">All such records must be retained for a minimum of </w:t>
      </w:r>
      <w:r w:rsidRPr="006343E8">
        <w:rPr>
          <w:rFonts w:ascii="Arial" w:hAnsi="Arial" w:cs="Arial"/>
          <w:b/>
          <w:bCs/>
          <w:color w:val="000000" w:themeColor="text1"/>
        </w:rPr>
        <w:t>12 months</w:t>
      </w:r>
      <w:r w:rsidRPr="006343E8">
        <w:rPr>
          <w:rFonts w:ascii="Arial" w:hAnsi="Arial" w:cs="Arial"/>
          <w:color w:val="000000" w:themeColor="text1"/>
        </w:rPr>
        <w:t xml:space="preserve"> and must be capable of being produced </w:t>
      </w:r>
      <w:proofErr w:type="gramStart"/>
      <w:r w:rsidRPr="006343E8">
        <w:rPr>
          <w:rFonts w:ascii="Arial" w:hAnsi="Arial" w:cs="Arial"/>
          <w:color w:val="000000" w:themeColor="text1"/>
        </w:rPr>
        <w:t>to</w:t>
      </w:r>
      <w:proofErr w:type="gramEnd"/>
      <w:r w:rsidRPr="006343E8">
        <w:rPr>
          <w:rFonts w:ascii="Arial" w:hAnsi="Arial" w:cs="Arial"/>
          <w:color w:val="000000" w:themeColor="text1"/>
        </w:rPr>
        <w:t xml:space="preserve"> an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officer of the Licensing Authority within a reasonable period upon request. Records may be maintained electronically or in hard copy, provided they are readily accessible and capable of being reproduced in a legible format.</w:t>
      </w:r>
    </w:p>
    <w:p w14:paraId="1340F040" w14:textId="77777777" w:rsidR="00390CC5" w:rsidRPr="006343E8" w:rsidRDefault="00390CC5" w:rsidP="00082735">
      <w:pPr>
        <w:pStyle w:val="BodyText"/>
        <w:tabs>
          <w:tab w:val="left" w:pos="1843"/>
        </w:tabs>
        <w:spacing w:before="4"/>
        <w:ind w:left="1701" w:hanging="1134"/>
        <w:rPr>
          <w:rFonts w:ascii="Arial" w:hAnsi="Arial" w:cs="Arial"/>
          <w:color w:val="000000" w:themeColor="text1"/>
        </w:rPr>
      </w:pPr>
    </w:p>
    <w:p w14:paraId="1340F041" w14:textId="77777777" w:rsidR="00390CC5" w:rsidRPr="006343E8" w:rsidRDefault="00D508F0" w:rsidP="00082735">
      <w:pPr>
        <w:pStyle w:val="Heading3"/>
        <w:numPr>
          <w:ilvl w:val="1"/>
          <w:numId w:val="4"/>
        </w:numPr>
        <w:tabs>
          <w:tab w:val="left" w:pos="1649"/>
          <w:tab w:val="left" w:pos="1843"/>
        </w:tabs>
        <w:spacing w:before="1"/>
        <w:ind w:left="1701" w:hanging="1134"/>
        <w:rPr>
          <w:rFonts w:ascii="Arial" w:hAnsi="Arial" w:cs="Arial"/>
          <w:color w:val="000000" w:themeColor="text1"/>
        </w:rPr>
      </w:pPr>
      <w:r w:rsidRPr="006343E8">
        <w:rPr>
          <w:rFonts w:ascii="Arial" w:hAnsi="Arial" w:cs="Arial"/>
          <w:color w:val="000000" w:themeColor="text1"/>
        </w:rPr>
        <w:t>Re-Licensing of an Operator’s Licence (renewal)</w:t>
      </w:r>
    </w:p>
    <w:p w14:paraId="1340F042" w14:textId="77777777" w:rsidR="00390CC5" w:rsidRPr="006343E8" w:rsidRDefault="00390CC5" w:rsidP="00082735">
      <w:pPr>
        <w:pStyle w:val="BodyText"/>
        <w:tabs>
          <w:tab w:val="left" w:pos="1843"/>
        </w:tabs>
        <w:spacing w:before="2"/>
        <w:ind w:left="1701" w:hanging="1134"/>
        <w:rPr>
          <w:rFonts w:ascii="Arial" w:hAnsi="Arial" w:cs="Arial"/>
          <w:b/>
          <w:color w:val="000000" w:themeColor="text1"/>
        </w:rPr>
      </w:pPr>
    </w:p>
    <w:p w14:paraId="1340F043" w14:textId="4247B576" w:rsidR="00390CC5" w:rsidRPr="006343E8" w:rsidRDefault="00D508F0" w:rsidP="00082735">
      <w:pPr>
        <w:pStyle w:val="ListParagraph"/>
        <w:numPr>
          <w:ilvl w:val="2"/>
          <w:numId w:val="4"/>
        </w:numPr>
        <w:tabs>
          <w:tab w:val="left" w:pos="1843"/>
        </w:tabs>
        <w:spacing w:line="259" w:lineRule="auto"/>
        <w:ind w:left="1701" w:right="1080" w:hanging="1134"/>
        <w:rPr>
          <w:rFonts w:ascii="Arial" w:hAnsi="Arial" w:cs="Arial"/>
          <w:color w:val="000000" w:themeColor="text1"/>
        </w:rPr>
      </w:pPr>
      <w:r w:rsidRPr="006343E8">
        <w:rPr>
          <w:rFonts w:ascii="Arial" w:hAnsi="Arial" w:cs="Arial"/>
          <w:color w:val="000000" w:themeColor="text1"/>
        </w:rPr>
        <w:t xml:space="preserve">It is not the responsibility of the Licensing Authority to remind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when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due to expire, however, Chelmsford City Council will </w:t>
      </w:r>
      <w:proofErr w:type="spellStart"/>
      <w:r w:rsidRPr="006343E8">
        <w:rPr>
          <w:rFonts w:ascii="Arial" w:hAnsi="Arial" w:cs="Arial"/>
          <w:color w:val="000000" w:themeColor="text1"/>
        </w:rPr>
        <w:t>endeavour</w:t>
      </w:r>
      <w:proofErr w:type="spellEnd"/>
      <w:r w:rsidRPr="006343E8">
        <w:rPr>
          <w:rFonts w:ascii="Arial" w:hAnsi="Arial" w:cs="Arial"/>
          <w:color w:val="000000" w:themeColor="text1"/>
        </w:rPr>
        <w:t xml:space="preserve"> to issue a ‘reminder’ to existing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when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due for renewal. However, in all cases, it is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holder’s responsibility to ensure that licences are renewed prior to their expiry.</w:t>
      </w:r>
    </w:p>
    <w:p w14:paraId="1340F044" w14:textId="77777777" w:rsidR="00390CC5" w:rsidRPr="006343E8" w:rsidRDefault="00390CC5" w:rsidP="00082735">
      <w:pPr>
        <w:pStyle w:val="BodyText"/>
        <w:tabs>
          <w:tab w:val="left" w:pos="1843"/>
        </w:tabs>
        <w:spacing w:before="4"/>
        <w:ind w:left="1701" w:hanging="1134"/>
        <w:rPr>
          <w:rFonts w:ascii="Arial" w:hAnsi="Arial" w:cs="Arial"/>
          <w:color w:val="000000" w:themeColor="text1"/>
        </w:rPr>
      </w:pPr>
    </w:p>
    <w:p w14:paraId="1340F070" w14:textId="045A6B0D" w:rsidR="00390CC5" w:rsidRPr="006343E8" w:rsidRDefault="00D508F0" w:rsidP="00082735">
      <w:pPr>
        <w:pStyle w:val="ListParagraph"/>
        <w:numPr>
          <w:ilvl w:val="2"/>
          <w:numId w:val="4"/>
        </w:numPr>
        <w:tabs>
          <w:tab w:val="left" w:pos="1843"/>
        </w:tabs>
        <w:spacing w:line="259" w:lineRule="auto"/>
        <w:ind w:left="1701" w:right="962" w:hanging="1134"/>
        <w:rPr>
          <w:rFonts w:ascii="Arial" w:hAnsi="Arial" w:cs="Arial"/>
          <w:color w:val="000000" w:themeColor="text1"/>
        </w:rPr>
      </w:pPr>
      <w:r w:rsidRPr="006343E8">
        <w:rPr>
          <w:rFonts w:ascii="Arial" w:hAnsi="Arial" w:cs="Arial"/>
          <w:color w:val="000000" w:themeColor="text1"/>
        </w:rPr>
        <w:t xml:space="preserve">If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fails to reapply for the Operator’s Licence on or before the respective expiry date,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will lapse and become invalid. Licence holders should note that if they allow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to expire, they will be required to make a new application in full. This will obviously incur a potentially significant time delay and therefore the cost implications of failing to renew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could be significant as the business would be unable to operate until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 granted. Licence holders are therefore strongly advised to ensure that they seek to relicense their operation prior to the expiry date. If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is aware of any reason that they may not be able to renew their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before expiry, they must inform Licensing officers immediately.</w:t>
      </w:r>
    </w:p>
    <w:p w14:paraId="778EC3C7" w14:textId="77777777" w:rsidR="005F0C14" w:rsidRPr="006343E8" w:rsidRDefault="005F0C14" w:rsidP="00CC3049">
      <w:pPr>
        <w:pStyle w:val="ListParagraph"/>
        <w:tabs>
          <w:tab w:val="left" w:pos="1701"/>
        </w:tabs>
        <w:rPr>
          <w:rFonts w:ascii="Arial" w:hAnsi="Arial" w:cs="Arial"/>
          <w:color w:val="000000" w:themeColor="text1"/>
        </w:rPr>
      </w:pPr>
    </w:p>
    <w:p w14:paraId="3B20E21A" w14:textId="77777777" w:rsidR="005F0C14" w:rsidRPr="006343E8" w:rsidRDefault="005F0C14" w:rsidP="00CC3049">
      <w:pPr>
        <w:tabs>
          <w:tab w:val="left" w:pos="1701"/>
          <w:tab w:val="left" w:pos="1762"/>
        </w:tabs>
        <w:spacing w:line="259" w:lineRule="auto"/>
        <w:ind w:right="962"/>
        <w:rPr>
          <w:rFonts w:ascii="Arial" w:hAnsi="Arial" w:cs="Arial"/>
          <w:color w:val="000000" w:themeColor="text1"/>
        </w:rPr>
      </w:pPr>
    </w:p>
    <w:p w14:paraId="1961A83C" w14:textId="77777777" w:rsidR="005F0C14" w:rsidRPr="006343E8" w:rsidRDefault="005F0C14" w:rsidP="00CC3049">
      <w:pPr>
        <w:pStyle w:val="ListParagraph"/>
        <w:tabs>
          <w:tab w:val="left" w:pos="1701"/>
        </w:tabs>
        <w:rPr>
          <w:rFonts w:ascii="Arial" w:hAnsi="Arial" w:cs="Arial"/>
          <w:color w:val="000000" w:themeColor="text1"/>
        </w:rPr>
      </w:pPr>
    </w:p>
    <w:p w14:paraId="1340F071" w14:textId="77777777" w:rsidR="00390CC5" w:rsidRPr="006343E8" w:rsidRDefault="00390CC5" w:rsidP="00CC3049">
      <w:pPr>
        <w:pStyle w:val="BodyText"/>
        <w:tabs>
          <w:tab w:val="left" w:pos="1701"/>
        </w:tabs>
        <w:rPr>
          <w:rFonts w:ascii="Arial" w:hAnsi="Arial" w:cs="Arial"/>
          <w:color w:val="000000" w:themeColor="text1"/>
        </w:rPr>
      </w:pPr>
    </w:p>
    <w:p w14:paraId="1340F072" w14:textId="77777777" w:rsidR="00390CC5" w:rsidRPr="006343E8" w:rsidRDefault="00390CC5" w:rsidP="00CC3049">
      <w:pPr>
        <w:pStyle w:val="BodyText"/>
        <w:tabs>
          <w:tab w:val="left" w:pos="1701"/>
        </w:tabs>
        <w:spacing w:before="6"/>
        <w:rPr>
          <w:rFonts w:ascii="Arial" w:hAnsi="Arial" w:cs="Arial"/>
          <w:color w:val="000000" w:themeColor="text1"/>
        </w:rPr>
      </w:pPr>
    </w:p>
    <w:p w14:paraId="1340F073" w14:textId="77777777" w:rsidR="00390CC5" w:rsidRPr="006343E8" w:rsidRDefault="00D508F0" w:rsidP="00CC3049">
      <w:pPr>
        <w:pStyle w:val="Heading2"/>
        <w:tabs>
          <w:tab w:val="left" w:pos="1701"/>
        </w:tabs>
        <w:spacing w:before="100"/>
        <w:ind w:left="5240"/>
        <w:rPr>
          <w:rFonts w:ascii="Arial" w:hAnsi="Arial" w:cs="Arial"/>
          <w:color w:val="000000" w:themeColor="text1"/>
          <w:sz w:val="22"/>
          <w:szCs w:val="22"/>
        </w:rPr>
      </w:pPr>
      <w:bookmarkStart w:id="78" w:name="Appendix_A"/>
      <w:bookmarkStart w:id="79" w:name="Glossary"/>
      <w:bookmarkEnd w:id="78"/>
      <w:bookmarkEnd w:id="79"/>
      <w:r w:rsidRPr="006343E8">
        <w:rPr>
          <w:rFonts w:ascii="Arial" w:hAnsi="Arial" w:cs="Arial"/>
          <w:color w:val="000000" w:themeColor="text1"/>
          <w:sz w:val="22"/>
          <w:szCs w:val="22"/>
        </w:rPr>
        <w:t>Appendix A</w:t>
      </w:r>
    </w:p>
    <w:p w14:paraId="1340F074" w14:textId="77777777" w:rsidR="00390CC5" w:rsidRPr="006343E8" w:rsidRDefault="00D508F0" w:rsidP="00CC3049">
      <w:pPr>
        <w:tabs>
          <w:tab w:val="left" w:pos="1701"/>
        </w:tabs>
        <w:spacing w:before="2"/>
        <w:ind w:left="964"/>
        <w:rPr>
          <w:rFonts w:ascii="Arial" w:hAnsi="Arial" w:cs="Arial"/>
          <w:b/>
          <w:color w:val="000000" w:themeColor="text1"/>
        </w:rPr>
      </w:pPr>
      <w:r w:rsidRPr="006343E8">
        <w:rPr>
          <w:rFonts w:ascii="Arial" w:hAnsi="Arial" w:cs="Arial"/>
          <w:b/>
          <w:color w:val="000000" w:themeColor="text1"/>
        </w:rPr>
        <w:t>Glossary</w:t>
      </w:r>
    </w:p>
    <w:p w14:paraId="1340F075" w14:textId="77777777" w:rsidR="00390CC5" w:rsidRPr="006343E8" w:rsidRDefault="00390CC5" w:rsidP="00CC3049">
      <w:pPr>
        <w:pStyle w:val="BodyText"/>
        <w:tabs>
          <w:tab w:val="left" w:pos="1701"/>
        </w:tabs>
        <w:spacing w:before="8"/>
        <w:rPr>
          <w:rFonts w:ascii="Arial" w:hAnsi="Arial" w:cs="Arial"/>
          <w:b/>
          <w:color w:val="000000" w:themeColor="text1"/>
        </w:rPr>
      </w:pPr>
    </w:p>
    <w:p w14:paraId="1340F076" w14:textId="77777777" w:rsidR="00390CC5" w:rsidRPr="006343E8" w:rsidRDefault="00D508F0" w:rsidP="00CC3049">
      <w:pPr>
        <w:pStyle w:val="BodyText"/>
        <w:tabs>
          <w:tab w:val="left" w:pos="1701"/>
          <w:tab w:val="left" w:pos="3843"/>
        </w:tabs>
        <w:spacing w:before="100"/>
        <w:ind w:left="3844" w:right="1808" w:hanging="2880"/>
        <w:rPr>
          <w:rFonts w:ascii="Arial" w:hAnsi="Arial" w:cs="Arial"/>
          <w:color w:val="000000" w:themeColor="text1"/>
        </w:rPr>
      </w:pPr>
      <w:r w:rsidRPr="006343E8">
        <w:rPr>
          <w:rFonts w:ascii="Arial" w:hAnsi="Arial" w:cs="Arial"/>
          <w:color w:val="000000" w:themeColor="text1"/>
        </w:rPr>
        <w:t>Applicant</w:t>
      </w:r>
      <w:r w:rsidRPr="006343E8">
        <w:rPr>
          <w:rFonts w:ascii="Arial" w:hAnsi="Arial" w:cs="Arial"/>
          <w:color w:val="000000" w:themeColor="text1"/>
        </w:rPr>
        <w:tab/>
        <w:t xml:space="preserve">Person or business who has </w:t>
      </w:r>
      <w:proofErr w:type="gramStart"/>
      <w:r w:rsidRPr="006343E8">
        <w:rPr>
          <w:rFonts w:ascii="Arial" w:hAnsi="Arial" w:cs="Arial"/>
          <w:color w:val="000000" w:themeColor="text1"/>
        </w:rPr>
        <w:t>submitted an application</w:t>
      </w:r>
      <w:proofErr w:type="gramEnd"/>
      <w:r w:rsidRPr="006343E8">
        <w:rPr>
          <w:rFonts w:ascii="Arial" w:hAnsi="Arial" w:cs="Arial"/>
          <w:color w:val="000000" w:themeColor="text1"/>
        </w:rPr>
        <w:t xml:space="preserve"> for either a grant or renewal of a </w:t>
      </w:r>
      <w:proofErr w:type="spellStart"/>
      <w:r w:rsidRPr="006343E8">
        <w:rPr>
          <w:rFonts w:ascii="Arial" w:hAnsi="Arial" w:cs="Arial"/>
          <w:color w:val="000000" w:themeColor="text1"/>
        </w:rPr>
        <w:t>licence</w:t>
      </w:r>
      <w:proofErr w:type="spellEnd"/>
    </w:p>
    <w:p w14:paraId="1340F077" w14:textId="77777777" w:rsidR="00390CC5" w:rsidRPr="006343E8" w:rsidRDefault="00390CC5" w:rsidP="00CC3049">
      <w:pPr>
        <w:pStyle w:val="BodyText"/>
        <w:tabs>
          <w:tab w:val="left" w:pos="1701"/>
        </w:tabs>
        <w:spacing w:before="3"/>
        <w:rPr>
          <w:rFonts w:ascii="Arial" w:hAnsi="Arial" w:cs="Arial"/>
          <w:color w:val="000000" w:themeColor="text1"/>
        </w:rPr>
      </w:pPr>
    </w:p>
    <w:p w14:paraId="1340F078" w14:textId="77777777" w:rsidR="00390CC5" w:rsidRPr="006343E8" w:rsidRDefault="00D508F0" w:rsidP="00CC3049">
      <w:pPr>
        <w:pStyle w:val="BodyText"/>
        <w:tabs>
          <w:tab w:val="left" w:pos="1701"/>
          <w:tab w:val="left" w:pos="3843"/>
        </w:tabs>
        <w:ind w:left="3844" w:right="1176" w:hanging="2880"/>
        <w:rPr>
          <w:rFonts w:ascii="Arial" w:hAnsi="Arial" w:cs="Arial"/>
          <w:color w:val="000000" w:themeColor="text1"/>
        </w:rPr>
      </w:pPr>
      <w:r w:rsidRPr="006343E8">
        <w:rPr>
          <w:rFonts w:ascii="Arial" w:hAnsi="Arial" w:cs="Arial"/>
          <w:color w:val="000000" w:themeColor="text1"/>
        </w:rPr>
        <w:t>Assistance Dog</w:t>
      </w:r>
      <w:r w:rsidRPr="006343E8">
        <w:rPr>
          <w:rFonts w:ascii="Arial" w:hAnsi="Arial" w:cs="Arial"/>
          <w:color w:val="000000" w:themeColor="text1"/>
        </w:rPr>
        <w:tab/>
        <w:t xml:space="preserve">A dog which is trained to assist people with disabilities to help them with their </w:t>
      </w:r>
      <w:proofErr w:type="gramStart"/>
      <w:r w:rsidRPr="006343E8">
        <w:rPr>
          <w:rFonts w:ascii="Arial" w:hAnsi="Arial" w:cs="Arial"/>
          <w:color w:val="000000" w:themeColor="text1"/>
        </w:rPr>
        <w:t>day to day</w:t>
      </w:r>
      <w:proofErr w:type="gramEnd"/>
      <w:r w:rsidRPr="006343E8">
        <w:rPr>
          <w:rFonts w:ascii="Arial" w:hAnsi="Arial" w:cs="Arial"/>
          <w:color w:val="000000" w:themeColor="text1"/>
        </w:rPr>
        <w:t xml:space="preserve"> life</w:t>
      </w:r>
    </w:p>
    <w:p w14:paraId="1340F079" w14:textId="77777777" w:rsidR="00390CC5" w:rsidRPr="006343E8" w:rsidRDefault="00390CC5" w:rsidP="00CC3049">
      <w:pPr>
        <w:pStyle w:val="BodyText"/>
        <w:tabs>
          <w:tab w:val="left" w:pos="1701"/>
        </w:tabs>
        <w:spacing w:before="4"/>
        <w:rPr>
          <w:rFonts w:ascii="Arial" w:hAnsi="Arial" w:cs="Arial"/>
          <w:color w:val="000000" w:themeColor="text1"/>
        </w:rPr>
      </w:pPr>
    </w:p>
    <w:p w14:paraId="1340F07A" w14:textId="77777777" w:rsidR="00390CC5" w:rsidRPr="006343E8" w:rsidRDefault="00D508F0" w:rsidP="00CC3049">
      <w:pPr>
        <w:pStyle w:val="BodyText"/>
        <w:tabs>
          <w:tab w:val="left" w:pos="1701"/>
          <w:tab w:val="left" w:pos="3843"/>
        </w:tabs>
        <w:ind w:left="964"/>
        <w:rPr>
          <w:rFonts w:ascii="Arial" w:hAnsi="Arial" w:cs="Arial"/>
          <w:color w:val="000000" w:themeColor="text1"/>
        </w:rPr>
      </w:pP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Officer</w:t>
      </w:r>
      <w:r w:rsidRPr="006343E8">
        <w:rPr>
          <w:rFonts w:ascii="Arial" w:hAnsi="Arial" w:cs="Arial"/>
          <w:color w:val="000000" w:themeColor="text1"/>
        </w:rPr>
        <w:tab/>
        <w:t xml:space="preserve">A council officer who is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by the Council to</w:t>
      </w:r>
    </w:p>
    <w:p w14:paraId="1340F07B" w14:textId="77777777" w:rsidR="00390CC5" w:rsidRPr="006343E8" w:rsidRDefault="00D508F0" w:rsidP="00CC3049">
      <w:pPr>
        <w:pStyle w:val="BodyText"/>
        <w:tabs>
          <w:tab w:val="left" w:pos="1701"/>
        </w:tabs>
        <w:spacing w:before="1"/>
        <w:ind w:left="3844" w:right="1808"/>
        <w:rPr>
          <w:rFonts w:ascii="Arial" w:hAnsi="Arial" w:cs="Arial"/>
          <w:color w:val="000000" w:themeColor="text1"/>
        </w:rPr>
      </w:pPr>
      <w:r w:rsidRPr="006343E8">
        <w:rPr>
          <w:rFonts w:ascii="Arial" w:hAnsi="Arial" w:cs="Arial"/>
          <w:color w:val="000000" w:themeColor="text1"/>
        </w:rPr>
        <w:t>exercise powers and duties conferred by legislation on their behalf</w:t>
      </w:r>
    </w:p>
    <w:p w14:paraId="1340F07D" w14:textId="1BC9735E" w:rsidR="00390CC5" w:rsidRPr="006343E8" w:rsidRDefault="00D508F0" w:rsidP="00CC3049">
      <w:pPr>
        <w:pStyle w:val="BodyText"/>
        <w:tabs>
          <w:tab w:val="left" w:pos="1701"/>
          <w:tab w:val="left" w:pos="3843"/>
        </w:tabs>
        <w:spacing w:before="79"/>
        <w:ind w:left="3844" w:right="1236" w:hanging="2880"/>
        <w:rPr>
          <w:rFonts w:ascii="Arial" w:hAnsi="Arial" w:cs="Arial"/>
          <w:color w:val="000000" w:themeColor="text1"/>
        </w:rPr>
      </w:pPr>
      <w:r w:rsidRPr="006343E8">
        <w:rPr>
          <w:rFonts w:ascii="Arial" w:hAnsi="Arial" w:cs="Arial"/>
          <w:color w:val="000000" w:themeColor="text1"/>
        </w:rPr>
        <w:lastRenderedPageBreak/>
        <w:t>Badge</w:t>
      </w:r>
      <w:r w:rsidRPr="006343E8">
        <w:rPr>
          <w:rFonts w:ascii="Arial" w:hAnsi="Arial" w:cs="Arial"/>
          <w:color w:val="000000" w:themeColor="text1"/>
        </w:rPr>
        <w:tab/>
      </w:r>
      <w:r w:rsidR="00082735">
        <w:rPr>
          <w:rFonts w:ascii="Arial" w:hAnsi="Arial" w:cs="Arial"/>
          <w:color w:val="000000" w:themeColor="text1"/>
        </w:rPr>
        <w:tab/>
      </w:r>
      <w:r w:rsidRPr="006343E8">
        <w:rPr>
          <w:rFonts w:ascii="Arial" w:hAnsi="Arial" w:cs="Arial"/>
          <w:color w:val="000000" w:themeColor="text1"/>
        </w:rPr>
        <w:t>Issued to all licensed drivers and must be worn when working as a licensed driver</w:t>
      </w:r>
    </w:p>
    <w:p w14:paraId="1340F07E" w14:textId="77777777" w:rsidR="00390CC5" w:rsidRPr="006343E8" w:rsidRDefault="00390CC5" w:rsidP="00CC3049">
      <w:pPr>
        <w:pStyle w:val="BodyText"/>
        <w:tabs>
          <w:tab w:val="left" w:pos="1701"/>
        </w:tabs>
        <w:spacing w:before="4"/>
        <w:rPr>
          <w:rFonts w:ascii="Arial" w:hAnsi="Arial" w:cs="Arial"/>
          <w:color w:val="000000" w:themeColor="text1"/>
        </w:rPr>
      </w:pPr>
    </w:p>
    <w:p w14:paraId="1340F07F" w14:textId="77777777" w:rsidR="00390CC5" w:rsidRPr="006343E8" w:rsidRDefault="00D508F0" w:rsidP="00CC3049">
      <w:pPr>
        <w:pStyle w:val="BodyText"/>
        <w:tabs>
          <w:tab w:val="left" w:pos="1701"/>
          <w:tab w:val="left" w:pos="3843"/>
        </w:tabs>
        <w:ind w:left="964" w:right="1431"/>
        <w:rPr>
          <w:rFonts w:ascii="Arial" w:hAnsi="Arial" w:cs="Arial"/>
          <w:color w:val="000000" w:themeColor="text1"/>
        </w:rPr>
      </w:pPr>
      <w:r w:rsidRPr="006343E8">
        <w:rPr>
          <w:rFonts w:ascii="Arial" w:hAnsi="Arial" w:cs="Arial"/>
          <w:color w:val="000000" w:themeColor="text1"/>
        </w:rPr>
        <w:t>Byelaws</w:t>
      </w:r>
      <w:r w:rsidRPr="006343E8">
        <w:rPr>
          <w:rFonts w:ascii="Arial" w:hAnsi="Arial" w:cs="Arial"/>
          <w:color w:val="000000" w:themeColor="text1"/>
        </w:rPr>
        <w:tab/>
        <w:t>Locally adopted ‘conditions’ applicable to Hackney Carriage drivers</w:t>
      </w:r>
    </w:p>
    <w:p w14:paraId="1340F080" w14:textId="77777777" w:rsidR="00390CC5" w:rsidRPr="006343E8" w:rsidRDefault="00390CC5" w:rsidP="00CC3049">
      <w:pPr>
        <w:pStyle w:val="BodyText"/>
        <w:tabs>
          <w:tab w:val="left" w:pos="1701"/>
        </w:tabs>
        <w:spacing w:before="3"/>
        <w:rPr>
          <w:rFonts w:ascii="Arial" w:hAnsi="Arial" w:cs="Arial"/>
          <w:color w:val="000000" w:themeColor="text1"/>
        </w:rPr>
      </w:pPr>
    </w:p>
    <w:p w14:paraId="1340F081" w14:textId="77777777" w:rsidR="00390CC5" w:rsidRPr="006343E8" w:rsidRDefault="00D508F0" w:rsidP="00CC3049">
      <w:pPr>
        <w:pStyle w:val="BodyText"/>
        <w:tabs>
          <w:tab w:val="left" w:pos="1701"/>
          <w:tab w:val="left" w:pos="3843"/>
        </w:tabs>
        <w:ind w:left="923"/>
        <w:rPr>
          <w:rFonts w:ascii="Arial" w:hAnsi="Arial" w:cs="Arial"/>
          <w:color w:val="000000" w:themeColor="text1"/>
        </w:rPr>
      </w:pPr>
      <w:r w:rsidRPr="006343E8">
        <w:rPr>
          <w:rFonts w:ascii="Arial" w:hAnsi="Arial" w:cs="Arial"/>
          <w:color w:val="000000" w:themeColor="text1"/>
        </w:rPr>
        <w:t>Conditions</w:t>
      </w:r>
      <w:r w:rsidRPr="006343E8">
        <w:rPr>
          <w:rFonts w:ascii="Arial" w:hAnsi="Arial" w:cs="Arial"/>
          <w:color w:val="000000" w:themeColor="text1"/>
        </w:rPr>
        <w:tab/>
        <w:t xml:space="preserve">Mean the conditions of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applied by the council to a</w:t>
      </w:r>
    </w:p>
    <w:p w14:paraId="1340F082" w14:textId="6021C602" w:rsidR="00390CC5" w:rsidRPr="006343E8" w:rsidRDefault="00D508F0" w:rsidP="00CC3049">
      <w:pPr>
        <w:pStyle w:val="BodyText"/>
        <w:tabs>
          <w:tab w:val="left" w:pos="1701"/>
          <w:tab w:val="left" w:pos="5097"/>
        </w:tabs>
        <w:spacing w:before="1"/>
        <w:ind w:left="3848"/>
        <w:rPr>
          <w:rFonts w:ascii="Arial" w:hAnsi="Arial" w:cs="Arial"/>
          <w:color w:val="000000" w:themeColor="text1"/>
        </w:rPr>
      </w:pPr>
      <w:r w:rsidRPr="006343E8">
        <w:rPr>
          <w:rFonts w:ascii="Arial" w:hAnsi="Arial" w:cs="Arial"/>
          <w:color w:val="000000" w:themeColor="text1"/>
        </w:rPr>
        <w:t>driver’s</w:t>
      </w:r>
      <w:r w:rsidR="00097DB3" w:rsidRPr="006343E8">
        <w:rPr>
          <w:rFonts w:ascii="Arial" w:hAnsi="Arial" w:cs="Arial"/>
          <w:color w:val="000000" w:themeColor="text1"/>
        </w:rPr>
        <w:t xml:space="preserv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an Operator’s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a vehicle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w:t>
      </w:r>
    </w:p>
    <w:p w14:paraId="1340F083" w14:textId="77777777" w:rsidR="00390CC5" w:rsidRPr="006343E8" w:rsidRDefault="00390CC5" w:rsidP="00CC3049">
      <w:pPr>
        <w:pStyle w:val="BodyText"/>
        <w:tabs>
          <w:tab w:val="left" w:pos="1701"/>
        </w:tabs>
        <w:spacing w:before="2"/>
        <w:rPr>
          <w:rFonts w:ascii="Arial" w:hAnsi="Arial" w:cs="Arial"/>
          <w:color w:val="000000" w:themeColor="text1"/>
        </w:rPr>
      </w:pPr>
    </w:p>
    <w:p w14:paraId="1340F084" w14:textId="77777777" w:rsidR="00390CC5" w:rsidRPr="006343E8" w:rsidRDefault="00D508F0" w:rsidP="00CC3049">
      <w:pPr>
        <w:pStyle w:val="BodyText"/>
        <w:tabs>
          <w:tab w:val="left" w:pos="1701"/>
          <w:tab w:val="left" w:pos="3843"/>
        </w:tabs>
        <w:spacing w:before="1"/>
        <w:ind w:left="964"/>
        <w:rPr>
          <w:rFonts w:ascii="Arial" w:hAnsi="Arial" w:cs="Arial"/>
          <w:color w:val="000000" w:themeColor="text1"/>
        </w:rPr>
      </w:pPr>
      <w:r w:rsidRPr="006343E8">
        <w:rPr>
          <w:rFonts w:ascii="Arial" w:hAnsi="Arial" w:cs="Arial"/>
          <w:color w:val="000000" w:themeColor="text1"/>
        </w:rPr>
        <w:t>Controlled District</w:t>
      </w:r>
      <w:r w:rsidRPr="006343E8">
        <w:rPr>
          <w:rFonts w:ascii="Arial" w:hAnsi="Arial" w:cs="Arial"/>
          <w:color w:val="000000" w:themeColor="text1"/>
        </w:rPr>
        <w:tab/>
        <w:t>Boundary area of a local authority which has adopted the</w:t>
      </w:r>
    </w:p>
    <w:p w14:paraId="1340F085" w14:textId="77777777" w:rsidR="00390CC5" w:rsidRPr="006343E8" w:rsidRDefault="00D508F0" w:rsidP="00CC3049">
      <w:pPr>
        <w:pStyle w:val="BodyText"/>
        <w:tabs>
          <w:tab w:val="left" w:pos="1701"/>
        </w:tabs>
        <w:ind w:left="3844" w:right="1223"/>
        <w:rPr>
          <w:rFonts w:ascii="Arial" w:hAnsi="Arial" w:cs="Arial"/>
          <w:color w:val="000000" w:themeColor="text1"/>
        </w:rPr>
      </w:pPr>
      <w:r w:rsidRPr="006343E8">
        <w:rPr>
          <w:rFonts w:ascii="Arial" w:hAnsi="Arial" w:cs="Arial"/>
          <w:color w:val="000000" w:themeColor="text1"/>
        </w:rPr>
        <w:t>provisions of the Local Government (Miscellaneous Provisions) Act 1976 or the Town Police Clauses Act 1847</w:t>
      </w:r>
    </w:p>
    <w:p w14:paraId="1340F086" w14:textId="77777777" w:rsidR="00390CC5" w:rsidRPr="006343E8" w:rsidRDefault="00390CC5" w:rsidP="00CC3049">
      <w:pPr>
        <w:pStyle w:val="BodyText"/>
        <w:tabs>
          <w:tab w:val="left" w:pos="1701"/>
        </w:tabs>
        <w:spacing w:before="4"/>
        <w:rPr>
          <w:rFonts w:ascii="Arial" w:hAnsi="Arial" w:cs="Arial"/>
          <w:color w:val="000000" w:themeColor="text1"/>
        </w:rPr>
      </w:pPr>
    </w:p>
    <w:p w14:paraId="1340F087" w14:textId="1A5BA5FB" w:rsidR="00390CC5" w:rsidRPr="006343E8" w:rsidRDefault="00D508F0" w:rsidP="00CC3049">
      <w:pPr>
        <w:pStyle w:val="BodyText"/>
        <w:tabs>
          <w:tab w:val="left" w:pos="1701"/>
        </w:tabs>
        <w:ind w:left="3846" w:hanging="2882"/>
        <w:rPr>
          <w:rFonts w:ascii="Arial" w:hAnsi="Arial" w:cs="Arial"/>
          <w:color w:val="000000" w:themeColor="text1"/>
        </w:rPr>
      </w:pPr>
      <w:r w:rsidRPr="006343E8">
        <w:rPr>
          <w:rFonts w:ascii="Arial" w:hAnsi="Arial" w:cs="Arial"/>
          <w:color w:val="000000" w:themeColor="text1"/>
        </w:rPr>
        <w:t xml:space="preserve">Date of First Registration </w:t>
      </w:r>
      <w:r w:rsidR="00082735">
        <w:rPr>
          <w:rFonts w:ascii="Arial" w:hAnsi="Arial" w:cs="Arial"/>
          <w:color w:val="000000" w:themeColor="text1"/>
        </w:rPr>
        <w:tab/>
      </w:r>
      <w:r w:rsidRPr="006343E8">
        <w:rPr>
          <w:rFonts w:ascii="Arial" w:hAnsi="Arial" w:cs="Arial"/>
          <w:color w:val="000000" w:themeColor="text1"/>
        </w:rPr>
        <w:t>Date shown as the date of first registration on the vehicles V5 registration document issued by DVLA</w:t>
      </w:r>
    </w:p>
    <w:p w14:paraId="1340F088" w14:textId="77777777" w:rsidR="00390CC5" w:rsidRPr="006343E8" w:rsidRDefault="00390CC5" w:rsidP="00CC3049">
      <w:pPr>
        <w:pStyle w:val="BodyText"/>
        <w:tabs>
          <w:tab w:val="left" w:pos="1701"/>
        </w:tabs>
        <w:spacing w:before="3"/>
        <w:rPr>
          <w:rFonts w:ascii="Arial" w:hAnsi="Arial" w:cs="Arial"/>
          <w:color w:val="000000" w:themeColor="text1"/>
        </w:rPr>
      </w:pPr>
    </w:p>
    <w:p w14:paraId="1340F089" w14:textId="77777777" w:rsidR="00390CC5" w:rsidRPr="006343E8" w:rsidRDefault="00D508F0" w:rsidP="00CC3049">
      <w:pPr>
        <w:pStyle w:val="BodyText"/>
        <w:tabs>
          <w:tab w:val="left" w:pos="1701"/>
          <w:tab w:val="left" w:pos="3843"/>
        </w:tabs>
        <w:ind w:left="966" w:right="1427"/>
        <w:rPr>
          <w:rFonts w:ascii="Arial" w:hAnsi="Arial" w:cs="Arial"/>
          <w:color w:val="000000" w:themeColor="text1"/>
        </w:rPr>
      </w:pPr>
      <w:r w:rsidRPr="006343E8">
        <w:rPr>
          <w:rFonts w:ascii="Arial" w:hAnsi="Arial" w:cs="Arial"/>
          <w:color w:val="000000" w:themeColor="text1"/>
        </w:rPr>
        <w:t xml:space="preserve">DBS &amp; </w:t>
      </w:r>
      <w:proofErr w:type="spellStart"/>
      <w:r w:rsidRPr="006343E8">
        <w:rPr>
          <w:rFonts w:ascii="Arial" w:hAnsi="Arial" w:cs="Arial"/>
          <w:color w:val="000000" w:themeColor="text1"/>
        </w:rPr>
        <w:t>eDBS</w:t>
      </w:r>
      <w:proofErr w:type="spellEnd"/>
      <w:r w:rsidRPr="006343E8">
        <w:rPr>
          <w:rFonts w:ascii="Arial" w:hAnsi="Arial" w:cs="Arial"/>
          <w:color w:val="000000" w:themeColor="text1"/>
        </w:rPr>
        <w:tab/>
        <w:t>Disclosure &amp; Barring Service &amp; Electronic Disclosure Barring Service</w:t>
      </w:r>
    </w:p>
    <w:p w14:paraId="1340F08A" w14:textId="77777777" w:rsidR="00390CC5" w:rsidRPr="006343E8" w:rsidRDefault="00390CC5" w:rsidP="00CC3049">
      <w:pPr>
        <w:pStyle w:val="BodyText"/>
        <w:tabs>
          <w:tab w:val="left" w:pos="1701"/>
        </w:tabs>
        <w:spacing w:before="4"/>
        <w:rPr>
          <w:rFonts w:ascii="Arial" w:hAnsi="Arial" w:cs="Arial"/>
          <w:color w:val="000000" w:themeColor="text1"/>
        </w:rPr>
      </w:pPr>
    </w:p>
    <w:p w14:paraId="1340F08B" w14:textId="3954D59A" w:rsidR="00390CC5" w:rsidRPr="006343E8" w:rsidRDefault="00D508F0" w:rsidP="00CC3049">
      <w:pPr>
        <w:pStyle w:val="BodyText"/>
        <w:tabs>
          <w:tab w:val="left" w:pos="1701"/>
          <w:tab w:val="left" w:pos="3843"/>
        </w:tabs>
        <w:ind w:left="966"/>
        <w:rPr>
          <w:rFonts w:ascii="Arial" w:hAnsi="Arial" w:cs="Arial"/>
          <w:color w:val="000000" w:themeColor="text1"/>
        </w:rPr>
      </w:pPr>
      <w:proofErr w:type="spellStart"/>
      <w:r w:rsidRPr="006343E8">
        <w:rPr>
          <w:rFonts w:ascii="Arial" w:hAnsi="Arial" w:cs="Arial"/>
          <w:color w:val="000000" w:themeColor="text1"/>
        </w:rPr>
        <w:t>DfT</w:t>
      </w:r>
      <w:proofErr w:type="spellEnd"/>
      <w:r w:rsidRPr="006343E8">
        <w:rPr>
          <w:rFonts w:ascii="Arial" w:hAnsi="Arial" w:cs="Arial"/>
          <w:color w:val="000000" w:themeColor="text1"/>
        </w:rPr>
        <w:tab/>
      </w:r>
      <w:r w:rsidR="00097DB3" w:rsidRPr="006343E8">
        <w:rPr>
          <w:rFonts w:ascii="Arial" w:hAnsi="Arial" w:cs="Arial"/>
          <w:color w:val="000000" w:themeColor="text1"/>
        </w:rPr>
        <w:tab/>
      </w:r>
      <w:r w:rsidRPr="006343E8">
        <w:rPr>
          <w:rFonts w:ascii="Arial" w:hAnsi="Arial" w:cs="Arial"/>
          <w:color w:val="000000" w:themeColor="text1"/>
        </w:rPr>
        <w:t>Department for Transport</w:t>
      </w:r>
    </w:p>
    <w:p w14:paraId="1340F08C" w14:textId="77777777" w:rsidR="00390CC5" w:rsidRPr="006343E8" w:rsidRDefault="00390CC5" w:rsidP="00CC3049">
      <w:pPr>
        <w:pStyle w:val="BodyText"/>
        <w:tabs>
          <w:tab w:val="left" w:pos="1701"/>
        </w:tabs>
        <w:spacing w:before="2"/>
        <w:rPr>
          <w:rFonts w:ascii="Arial" w:hAnsi="Arial" w:cs="Arial"/>
          <w:color w:val="000000" w:themeColor="text1"/>
        </w:rPr>
      </w:pPr>
    </w:p>
    <w:p w14:paraId="1340F08D" w14:textId="77777777" w:rsidR="00390CC5" w:rsidRPr="006343E8" w:rsidRDefault="00D508F0" w:rsidP="00CC3049">
      <w:pPr>
        <w:pStyle w:val="BodyText"/>
        <w:tabs>
          <w:tab w:val="left" w:pos="1701"/>
          <w:tab w:val="left" w:pos="3843"/>
        </w:tabs>
        <w:ind w:left="3846" w:right="1282" w:hanging="2880"/>
        <w:rPr>
          <w:rFonts w:ascii="Arial" w:hAnsi="Arial" w:cs="Arial"/>
          <w:color w:val="000000" w:themeColor="text1"/>
        </w:rPr>
      </w:pPr>
      <w:r w:rsidRPr="006343E8">
        <w:rPr>
          <w:rFonts w:ascii="Arial" w:hAnsi="Arial" w:cs="Arial"/>
          <w:color w:val="000000" w:themeColor="text1"/>
        </w:rPr>
        <w:t xml:space="preserve">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ab/>
        <w:t xml:space="preserve">Full GB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issued by DVLA or, EEA driving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or, acceptable equivalent as defined by DVLA or appointed agency</w:t>
      </w:r>
    </w:p>
    <w:p w14:paraId="1340F08E" w14:textId="77777777" w:rsidR="00390CC5" w:rsidRPr="006343E8" w:rsidRDefault="00390CC5" w:rsidP="00CC3049">
      <w:pPr>
        <w:pStyle w:val="BodyText"/>
        <w:tabs>
          <w:tab w:val="left" w:pos="1701"/>
        </w:tabs>
        <w:spacing w:before="4"/>
        <w:rPr>
          <w:rFonts w:ascii="Arial" w:hAnsi="Arial" w:cs="Arial"/>
          <w:color w:val="000000" w:themeColor="text1"/>
        </w:rPr>
      </w:pPr>
    </w:p>
    <w:p w14:paraId="1340F08F" w14:textId="06933ED4" w:rsidR="00390CC5" w:rsidRPr="006343E8" w:rsidRDefault="00D508F0" w:rsidP="00CC3049">
      <w:pPr>
        <w:pStyle w:val="BodyText"/>
        <w:tabs>
          <w:tab w:val="left" w:pos="1701"/>
          <w:tab w:val="left" w:pos="3843"/>
        </w:tabs>
        <w:spacing w:before="1"/>
        <w:ind w:left="966"/>
        <w:rPr>
          <w:rFonts w:ascii="Arial" w:hAnsi="Arial" w:cs="Arial"/>
          <w:color w:val="000000" w:themeColor="text1"/>
        </w:rPr>
      </w:pPr>
      <w:r w:rsidRPr="006343E8">
        <w:rPr>
          <w:rFonts w:ascii="Arial" w:hAnsi="Arial" w:cs="Arial"/>
          <w:color w:val="000000" w:themeColor="text1"/>
        </w:rPr>
        <w:t>DVLA</w:t>
      </w:r>
      <w:r w:rsidRPr="006343E8">
        <w:rPr>
          <w:rFonts w:ascii="Arial" w:hAnsi="Arial" w:cs="Arial"/>
          <w:color w:val="000000" w:themeColor="text1"/>
        </w:rPr>
        <w:tab/>
      </w:r>
      <w:r w:rsidR="00097DB3" w:rsidRPr="006343E8">
        <w:rPr>
          <w:rFonts w:ascii="Arial" w:hAnsi="Arial" w:cs="Arial"/>
          <w:color w:val="000000" w:themeColor="text1"/>
        </w:rPr>
        <w:tab/>
      </w:r>
      <w:r w:rsidRPr="006343E8">
        <w:rPr>
          <w:rFonts w:ascii="Arial" w:hAnsi="Arial" w:cs="Arial"/>
          <w:color w:val="000000" w:themeColor="text1"/>
        </w:rPr>
        <w:t>Driver and Vehicle Licensing Agency</w:t>
      </w:r>
    </w:p>
    <w:p w14:paraId="1340F090" w14:textId="77777777" w:rsidR="00390CC5" w:rsidRPr="006343E8" w:rsidRDefault="00390CC5" w:rsidP="00CC3049">
      <w:pPr>
        <w:pStyle w:val="BodyText"/>
        <w:tabs>
          <w:tab w:val="left" w:pos="1701"/>
        </w:tabs>
        <w:spacing w:before="2"/>
        <w:rPr>
          <w:rFonts w:ascii="Arial" w:hAnsi="Arial" w:cs="Arial"/>
          <w:color w:val="000000" w:themeColor="text1"/>
        </w:rPr>
      </w:pPr>
    </w:p>
    <w:p w14:paraId="1340F091" w14:textId="59DE023D" w:rsidR="00390CC5" w:rsidRPr="006343E8" w:rsidRDefault="00D508F0" w:rsidP="00CC3049">
      <w:pPr>
        <w:pStyle w:val="BodyText"/>
        <w:tabs>
          <w:tab w:val="left" w:pos="1701"/>
          <w:tab w:val="left" w:pos="3843"/>
        </w:tabs>
        <w:ind w:left="3844" w:right="1179" w:hanging="2878"/>
        <w:rPr>
          <w:rFonts w:ascii="Arial" w:hAnsi="Arial" w:cs="Arial"/>
          <w:color w:val="000000" w:themeColor="text1"/>
        </w:rPr>
      </w:pPr>
      <w:r w:rsidRPr="006343E8">
        <w:rPr>
          <w:rFonts w:ascii="Arial" w:hAnsi="Arial" w:cs="Arial"/>
          <w:color w:val="000000" w:themeColor="text1"/>
        </w:rPr>
        <w:t>DVSA</w:t>
      </w:r>
      <w:r w:rsidRPr="006343E8">
        <w:rPr>
          <w:rFonts w:ascii="Arial" w:hAnsi="Arial" w:cs="Arial"/>
          <w:color w:val="000000" w:themeColor="text1"/>
        </w:rPr>
        <w:tab/>
      </w:r>
      <w:r w:rsidR="00097DB3" w:rsidRPr="006343E8">
        <w:rPr>
          <w:rFonts w:ascii="Arial" w:hAnsi="Arial" w:cs="Arial"/>
          <w:color w:val="000000" w:themeColor="text1"/>
        </w:rPr>
        <w:tab/>
      </w:r>
      <w:r w:rsidRPr="006343E8">
        <w:rPr>
          <w:rFonts w:ascii="Arial" w:hAnsi="Arial" w:cs="Arial"/>
          <w:color w:val="000000" w:themeColor="text1"/>
        </w:rPr>
        <w:t>Driver and Vehicle Standards Agency (which replaced VOSA in 2014)</w:t>
      </w:r>
    </w:p>
    <w:p w14:paraId="1340F092" w14:textId="77777777" w:rsidR="00390CC5" w:rsidRPr="006343E8" w:rsidRDefault="00390CC5" w:rsidP="00CC3049">
      <w:pPr>
        <w:pStyle w:val="BodyText"/>
        <w:tabs>
          <w:tab w:val="left" w:pos="1701"/>
        </w:tabs>
        <w:spacing w:before="3"/>
        <w:rPr>
          <w:rFonts w:ascii="Arial" w:hAnsi="Arial" w:cs="Arial"/>
          <w:color w:val="000000" w:themeColor="text1"/>
        </w:rPr>
      </w:pPr>
    </w:p>
    <w:p w14:paraId="1340F093" w14:textId="77777777" w:rsidR="00390CC5" w:rsidRPr="006343E8" w:rsidRDefault="00D508F0" w:rsidP="00CC3049">
      <w:pPr>
        <w:pStyle w:val="BodyText"/>
        <w:tabs>
          <w:tab w:val="left" w:pos="1701"/>
          <w:tab w:val="left" w:pos="3843"/>
        </w:tabs>
        <w:spacing w:before="1"/>
        <w:ind w:left="966"/>
        <w:rPr>
          <w:rFonts w:ascii="Arial" w:hAnsi="Arial" w:cs="Arial"/>
          <w:color w:val="000000" w:themeColor="text1"/>
        </w:rPr>
      </w:pPr>
      <w:r w:rsidRPr="006343E8">
        <w:rPr>
          <w:rFonts w:ascii="Arial" w:hAnsi="Arial" w:cs="Arial"/>
          <w:color w:val="000000" w:themeColor="text1"/>
        </w:rPr>
        <w:t>Ex-</w:t>
      </w:r>
      <w:proofErr w:type="spellStart"/>
      <w:r w:rsidRPr="006343E8">
        <w:rPr>
          <w:rFonts w:ascii="Arial" w:hAnsi="Arial" w:cs="Arial"/>
          <w:color w:val="000000" w:themeColor="text1"/>
        </w:rPr>
        <w:t>parte</w:t>
      </w:r>
      <w:proofErr w:type="spellEnd"/>
      <w:r w:rsidRPr="006343E8">
        <w:rPr>
          <w:rFonts w:ascii="Arial" w:hAnsi="Arial" w:cs="Arial"/>
          <w:color w:val="000000" w:themeColor="text1"/>
        </w:rPr>
        <w:tab/>
        <w:t>Without one party being present</w:t>
      </w:r>
    </w:p>
    <w:p w14:paraId="1340F094" w14:textId="77777777" w:rsidR="00390CC5" w:rsidRPr="006343E8" w:rsidRDefault="00390CC5" w:rsidP="00CC3049">
      <w:pPr>
        <w:pStyle w:val="BodyText"/>
        <w:tabs>
          <w:tab w:val="left" w:pos="1701"/>
        </w:tabs>
        <w:spacing w:before="2"/>
        <w:rPr>
          <w:rFonts w:ascii="Arial" w:hAnsi="Arial" w:cs="Arial"/>
          <w:color w:val="000000" w:themeColor="text1"/>
        </w:rPr>
      </w:pPr>
    </w:p>
    <w:p w14:paraId="1340F095" w14:textId="77777777" w:rsidR="00390CC5" w:rsidRPr="006343E8" w:rsidRDefault="00D508F0" w:rsidP="00CC3049">
      <w:pPr>
        <w:pStyle w:val="BodyText"/>
        <w:tabs>
          <w:tab w:val="left" w:pos="1701"/>
          <w:tab w:val="left" w:pos="3843"/>
        </w:tabs>
        <w:ind w:left="966"/>
        <w:rPr>
          <w:rFonts w:ascii="Arial" w:hAnsi="Arial" w:cs="Arial"/>
          <w:color w:val="000000" w:themeColor="text1"/>
        </w:rPr>
      </w:pPr>
      <w:r w:rsidRPr="006343E8">
        <w:rPr>
          <w:rFonts w:ascii="Arial" w:hAnsi="Arial" w:cs="Arial"/>
          <w:color w:val="000000" w:themeColor="text1"/>
        </w:rPr>
        <w:t>Tariff Card</w:t>
      </w:r>
      <w:r w:rsidRPr="006343E8">
        <w:rPr>
          <w:rFonts w:ascii="Arial" w:hAnsi="Arial" w:cs="Arial"/>
          <w:color w:val="000000" w:themeColor="text1"/>
        </w:rPr>
        <w:tab/>
        <w:t>A card that must be displayed in vehicles that are fitted</w:t>
      </w:r>
    </w:p>
    <w:p w14:paraId="1340F096" w14:textId="77777777" w:rsidR="00390CC5" w:rsidRPr="006343E8" w:rsidRDefault="00D508F0" w:rsidP="00CC3049">
      <w:pPr>
        <w:pStyle w:val="BodyText"/>
        <w:tabs>
          <w:tab w:val="left" w:pos="1701"/>
        </w:tabs>
        <w:spacing w:before="1"/>
        <w:ind w:left="3846" w:right="1431"/>
        <w:rPr>
          <w:rFonts w:ascii="Arial" w:hAnsi="Arial" w:cs="Arial"/>
          <w:color w:val="000000" w:themeColor="text1"/>
        </w:rPr>
      </w:pPr>
      <w:r w:rsidRPr="006343E8">
        <w:rPr>
          <w:rFonts w:ascii="Arial" w:hAnsi="Arial" w:cs="Arial"/>
          <w:color w:val="000000" w:themeColor="text1"/>
        </w:rPr>
        <w:t xml:space="preserve">with a taximeter that indicates the maximum </w:t>
      </w:r>
      <w:proofErr w:type="spellStart"/>
      <w:r w:rsidRPr="006343E8">
        <w:rPr>
          <w:rFonts w:ascii="Arial" w:hAnsi="Arial" w:cs="Arial"/>
          <w:color w:val="000000" w:themeColor="text1"/>
        </w:rPr>
        <w:t>authorised</w:t>
      </w:r>
      <w:proofErr w:type="spellEnd"/>
      <w:r w:rsidRPr="006343E8">
        <w:rPr>
          <w:rFonts w:ascii="Arial" w:hAnsi="Arial" w:cs="Arial"/>
          <w:color w:val="000000" w:themeColor="text1"/>
        </w:rPr>
        <w:t xml:space="preserve"> fare to be charged for distance </w:t>
      </w:r>
      <w:proofErr w:type="gramStart"/>
      <w:r w:rsidRPr="006343E8">
        <w:rPr>
          <w:rFonts w:ascii="Arial" w:hAnsi="Arial" w:cs="Arial"/>
          <w:color w:val="000000" w:themeColor="text1"/>
        </w:rPr>
        <w:t>travelled</w:t>
      </w:r>
      <w:proofErr w:type="gramEnd"/>
      <w:r w:rsidRPr="006343E8">
        <w:rPr>
          <w:rFonts w:ascii="Arial" w:hAnsi="Arial" w:cs="Arial"/>
          <w:color w:val="000000" w:themeColor="text1"/>
        </w:rPr>
        <w:t xml:space="preserve">, waiting time and soiling charge and the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plate number</w:t>
      </w:r>
    </w:p>
    <w:p w14:paraId="1340F097" w14:textId="77777777" w:rsidR="00390CC5" w:rsidRPr="006343E8" w:rsidRDefault="00390CC5" w:rsidP="00CC3049">
      <w:pPr>
        <w:pStyle w:val="BodyText"/>
        <w:tabs>
          <w:tab w:val="left" w:pos="1701"/>
        </w:tabs>
        <w:spacing w:before="4"/>
        <w:rPr>
          <w:rFonts w:ascii="Arial" w:hAnsi="Arial" w:cs="Arial"/>
          <w:color w:val="000000" w:themeColor="text1"/>
        </w:rPr>
      </w:pPr>
    </w:p>
    <w:p w14:paraId="1340F098" w14:textId="5C6CA6B3" w:rsidR="00390CC5" w:rsidRPr="006343E8" w:rsidRDefault="00D508F0" w:rsidP="00CC3049">
      <w:pPr>
        <w:pStyle w:val="BodyText"/>
        <w:tabs>
          <w:tab w:val="left" w:pos="1701"/>
        </w:tabs>
        <w:ind w:left="966"/>
        <w:rPr>
          <w:rFonts w:ascii="Arial" w:hAnsi="Arial" w:cs="Arial"/>
          <w:color w:val="000000" w:themeColor="text1"/>
        </w:rPr>
      </w:pPr>
      <w:r w:rsidRPr="006343E8">
        <w:rPr>
          <w:rFonts w:ascii="Arial" w:hAnsi="Arial" w:cs="Arial"/>
          <w:color w:val="000000" w:themeColor="text1"/>
        </w:rPr>
        <w:t xml:space="preserve">Hackney Carriage Vehicle </w:t>
      </w:r>
      <w:r w:rsidR="00082735">
        <w:rPr>
          <w:rFonts w:ascii="Arial" w:hAnsi="Arial" w:cs="Arial"/>
          <w:color w:val="000000" w:themeColor="text1"/>
        </w:rPr>
        <w:t xml:space="preserve">     </w:t>
      </w:r>
      <w:r w:rsidRPr="006343E8">
        <w:rPr>
          <w:rFonts w:ascii="Arial" w:hAnsi="Arial" w:cs="Arial"/>
          <w:color w:val="000000" w:themeColor="text1"/>
        </w:rPr>
        <w:t>A vehicle licensed under the 1847 Act commonly referred to</w:t>
      </w:r>
    </w:p>
    <w:p w14:paraId="1340F099" w14:textId="1F1E8A5F" w:rsidR="00390CC5" w:rsidRPr="006343E8" w:rsidRDefault="00082735" w:rsidP="00082735">
      <w:pPr>
        <w:pStyle w:val="BodyText"/>
        <w:tabs>
          <w:tab w:val="left" w:pos="1701"/>
        </w:tabs>
        <w:spacing w:before="1"/>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r w:rsidR="00D508F0" w:rsidRPr="006343E8">
        <w:rPr>
          <w:rFonts w:ascii="Arial" w:hAnsi="Arial" w:cs="Arial"/>
          <w:color w:val="000000" w:themeColor="text1"/>
        </w:rPr>
        <w:t>as a taxi</w:t>
      </w:r>
    </w:p>
    <w:p w14:paraId="1340F09A" w14:textId="77777777" w:rsidR="00390CC5" w:rsidRPr="006343E8" w:rsidRDefault="00390CC5" w:rsidP="00CC3049">
      <w:pPr>
        <w:pStyle w:val="BodyText"/>
        <w:tabs>
          <w:tab w:val="left" w:pos="1701"/>
        </w:tabs>
        <w:spacing w:before="2"/>
        <w:rPr>
          <w:rFonts w:ascii="Arial" w:hAnsi="Arial" w:cs="Arial"/>
          <w:color w:val="000000" w:themeColor="text1"/>
        </w:rPr>
      </w:pPr>
    </w:p>
    <w:p w14:paraId="1340F09B" w14:textId="3508B2FB" w:rsidR="00390CC5" w:rsidRPr="006343E8" w:rsidRDefault="00D508F0" w:rsidP="00CC3049">
      <w:pPr>
        <w:pStyle w:val="BodyText"/>
        <w:tabs>
          <w:tab w:val="left" w:pos="1701"/>
          <w:tab w:val="left" w:pos="3843"/>
        </w:tabs>
        <w:spacing w:before="1"/>
        <w:ind w:left="966"/>
        <w:rPr>
          <w:rFonts w:ascii="Arial" w:hAnsi="Arial" w:cs="Arial"/>
          <w:color w:val="000000" w:themeColor="text1"/>
        </w:rPr>
      </w:pPr>
      <w:r w:rsidRPr="006343E8">
        <w:rPr>
          <w:rFonts w:ascii="Arial" w:hAnsi="Arial" w:cs="Arial"/>
          <w:color w:val="000000" w:themeColor="text1"/>
        </w:rPr>
        <w:t>ICO</w:t>
      </w:r>
      <w:r w:rsidRPr="006343E8">
        <w:rPr>
          <w:rFonts w:ascii="Arial" w:hAnsi="Arial" w:cs="Arial"/>
          <w:color w:val="000000" w:themeColor="text1"/>
        </w:rPr>
        <w:tab/>
      </w:r>
      <w:r w:rsidR="00097DB3" w:rsidRPr="006343E8">
        <w:rPr>
          <w:rFonts w:ascii="Arial" w:hAnsi="Arial" w:cs="Arial"/>
          <w:color w:val="000000" w:themeColor="text1"/>
        </w:rPr>
        <w:tab/>
      </w:r>
      <w:r w:rsidRPr="006343E8">
        <w:rPr>
          <w:rFonts w:ascii="Arial" w:hAnsi="Arial" w:cs="Arial"/>
          <w:color w:val="000000" w:themeColor="text1"/>
        </w:rPr>
        <w:t>Information Commissioners Office</w:t>
      </w:r>
    </w:p>
    <w:p w14:paraId="1340F09C" w14:textId="77777777" w:rsidR="00390CC5" w:rsidRPr="006343E8" w:rsidRDefault="00390CC5" w:rsidP="00CC3049">
      <w:pPr>
        <w:pStyle w:val="BodyText"/>
        <w:tabs>
          <w:tab w:val="left" w:pos="1701"/>
        </w:tabs>
        <w:spacing w:before="2"/>
        <w:rPr>
          <w:rFonts w:ascii="Arial" w:hAnsi="Arial" w:cs="Arial"/>
          <w:color w:val="000000" w:themeColor="text1"/>
        </w:rPr>
      </w:pPr>
    </w:p>
    <w:p w14:paraId="1340F09D" w14:textId="29C71257" w:rsidR="00390CC5" w:rsidRPr="006343E8" w:rsidRDefault="00D508F0" w:rsidP="00CC3049">
      <w:pPr>
        <w:pStyle w:val="BodyText"/>
        <w:tabs>
          <w:tab w:val="left" w:pos="1701"/>
          <w:tab w:val="left" w:pos="3843"/>
        </w:tabs>
        <w:ind w:left="966"/>
        <w:rPr>
          <w:rFonts w:ascii="Arial" w:hAnsi="Arial" w:cs="Arial"/>
          <w:color w:val="000000" w:themeColor="text1"/>
        </w:rPr>
      </w:pPr>
      <w:r w:rsidRPr="006343E8">
        <w:rPr>
          <w:rFonts w:ascii="Arial" w:hAnsi="Arial" w:cs="Arial"/>
          <w:color w:val="000000" w:themeColor="text1"/>
        </w:rPr>
        <w:t>IOL</w:t>
      </w:r>
      <w:r w:rsidRPr="006343E8">
        <w:rPr>
          <w:rFonts w:ascii="Arial" w:hAnsi="Arial" w:cs="Arial"/>
          <w:color w:val="000000" w:themeColor="text1"/>
        </w:rPr>
        <w:tab/>
      </w:r>
      <w:r w:rsidR="00097DB3" w:rsidRPr="006343E8">
        <w:rPr>
          <w:rFonts w:ascii="Arial" w:hAnsi="Arial" w:cs="Arial"/>
          <w:color w:val="000000" w:themeColor="text1"/>
        </w:rPr>
        <w:tab/>
      </w:r>
      <w:r w:rsidRPr="006343E8">
        <w:rPr>
          <w:rFonts w:ascii="Arial" w:hAnsi="Arial" w:cs="Arial"/>
          <w:color w:val="000000" w:themeColor="text1"/>
        </w:rPr>
        <w:t>Institute of Licensing</w:t>
      </w:r>
    </w:p>
    <w:p w14:paraId="1340F09E" w14:textId="77777777" w:rsidR="00390CC5" w:rsidRPr="006343E8" w:rsidRDefault="00390CC5" w:rsidP="00CC3049">
      <w:pPr>
        <w:pStyle w:val="BodyText"/>
        <w:tabs>
          <w:tab w:val="left" w:pos="1701"/>
        </w:tabs>
        <w:spacing w:before="3"/>
        <w:rPr>
          <w:rFonts w:ascii="Arial" w:hAnsi="Arial" w:cs="Arial"/>
          <w:color w:val="000000" w:themeColor="text1"/>
        </w:rPr>
      </w:pPr>
    </w:p>
    <w:p w14:paraId="1340F09F" w14:textId="77777777" w:rsidR="00390CC5" w:rsidRPr="006343E8" w:rsidRDefault="00D508F0" w:rsidP="00CC3049">
      <w:pPr>
        <w:pStyle w:val="BodyText"/>
        <w:tabs>
          <w:tab w:val="left" w:pos="1701"/>
          <w:tab w:val="left" w:pos="3843"/>
        </w:tabs>
        <w:ind w:left="3844" w:right="1149" w:hanging="2878"/>
        <w:rPr>
          <w:rFonts w:ascii="Arial" w:hAnsi="Arial" w:cs="Arial"/>
          <w:color w:val="000000" w:themeColor="text1"/>
        </w:rPr>
      </w:pPr>
      <w:r w:rsidRPr="006343E8">
        <w:rPr>
          <w:rFonts w:ascii="Arial" w:hAnsi="Arial" w:cs="Arial"/>
          <w:color w:val="000000" w:themeColor="text1"/>
        </w:rPr>
        <w:t>Issues log</w:t>
      </w:r>
      <w:r w:rsidRPr="006343E8">
        <w:rPr>
          <w:rFonts w:ascii="Arial" w:hAnsi="Arial" w:cs="Arial"/>
          <w:color w:val="000000" w:themeColor="text1"/>
        </w:rPr>
        <w:tab/>
        <w:t>A log to record matters arising that highlight need for policy or that seek clarification</w:t>
      </w:r>
    </w:p>
    <w:p w14:paraId="1340F0A0" w14:textId="77777777" w:rsidR="00390CC5" w:rsidRPr="006343E8" w:rsidRDefault="00390CC5" w:rsidP="00CC3049">
      <w:pPr>
        <w:pStyle w:val="BodyText"/>
        <w:tabs>
          <w:tab w:val="left" w:pos="1701"/>
        </w:tabs>
        <w:spacing w:before="3"/>
        <w:rPr>
          <w:rFonts w:ascii="Arial" w:hAnsi="Arial" w:cs="Arial"/>
          <w:color w:val="000000" w:themeColor="text1"/>
        </w:rPr>
      </w:pPr>
    </w:p>
    <w:p w14:paraId="1340F0A1" w14:textId="50227994" w:rsidR="00390CC5" w:rsidRPr="006343E8" w:rsidRDefault="00D508F0" w:rsidP="00CC3049">
      <w:pPr>
        <w:pStyle w:val="BodyText"/>
        <w:tabs>
          <w:tab w:val="left" w:pos="1701"/>
          <w:tab w:val="left" w:pos="3843"/>
        </w:tabs>
        <w:ind w:left="966"/>
        <w:rPr>
          <w:rFonts w:ascii="Arial" w:hAnsi="Arial" w:cs="Arial"/>
          <w:color w:val="000000" w:themeColor="text1"/>
        </w:rPr>
      </w:pPr>
      <w:r w:rsidRPr="006343E8">
        <w:rPr>
          <w:rFonts w:ascii="Arial" w:hAnsi="Arial" w:cs="Arial"/>
          <w:color w:val="000000" w:themeColor="text1"/>
        </w:rPr>
        <w:t>LGA</w:t>
      </w:r>
      <w:r w:rsidRPr="006343E8">
        <w:rPr>
          <w:rFonts w:ascii="Arial" w:hAnsi="Arial" w:cs="Arial"/>
          <w:color w:val="000000" w:themeColor="text1"/>
        </w:rPr>
        <w:tab/>
      </w:r>
      <w:r w:rsidR="00EE66C5" w:rsidRPr="006343E8">
        <w:rPr>
          <w:rFonts w:ascii="Arial" w:hAnsi="Arial" w:cs="Arial"/>
          <w:color w:val="000000" w:themeColor="text1"/>
        </w:rPr>
        <w:tab/>
      </w:r>
      <w:r w:rsidRPr="006343E8">
        <w:rPr>
          <w:rFonts w:ascii="Arial" w:hAnsi="Arial" w:cs="Arial"/>
          <w:color w:val="000000" w:themeColor="text1"/>
        </w:rPr>
        <w:t>Local Government Association</w:t>
      </w:r>
    </w:p>
    <w:p w14:paraId="1340F0A2" w14:textId="77777777" w:rsidR="00390CC5" w:rsidRPr="006343E8" w:rsidRDefault="00390CC5" w:rsidP="00CC3049">
      <w:pPr>
        <w:pStyle w:val="BodyText"/>
        <w:tabs>
          <w:tab w:val="left" w:pos="1701"/>
        </w:tabs>
        <w:spacing w:before="3"/>
        <w:rPr>
          <w:rFonts w:ascii="Arial" w:hAnsi="Arial" w:cs="Arial"/>
          <w:color w:val="000000" w:themeColor="text1"/>
        </w:rPr>
      </w:pPr>
    </w:p>
    <w:p w14:paraId="1340F0A3" w14:textId="77777777" w:rsidR="00390CC5" w:rsidRPr="006343E8" w:rsidRDefault="00D508F0" w:rsidP="00CC3049">
      <w:pPr>
        <w:pStyle w:val="BodyText"/>
        <w:tabs>
          <w:tab w:val="left" w:pos="1701"/>
          <w:tab w:val="left" w:pos="3843"/>
        </w:tabs>
        <w:ind w:left="966" w:right="1440"/>
        <w:rPr>
          <w:rFonts w:ascii="Arial" w:hAnsi="Arial" w:cs="Arial"/>
          <w:color w:val="000000" w:themeColor="text1"/>
        </w:rPr>
      </w:pPr>
      <w:r w:rsidRPr="006343E8">
        <w:rPr>
          <w:rFonts w:ascii="Arial" w:hAnsi="Arial" w:cs="Arial"/>
          <w:color w:val="000000" w:themeColor="text1"/>
        </w:rPr>
        <w:t>Licensing Authority</w:t>
      </w:r>
      <w:r w:rsidRPr="006343E8">
        <w:rPr>
          <w:rFonts w:ascii="Arial" w:hAnsi="Arial" w:cs="Arial"/>
          <w:color w:val="000000" w:themeColor="text1"/>
        </w:rPr>
        <w:tab/>
        <w:t>Means the licensing function within Chelmsford City Council Licensing</w:t>
      </w:r>
    </w:p>
    <w:p w14:paraId="1340F0A5" w14:textId="77777777" w:rsidR="00390CC5" w:rsidRPr="006343E8" w:rsidRDefault="00D508F0" w:rsidP="00CC3049">
      <w:pPr>
        <w:pStyle w:val="BodyText"/>
        <w:tabs>
          <w:tab w:val="left" w:pos="1701"/>
          <w:tab w:val="left" w:pos="3843"/>
        </w:tabs>
        <w:spacing w:before="79"/>
        <w:ind w:left="966"/>
        <w:rPr>
          <w:rFonts w:ascii="Arial" w:hAnsi="Arial" w:cs="Arial"/>
          <w:color w:val="000000" w:themeColor="text1"/>
        </w:rPr>
      </w:pPr>
      <w:r w:rsidRPr="006343E8">
        <w:rPr>
          <w:rFonts w:ascii="Arial" w:hAnsi="Arial" w:cs="Arial"/>
          <w:color w:val="000000" w:themeColor="text1"/>
        </w:rPr>
        <w:t>Regulatory Committee</w:t>
      </w:r>
      <w:r w:rsidRPr="006343E8">
        <w:rPr>
          <w:rFonts w:ascii="Arial" w:hAnsi="Arial" w:cs="Arial"/>
          <w:color w:val="000000" w:themeColor="text1"/>
        </w:rPr>
        <w:tab/>
        <w:t xml:space="preserve">The committee which </w:t>
      </w:r>
      <w:proofErr w:type="gramStart"/>
      <w:r w:rsidRPr="006343E8">
        <w:rPr>
          <w:rFonts w:ascii="Arial" w:hAnsi="Arial" w:cs="Arial"/>
          <w:color w:val="000000" w:themeColor="text1"/>
        </w:rPr>
        <w:t>determine</w:t>
      </w:r>
      <w:proofErr w:type="gramEnd"/>
      <w:r w:rsidRPr="006343E8">
        <w:rPr>
          <w:rFonts w:ascii="Arial" w:hAnsi="Arial" w:cs="Arial"/>
          <w:color w:val="000000" w:themeColor="text1"/>
        </w:rPr>
        <w:t xml:space="preserve"> licensing matters as set out</w:t>
      </w:r>
    </w:p>
    <w:p w14:paraId="1340F0A6" w14:textId="77777777" w:rsidR="00390CC5" w:rsidRPr="006343E8" w:rsidRDefault="00D508F0" w:rsidP="00CC3049">
      <w:pPr>
        <w:pStyle w:val="BodyText"/>
        <w:tabs>
          <w:tab w:val="left" w:pos="1701"/>
        </w:tabs>
        <w:spacing w:before="1"/>
        <w:ind w:left="3846"/>
        <w:rPr>
          <w:rFonts w:ascii="Arial" w:hAnsi="Arial" w:cs="Arial"/>
          <w:color w:val="000000" w:themeColor="text1"/>
        </w:rPr>
      </w:pPr>
      <w:r w:rsidRPr="006343E8">
        <w:rPr>
          <w:rFonts w:ascii="Arial" w:hAnsi="Arial" w:cs="Arial"/>
          <w:color w:val="000000" w:themeColor="text1"/>
        </w:rPr>
        <w:t>in the council’s constitution</w:t>
      </w:r>
    </w:p>
    <w:p w14:paraId="1340F0A7" w14:textId="77777777" w:rsidR="00390CC5" w:rsidRPr="006343E8" w:rsidRDefault="00390CC5" w:rsidP="00CC3049">
      <w:pPr>
        <w:pStyle w:val="BodyText"/>
        <w:tabs>
          <w:tab w:val="left" w:pos="1701"/>
        </w:tabs>
        <w:spacing w:before="3"/>
        <w:rPr>
          <w:rFonts w:ascii="Arial" w:hAnsi="Arial" w:cs="Arial"/>
          <w:color w:val="000000" w:themeColor="text1"/>
        </w:rPr>
      </w:pPr>
    </w:p>
    <w:p w14:paraId="1340F0A8" w14:textId="77777777" w:rsidR="00390CC5" w:rsidRPr="006343E8" w:rsidRDefault="00D508F0" w:rsidP="00CC3049">
      <w:pPr>
        <w:pStyle w:val="BodyText"/>
        <w:tabs>
          <w:tab w:val="left" w:pos="1701"/>
          <w:tab w:val="left" w:pos="3843"/>
        </w:tabs>
        <w:ind w:left="3846" w:right="1223" w:hanging="2880"/>
        <w:rPr>
          <w:rFonts w:ascii="Arial" w:hAnsi="Arial" w:cs="Arial"/>
          <w:color w:val="000000" w:themeColor="text1"/>
        </w:rPr>
      </w:pPr>
      <w:r w:rsidRPr="006343E8">
        <w:rPr>
          <w:rFonts w:ascii="Arial" w:hAnsi="Arial" w:cs="Arial"/>
          <w:color w:val="000000" w:themeColor="text1"/>
        </w:rPr>
        <w:t>Licensed Driver</w:t>
      </w:r>
      <w:r w:rsidRPr="006343E8">
        <w:rPr>
          <w:rFonts w:ascii="Arial" w:hAnsi="Arial" w:cs="Arial"/>
          <w:color w:val="000000" w:themeColor="text1"/>
        </w:rPr>
        <w:tab/>
        <w:t>A driver licensed by the Council under the 1847 Act to drive a Hackney Carriage vehicle or under the 1976 Act to drive a Private Hire vehicle</w:t>
      </w:r>
    </w:p>
    <w:p w14:paraId="1340F0A9" w14:textId="77777777" w:rsidR="00390CC5" w:rsidRPr="006343E8" w:rsidRDefault="00390CC5" w:rsidP="00CC3049">
      <w:pPr>
        <w:pStyle w:val="BodyText"/>
        <w:tabs>
          <w:tab w:val="left" w:pos="1701"/>
        </w:tabs>
        <w:spacing w:before="4"/>
        <w:rPr>
          <w:rFonts w:ascii="Arial" w:hAnsi="Arial" w:cs="Arial"/>
          <w:color w:val="000000" w:themeColor="text1"/>
        </w:rPr>
      </w:pPr>
    </w:p>
    <w:p w14:paraId="1340F0AA" w14:textId="77777777" w:rsidR="00390CC5" w:rsidRPr="006343E8" w:rsidRDefault="00D508F0" w:rsidP="00CC3049">
      <w:pPr>
        <w:pStyle w:val="BodyText"/>
        <w:tabs>
          <w:tab w:val="left" w:pos="1701"/>
          <w:tab w:val="left" w:pos="3843"/>
        </w:tabs>
        <w:ind w:left="966"/>
        <w:rPr>
          <w:rFonts w:ascii="Arial" w:hAnsi="Arial" w:cs="Arial"/>
          <w:color w:val="000000" w:themeColor="text1"/>
        </w:rPr>
      </w:pPr>
      <w:r w:rsidRPr="006343E8">
        <w:rPr>
          <w:rFonts w:ascii="Arial" w:hAnsi="Arial" w:cs="Arial"/>
          <w:color w:val="000000" w:themeColor="text1"/>
        </w:rPr>
        <w:t>Licence Plate</w:t>
      </w:r>
      <w:r w:rsidRPr="006343E8">
        <w:rPr>
          <w:rFonts w:ascii="Arial" w:hAnsi="Arial" w:cs="Arial"/>
          <w:color w:val="000000" w:themeColor="text1"/>
        </w:rPr>
        <w:tab/>
        <w:t>The plate a licensed vehicle must display which shows the</w:t>
      </w:r>
    </w:p>
    <w:p w14:paraId="1340F0AB" w14:textId="77777777" w:rsidR="00390CC5" w:rsidRPr="006343E8" w:rsidRDefault="00D508F0" w:rsidP="00CC3049">
      <w:pPr>
        <w:pStyle w:val="BodyText"/>
        <w:tabs>
          <w:tab w:val="left" w:pos="1701"/>
        </w:tabs>
        <w:spacing w:before="1"/>
        <w:ind w:left="3846" w:right="1223"/>
        <w:rPr>
          <w:rFonts w:ascii="Arial" w:hAnsi="Arial" w:cs="Arial"/>
          <w:color w:val="000000" w:themeColor="text1"/>
        </w:rPr>
      </w:pP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number, the maximum number of persons permitted to be </w:t>
      </w:r>
      <w:r w:rsidRPr="006343E8">
        <w:rPr>
          <w:rFonts w:ascii="Arial" w:hAnsi="Arial" w:cs="Arial"/>
          <w:color w:val="000000" w:themeColor="text1"/>
        </w:rPr>
        <w:lastRenderedPageBreak/>
        <w:t xml:space="preserve">carried, expiry date, vehicle registration number, and make and </w:t>
      </w:r>
      <w:proofErr w:type="spellStart"/>
      <w:r w:rsidRPr="006343E8">
        <w:rPr>
          <w:rFonts w:ascii="Arial" w:hAnsi="Arial" w:cs="Arial"/>
          <w:color w:val="000000" w:themeColor="text1"/>
        </w:rPr>
        <w:t>colour</w:t>
      </w:r>
      <w:proofErr w:type="spellEnd"/>
      <w:r w:rsidRPr="006343E8">
        <w:rPr>
          <w:rFonts w:ascii="Arial" w:hAnsi="Arial" w:cs="Arial"/>
          <w:color w:val="000000" w:themeColor="text1"/>
        </w:rPr>
        <w:t xml:space="preserve"> of vehicle</w:t>
      </w:r>
    </w:p>
    <w:p w14:paraId="1340F0AC" w14:textId="77777777" w:rsidR="00390CC5" w:rsidRPr="006343E8" w:rsidRDefault="00390CC5" w:rsidP="00CC3049">
      <w:pPr>
        <w:pStyle w:val="BodyText"/>
        <w:tabs>
          <w:tab w:val="left" w:pos="1701"/>
        </w:tabs>
        <w:spacing w:before="4"/>
        <w:rPr>
          <w:rFonts w:ascii="Arial" w:hAnsi="Arial" w:cs="Arial"/>
          <w:color w:val="000000" w:themeColor="text1"/>
        </w:rPr>
      </w:pPr>
    </w:p>
    <w:p w14:paraId="1340F0AD" w14:textId="77777777" w:rsidR="00390CC5" w:rsidRPr="006343E8" w:rsidRDefault="00D508F0" w:rsidP="00CC3049">
      <w:pPr>
        <w:pStyle w:val="BodyText"/>
        <w:tabs>
          <w:tab w:val="left" w:pos="1701"/>
          <w:tab w:val="left" w:pos="3843"/>
        </w:tabs>
        <w:ind w:left="3844" w:right="1193" w:hanging="2880"/>
        <w:jc w:val="both"/>
        <w:rPr>
          <w:rFonts w:ascii="Arial" w:hAnsi="Arial" w:cs="Arial"/>
          <w:color w:val="000000" w:themeColor="text1"/>
        </w:rPr>
      </w:pPr>
      <w:r w:rsidRPr="006343E8">
        <w:rPr>
          <w:rFonts w:ascii="Arial" w:hAnsi="Arial" w:cs="Arial"/>
          <w:color w:val="000000" w:themeColor="text1"/>
        </w:rPr>
        <w:t>Licensed Vehicle</w:t>
      </w:r>
      <w:r w:rsidRPr="006343E8">
        <w:rPr>
          <w:rFonts w:ascii="Arial" w:hAnsi="Arial" w:cs="Arial"/>
          <w:color w:val="000000" w:themeColor="text1"/>
        </w:rPr>
        <w:tab/>
        <w:t>A vehicle which is licensed by the council under 1847 Act as a Hackney Carriage or licensed under the 1976 Act as a private hire vehicle</w:t>
      </w:r>
    </w:p>
    <w:p w14:paraId="1340F0AE" w14:textId="77777777" w:rsidR="00390CC5" w:rsidRPr="006343E8" w:rsidRDefault="00390CC5" w:rsidP="00CC3049">
      <w:pPr>
        <w:pStyle w:val="BodyText"/>
        <w:tabs>
          <w:tab w:val="left" w:pos="1701"/>
        </w:tabs>
        <w:spacing w:before="4"/>
        <w:rPr>
          <w:rFonts w:ascii="Arial" w:hAnsi="Arial" w:cs="Arial"/>
          <w:color w:val="000000" w:themeColor="text1"/>
        </w:rPr>
      </w:pPr>
    </w:p>
    <w:p w14:paraId="1340F0AF" w14:textId="55174E33" w:rsidR="00390CC5" w:rsidRPr="006343E8" w:rsidRDefault="00D508F0" w:rsidP="00CC3049">
      <w:pPr>
        <w:pStyle w:val="BodyText"/>
        <w:tabs>
          <w:tab w:val="left" w:pos="1701"/>
          <w:tab w:val="left" w:pos="3843"/>
        </w:tabs>
        <w:ind w:left="3844" w:right="1268" w:hanging="2880"/>
        <w:jc w:val="both"/>
        <w:rPr>
          <w:rFonts w:ascii="Arial" w:hAnsi="Arial" w:cs="Arial"/>
          <w:color w:val="000000" w:themeColor="text1"/>
        </w:rPr>
      </w:pPr>
      <w:r w:rsidRPr="006343E8">
        <w:rPr>
          <w:rFonts w:ascii="Arial" w:hAnsi="Arial" w:cs="Arial"/>
          <w:color w:val="000000" w:themeColor="text1"/>
        </w:rPr>
        <w:t>Operator</w:t>
      </w:r>
      <w:r w:rsidRPr="006343E8">
        <w:rPr>
          <w:rFonts w:ascii="Arial" w:hAnsi="Arial" w:cs="Arial"/>
          <w:color w:val="000000" w:themeColor="text1"/>
        </w:rPr>
        <w:tab/>
      </w:r>
      <w:r w:rsidR="006E6795" w:rsidRPr="006343E8">
        <w:rPr>
          <w:rFonts w:ascii="Arial" w:hAnsi="Arial" w:cs="Arial"/>
          <w:color w:val="000000" w:themeColor="text1"/>
        </w:rPr>
        <w:t xml:space="preserve">A person or business licensed to accept and dispatch bookings for private hire journeys </w:t>
      </w:r>
      <w:r w:rsidRPr="006343E8">
        <w:rPr>
          <w:rFonts w:ascii="Arial" w:hAnsi="Arial" w:cs="Arial"/>
          <w:color w:val="000000" w:themeColor="text1"/>
        </w:rPr>
        <w:t>for private hire work</w:t>
      </w:r>
    </w:p>
    <w:p w14:paraId="1340F0B0" w14:textId="77777777" w:rsidR="00390CC5" w:rsidRPr="006343E8" w:rsidRDefault="00390CC5" w:rsidP="00CC3049">
      <w:pPr>
        <w:pStyle w:val="BodyText"/>
        <w:tabs>
          <w:tab w:val="left" w:pos="1701"/>
        </w:tabs>
        <w:spacing w:before="4"/>
        <w:rPr>
          <w:rFonts w:ascii="Arial" w:hAnsi="Arial" w:cs="Arial"/>
          <w:color w:val="000000" w:themeColor="text1"/>
        </w:rPr>
      </w:pPr>
    </w:p>
    <w:p w14:paraId="1340F0B1" w14:textId="7A1FD603"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PHPS</w:t>
      </w:r>
      <w:r w:rsidRPr="006343E8">
        <w:rPr>
          <w:rFonts w:ascii="Arial" w:hAnsi="Arial" w:cs="Arial"/>
          <w:color w:val="000000" w:themeColor="text1"/>
        </w:rPr>
        <w:tab/>
      </w:r>
      <w:r w:rsidR="00097DB3" w:rsidRPr="006343E8">
        <w:rPr>
          <w:rFonts w:ascii="Arial" w:hAnsi="Arial" w:cs="Arial"/>
          <w:color w:val="000000" w:themeColor="text1"/>
        </w:rPr>
        <w:tab/>
      </w:r>
      <w:r w:rsidRPr="006343E8">
        <w:rPr>
          <w:rFonts w:ascii="Arial" w:hAnsi="Arial" w:cs="Arial"/>
          <w:color w:val="000000" w:themeColor="text1"/>
        </w:rPr>
        <w:t>Public Health &amp; Protection Services</w:t>
      </w:r>
    </w:p>
    <w:p w14:paraId="1340F0B2" w14:textId="77777777" w:rsidR="00390CC5" w:rsidRPr="006343E8" w:rsidRDefault="00390CC5" w:rsidP="00CC3049">
      <w:pPr>
        <w:pStyle w:val="BodyText"/>
        <w:tabs>
          <w:tab w:val="left" w:pos="1701"/>
        </w:tabs>
        <w:spacing w:before="2"/>
        <w:rPr>
          <w:rFonts w:ascii="Arial" w:hAnsi="Arial" w:cs="Arial"/>
          <w:color w:val="000000" w:themeColor="text1"/>
        </w:rPr>
      </w:pPr>
    </w:p>
    <w:p w14:paraId="1340F0B3" w14:textId="326228FA"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PIDA</w:t>
      </w:r>
      <w:r w:rsidRPr="006343E8">
        <w:rPr>
          <w:rFonts w:ascii="Arial" w:hAnsi="Arial" w:cs="Arial"/>
          <w:color w:val="000000" w:themeColor="text1"/>
        </w:rPr>
        <w:tab/>
      </w:r>
      <w:r w:rsidR="00097DB3" w:rsidRPr="006343E8">
        <w:rPr>
          <w:rFonts w:ascii="Arial" w:hAnsi="Arial" w:cs="Arial"/>
          <w:color w:val="000000" w:themeColor="text1"/>
        </w:rPr>
        <w:tab/>
      </w:r>
      <w:r w:rsidRPr="006343E8">
        <w:rPr>
          <w:rFonts w:ascii="Arial" w:hAnsi="Arial" w:cs="Arial"/>
          <w:color w:val="000000" w:themeColor="text1"/>
        </w:rPr>
        <w:t>Public Interest Disclosure Act 1998 (whistleblowing)</w:t>
      </w:r>
    </w:p>
    <w:p w14:paraId="1340F0B4" w14:textId="77777777" w:rsidR="00390CC5" w:rsidRPr="006343E8" w:rsidRDefault="00390CC5" w:rsidP="00CC3049">
      <w:pPr>
        <w:pStyle w:val="BodyText"/>
        <w:tabs>
          <w:tab w:val="left" w:pos="1701"/>
        </w:tabs>
        <w:spacing w:before="3"/>
        <w:rPr>
          <w:rFonts w:ascii="Arial" w:hAnsi="Arial" w:cs="Arial"/>
          <w:color w:val="000000" w:themeColor="text1"/>
        </w:rPr>
      </w:pPr>
    </w:p>
    <w:p w14:paraId="1340F0B5" w14:textId="35265624" w:rsidR="00390CC5" w:rsidRPr="006343E8" w:rsidRDefault="00D508F0" w:rsidP="00CC3049">
      <w:pPr>
        <w:pStyle w:val="BodyText"/>
        <w:tabs>
          <w:tab w:val="left" w:pos="1701"/>
        </w:tabs>
        <w:ind w:left="3844" w:right="1244" w:hanging="2880"/>
        <w:jc w:val="both"/>
        <w:rPr>
          <w:rFonts w:ascii="Arial" w:hAnsi="Arial" w:cs="Arial"/>
          <w:color w:val="000000" w:themeColor="text1"/>
        </w:rPr>
      </w:pPr>
      <w:r w:rsidRPr="006343E8">
        <w:rPr>
          <w:rFonts w:ascii="Arial" w:hAnsi="Arial" w:cs="Arial"/>
          <w:color w:val="000000" w:themeColor="text1"/>
        </w:rPr>
        <w:t xml:space="preserve">Private Hire Door Stickers </w:t>
      </w:r>
      <w:r w:rsidR="0038785E">
        <w:rPr>
          <w:rFonts w:ascii="Arial" w:hAnsi="Arial" w:cs="Arial"/>
          <w:color w:val="000000" w:themeColor="text1"/>
        </w:rPr>
        <w:t xml:space="preserve"> </w:t>
      </w:r>
      <w:r w:rsidRPr="006343E8">
        <w:rPr>
          <w:rFonts w:ascii="Arial" w:hAnsi="Arial" w:cs="Arial"/>
          <w:color w:val="000000" w:themeColor="text1"/>
        </w:rPr>
        <w:t>Door stickers that must be affixed to the rear doors of private hire vehicles that displays ‘Private Hire vehicle – Must be pre- booked’</w:t>
      </w:r>
    </w:p>
    <w:p w14:paraId="1340F0B6" w14:textId="77777777" w:rsidR="00390CC5" w:rsidRPr="006343E8" w:rsidRDefault="00390CC5" w:rsidP="00CC3049">
      <w:pPr>
        <w:pStyle w:val="BodyText"/>
        <w:tabs>
          <w:tab w:val="left" w:pos="1701"/>
        </w:tabs>
        <w:spacing w:before="4"/>
        <w:rPr>
          <w:rFonts w:ascii="Arial" w:hAnsi="Arial" w:cs="Arial"/>
          <w:color w:val="000000" w:themeColor="text1"/>
        </w:rPr>
      </w:pPr>
    </w:p>
    <w:p w14:paraId="42F073C9" w14:textId="77777777" w:rsidR="00EE66C5" w:rsidRPr="006343E8" w:rsidRDefault="00D508F0" w:rsidP="00097DB3">
      <w:pPr>
        <w:pStyle w:val="BodyText"/>
        <w:tabs>
          <w:tab w:val="left" w:pos="1701"/>
          <w:tab w:val="left" w:pos="3843"/>
        </w:tabs>
        <w:spacing w:line="504" w:lineRule="auto"/>
        <w:ind w:left="964" w:right="681"/>
        <w:rPr>
          <w:rFonts w:ascii="Arial" w:hAnsi="Arial" w:cs="Arial"/>
          <w:color w:val="000000" w:themeColor="text1"/>
        </w:rPr>
      </w:pPr>
      <w:r w:rsidRPr="006343E8">
        <w:rPr>
          <w:rFonts w:ascii="Arial" w:hAnsi="Arial" w:cs="Arial"/>
          <w:color w:val="000000" w:themeColor="text1"/>
        </w:rPr>
        <w:t>Private Hire Vehicle</w:t>
      </w:r>
      <w:r w:rsidRPr="006343E8">
        <w:rPr>
          <w:rFonts w:ascii="Arial" w:hAnsi="Arial" w:cs="Arial"/>
          <w:color w:val="000000" w:themeColor="text1"/>
        </w:rPr>
        <w:tab/>
        <w:t xml:space="preserve">A vehicle licensed under the 1976 Act </w:t>
      </w:r>
    </w:p>
    <w:p w14:paraId="1340F0B7" w14:textId="3DBDD067" w:rsidR="00390CC5" w:rsidRPr="006343E8" w:rsidRDefault="00D508F0" w:rsidP="00097DB3">
      <w:pPr>
        <w:pStyle w:val="BodyText"/>
        <w:tabs>
          <w:tab w:val="left" w:pos="1701"/>
          <w:tab w:val="left" w:pos="3843"/>
        </w:tabs>
        <w:spacing w:line="504" w:lineRule="auto"/>
        <w:ind w:left="964" w:right="681"/>
        <w:rPr>
          <w:rFonts w:ascii="Arial" w:hAnsi="Arial" w:cs="Arial"/>
          <w:color w:val="000000" w:themeColor="text1"/>
        </w:rPr>
      </w:pPr>
      <w:r w:rsidRPr="006343E8">
        <w:rPr>
          <w:rFonts w:ascii="Arial" w:hAnsi="Arial" w:cs="Arial"/>
          <w:color w:val="000000" w:themeColor="text1"/>
        </w:rPr>
        <w:t>Proprietor</w:t>
      </w:r>
      <w:r w:rsidRPr="006343E8">
        <w:rPr>
          <w:rFonts w:ascii="Arial" w:hAnsi="Arial" w:cs="Arial"/>
          <w:color w:val="000000" w:themeColor="text1"/>
        </w:rPr>
        <w:tab/>
        <w:t>Registered owner or part owner of a</w:t>
      </w:r>
      <w:r w:rsidR="00097DB3" w:rsidRPr="006343E8">
        <w:rPr>
          <w:rFonts w:ascii="Arial" w:hAnsi="Arial" w:cs="Arial"/>
          <w:color w:val="000000" w:themeColor="text1"/>
        </w:rPr>
        <w:t xml:space="preserve"> </w:t>
      </w:r>
      <w:r w:rsidRPr="006343E8">
        <w:rPr>
          <w:rFonts w:ascii="Arial" w:hAnsi="Arial" w:cs="Arial"/>
          <w:color w:val="000000" w:themeColor="text1"/>
        </w:rPr>
        <w:t>vehicle</w:t>
      </w:r>
    </w:p>
    <w:p w14:paraId="1340F0B8" w14:textId="6E03EA7B" w:rsidR="00390CC5" w:rsidRPr="006343E8" w:rsidRDefault="00D508F0" w:rsidP="00CC3049">
      <w:pPr>
        <w:pStyle w:val="BodyText"/>
        <w:tabs>
          <w:tab w:val="left" w:pos="1701"/>
          <w:tab w:val="left" w:pos="3843"/>
        </w:tabs>
        <w:spacing w:before="1"/>
        <w:ind w:left="964"/>
        <w:rPr>
          <w:rFonts w:ascii="Arial" w:hAnsi="Arial" w:cs="Arial"/>
          <w:color w:val="000000" w:themeColor="text1"/>
        </w:rPr>
      </w:pPr>
      <w:r w:rsidRPr="006343E8">
        <w:rPr>
          <w:rFonts w:ascii="Arial" w:hAnsi="Arial" w:cs="Arial"/>
          <w:color w:val="000000" w:themeColor="text1"/>
        </w:rPr>
        <w:t>PSV</w:t>
      </w:r>
      <w:r w:rsidRPr="006343E8">
        <w:rPr>
          <w:rFonts w:ascii="Arial" w:hAnsi="Arial" w:cs="Arial"/>
          <w:color w:val="000000" w:themeColor="text1"/>
        </w:rPr>
        <w:tab/>
      </w:r>
      <w:r w:rsidR="00082735">
        <w:rPr>
          <w:rFonts w:ascii="Arial" w:hAnsi="Arial" w:cs="Arial"/>
          <w:color w:val="000000" w:themeColor="text1"/>
        </w:rPr>
        <w:tab/>
      </w:r>
      <w:r w:rsidRPr="006343E8">
        <w:rPr>
          <w:rFonts w:ascii="Arial" w:hAnsi="Arial" w:cs="Arial"/>
          <w:color w:val="000000" w:themeColor="text1"/>
        </w:rPr>
        <w:t>Public Service Vehicle</w:t>
      </w:r>
    </w:p>
    <w:p w14:paraId="1340F0B9" w14:textId="77777777" w:rsidR="00390CC5" w:rsidRPr="006343E8" w:rsidRDefault="00390CC5" w:rsidP="00CC3049">
      <w:pPr>
        <w:pStyle w:val="BodyText"/>
        <w:tabs>
          <w:tab w:val="left" w:pos="1701"/>
        </w:tabs>
        <w:spacing w:before="2"/>
        <w:rPr>
          <w:rFonts w:ascii="Arial" w:hAnsi="Arial" w:cs="Arial"/>
          <w:color w:val="000000" w:themeColor="text1"/>
        </w:rPr>
      </w:pPr>
    </w:p>
    <w:p w14:paraId="1340F0BA" w14:textId="35F0C8C6" w:rsidR="00390CC5" w:rsidRPr="006343E8" w:rsidRDefault="00D508F0" w:rsidP="00CC3049">
      <w:pPr>
        <w:pStyle w:val="BodyText"/>
        <w:tabs>
          <w:tab w:val="left" w:pos="1701"/>
          <w:tab w:val="left" w:pos="3843"/>
        </w:tabs>
        <w:ind w:left="3844" w:right="1104" w:hanging="2880"/>
        <w:jc w:val="both"/>
        <w:rPr>
          <w:rFonts w:ascii="Arial" w:hAnsi="Arial" w:cs="Arial"/>
          <w:color w:val="000000" w:themeColor="text1"/>
        </w:rPr>
      </w:pPr>
      <w:r w:rsidRPr="006343E8">
        <w:rPr>
          <w:rFonts w:ascii="Arial" w:hAnsi="Arial" w:cs="Arial"/>
          <w:color w:val="000000" w:themeColor="text1"/>
        </w:rPr>
        <w:t>Quasi-Judicial</w:t>
      </w:r>
      <w:r w:rsidRPr="006343E8">
        <w:rPr>
          <w:rFonts w:ascii="Arial" w:hAnsi="Arial" w:cs="Arial"/>
          <w:color w:val="000000" w:themeColor="text1"/>
        </w:rPr>
        <w:tab/>
      </w:r>
      <w:r w:rsidR="0037650D" w:rsidRPr="006343E8">
        <w:rPr>
          <w:rFonts w:ascii="Arial" w:hAnsi="Arial" w:cs="Arial"/>
          <w:color w:val="000000" w:themeColor="text1"/>
        </w:rPr>
        <w:t xml:space="preserve">A decision-making body </w:t>
      </w:r>
      <w:proofErr w:type="gramStart"/>
      <w:r w:rsidR="0037650D" w:rsidRPr="006343E8">
        <w:rPr>
          <w:rFonts w:ascii="Arial" w:hAnsi="Arial" w:cs="Arial"/>
          <w:color w:val="000000" w:themeColor="text1"/>
        </w:rPr>
        <w:t>exercising</w:t>
      </w:r>
      <w:proofErr w:type="gramEnd"/>
      <w:r w:rsidR="0037650D" w:rsidRPr="006343E8">
        <w:rPr>
          <w:rFonts w:ascii="Arial" w:hAnsi="Arial" w:cs="Arial"/>
          <w:color w:val="000000" w:themeColor="text1"/>
        </w:rPr>
        <w:t xml:space="preserve"> functions </w:t>
      </w:r>
      <w:proofErr w:type="gramStart"/>
      <w:r w:rsidR="0037650D" w:rsidRPr="006343E8">
        <w:rPr>
          <w:rFonts w:ascii="Arial" w:hAnsi="Arial" w:cs="Arial"/>
          <w:color w:val="000000" w:themeColor="text1"/>
        </w:rPr>
        <w:t>similar to</w:t>
      </w:r>
      <w:proofErr w:type="gramEnd"/>
      <w:r w:rsidR="0037650D" w:rsidRPr="006343E8">
        <w:rPr>
          <w:rFonts w:ascii="Arial" w:hAnsi="Arial" w:cs="Arial"/>
          <w:color w:val="000000" w:themeColor="text1"/>
        </w:rPr>
        <w:t xml:space="preserve"> those of a court or </w:t>
      </w:r>
      <w:r w:rsidR="001E7EAA" w:rsidRPr="006343E8">
        <w:rPr>
          <w:rFonts w:ascii="Arial" w:hAnsi="Arial" w:cs="Arial"/>
          <w:color w:val="000000" w:themeColor="text1"/>
        </w:rPr>
        <w:t>tribunal</w:t>
      </w:r>
      <w:r w:rsidRPr="006343E8">
        <w:rPr>
          <w:rFonts w:ascii="Arial" w:hAnsi="Arial" w:cs="Arial"/>
          <w:color w:val="000000" w:themeColor="text1"/>
        </w:rPr>
        <w:t xml:space="preserve">. </w:t>
      </w:r>
      <w:r w:rsidR="005D4F29" w:rsidRPr="006343E8">
        <w:rPr>
          <w:rFonts w:ascii="Arial" w:hAnsi="Arial" w:cs="Arial"/>
          <w:color w:val="000000" w:themeColor="text1"/>
        </w:rPr>
        <w:t xml:space="preserve">For </w:t>
      </w:r>
      <w:proofErr w:type="gramStart"/>
      <w:r w:rsidR="005D4F29" w:rsidRPr="006343E8">
        <w:rPr>
          <w:rFonts w:ascii="Arial" w:hAnsi="Arial" w:cs="Arial"/>
          <w:color w:val="000000" w:themeColor="text1"/>
        </w:rPr>
        <w:t>example</w:t>
      </w:r>
      <w:proofErr w:type="gramEnd"/>
      <w:r w:rsidR="005D4F29" w:rsidRPr="006343E8">
        <w:rPr>
          <w:rFonts w:ascii="Arial" w:hAnsi="Arial" w:cs="Arial"/>
          <w:color w:val="000000" w:themeColor="text1"/>
        </w:rPr>
        <w:t xml:space="preserve"> </w:t>
      </w:r>
      <w:r w:rsidRPr="006343E8">
        <w:rPr>
          <w:rFonts w:ascii="Arial" w:hAnsi="Arial" w:cs="Arial"/>
          <w:color w:val="000000" w:themeColor="text1"/>
        </w:rPr>
        <w:t>the Regulatory Committee</w:t>
      </w:r>
      <w:r w:rsidR="00FA63DE" w:rsidRPr="006343E8">
        <w:rPr>
          <w:rFonts w:ascii="Arial" w:hAnsi="Arial" w:cs="Arial"/>
          <w:color w:val="000000" w:themeColor="text1"/>
        </w:rPr>
        <w:t>.</w:t>
      </w:r>
    </w:p>
    <w:p w14:paraId="1340F0BB" w14:textId="77777777" w:rsidR="00390CC5" w:rsidRPr="006343E8" w:rsidRDefault="00390CC5" w:rsidP="00CC3049">
      <w:pPr>
        <w:pStyle w:val="BodyText"/>
        <w:tabs>
          <w:tab w:val="left" w:pos="1701"/>
        </w:tabs>
        <w:spacing w:before="4"/>
        <w:rPr>
          <w:rFonts w:ascii="Arial" w:hAnsi="Arial" w:cs="Arial"/>
          <w:color w:val="000000" w:themeColor="text1"/>
        </w:rPr>
      </w:pPr>
    </w:p>
    <w:p w14:paraId="1340F0BC" w14:textId="77777777"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Road Traffic Acts</w:t>
      </w:r>
      <w:r w:rsidRPr="006343E8">
        <w:rPr>
          <w:rFonts w:ascii="Arial" w:hAnsi="Arial" w:cs="Arial"/>
          <w:color w:val="000000" w:themeColor="text1"/>
        </w:rPr>
        <w:tab/>
        <w:t>Including all associated legislation</w:t>
      </w:r>
    </w:p>
    <w:p w14:paraId="1340F0BD" w14:textId="77777777" w:rsidR="00390CC5" w:rsidRPr="006343E8" w:rsidRDefault="00390CC5" w:rsidP="00CC3049">
      <w:pPr>
        <w:pStyle w:val="BodyText"/>
        <w:tabs>
          <w:tab w:val="left" w:pos="1701"/>
        </w:tabs>
        <w:spacing w:before="2"/>
        <w:rPr>
          <w:rFonts w:ascii="Arial" w:hAnsi="Arial" w:cs="Arial"/>
          <w:color w:val="000000" w:themeColor="text1"/>
        </w:rPr>
      </w:pPr>
    </w:p>
    <w:p w14:paraId="1340F0BE" w14:textId="71532719" w:rsidR="00390CC5" w:rsidRPr="006343E8" w:rsidRDefault="00D508F0" w:rsidP="00CC3049">
      <w:pPr>
        <w:pStyle w:val="BodyText"/>
        <w:tabs>
          <w:tab w:val="left" w:pos="1701"/>
          <w:tab w:val="left" w:pos="3843"/>
        </w:tabs>
        <w:ind w:left="3844" w:right="1188" w:hanging="2880"/>
        <w:jc w:val="both"/>
        <w:rPr>
          <w:rFonts w:ascii="Arial" w:hAnsi="Arial" w:cs="Arial"/>
          <w:color w:val="000000" w:themeColor="text1"/>
        </w:rPr>
      </w:pPr>
      <w:r w:rsidRPr="006343E8">
        <w:rPr>
          <w:rFonts w:ascii="Arial" w:hAnsi="Arial" w:cs="Arial"/>
          <w:color w:val="000000" w:themeColor="text1"/>
        </w:rPr>
        <w:t>Taxi</w:t>
      </w:r>
      <w:r w:rsidRPr="006343E8">
        <w:rPr>
          <w:rFonts w:ascii="Arial" w:hAnsi="Arial" w:cs="Arial"/>
          <w:color w:val="000000" w:themeColor="text1"/>
        </w:rPr>
        <w:tab/>
      </w:r>
      <w:r w:rsidR="00EE66C5" w:rsidRPr="006343E8">
        <w:rPr>
          <w:rFonts w:ascii="Arial" w:hAnsi="Arial" w:cs="Arial"/>
          <w:color w:val="000000" w:themeColor="text1"/>
        </w:rPr>
        <w:tab/>
      </w:r>
      <w:r w:rsidRPr="006343E8">
        <w:rPr>
          <w:rFonts w:ascii="Arial" w:hAnsi="Arial" w:cs="Arial"/>
          <w:color w:val="000000" w:themeColor="text1"/>
        </w:rPr>
        <w:t>Usually refers to Hackney Carriage but can be generic term to include Private Hire vehicles</w:t>
      </w:r>
    </w:p>
    <w:p w14:paraId="1340F0BF" w14:textId="77777777" w:rsidR="00390CC5" w:rsidRPr="006343E8" w:rsidRDefault="00390CC5" w:rsidP="00CC3049">
      <w:pPr>
        <w:pStyle w:val="BodyText"/>
        <w:tabs>
          <w:tab w:val="left" w:pos="1701"/>
        </w:tabs>
        <w:spacing w:before="4"/>
        <w:rPr>
          <w:rFonts w:ascii="Arial" w:hAnsi="Arial" w:cs="Arial"/>
          <w:color w:val="000000" w:themeColor="text1"/>
        </w:rPr>
      </w:pPr>
    </w:p>
    <w:p w14:paraId="1340F0C0" w14:textId="77777777"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Taximeter</w:t>
      </w:r>
      <w:r w:rsidRPr="006343E8">
        <w:rPr>
          <w:rFonts w:ascii="Arial" w:hAnsi="Arial" w:cs="Arial"/>
          <w:color w:val="000000" w:themeColor="text1"/>
        </w:rPr>
        <w:tab/>
        <w:t>Device used for calculating the fare to be charged for the</w:t>
      </w:r>
    </w:p>
    <w:p w14:paraId="1340F0C1" w14:textId="77777777" w:rsidR="00390CC5" w:rsidRPr="006343E8" w:rsidRDefault="00D508F0" w:rsidP="00CC3049">
      <w:pPr>
        <w:pStyle w:val="BodyText"/>
        <w:tabs>
          <w:tab w:val="left" w:pos="1701"/>
        </w:tabs>
        <w:spacing w:before="1"/>
        <w:ind w:left="3844" w:right="1223"/>
        <w:rPr>
          <w:rFonts w:ascii="Arial" w:hAnsi="Arial" w:cs="Arial"/>
          <w:color w:val="000000" w:themeColor="text1"/>
        </w:rPr>
      </w:pPr>
      <w:r w:rsidRPr="006343E8">
        <w:rPr>
          <w:rFonts w:ascii="Arial" w:hAnsi="Arial" w:cs="Arial"/>
          <w:color w:val="000000" w:themeColor="text1"/>
        </w:rPr>
        <w:t>journey, by measuring distance travelled plus any time waiting. Fitted in all hackney carriage vehicles and some private hire vehicles</w:t>
      </w:r>
    </w:p>
    <w:p w14:paraId="1340F0C2" w14:textId="77777777" w:rsidR="00390CC5" w:rsidRPr="006343E8" w:rsidRDefault="00390CC5" w:rsidP="00CC3049">
      <w:pPr>
        <w:pStyle w:val="BodyText"/>
        <w:tabs>
          <w:tab w:val="left" w:pos="1701"/>
        </w:tabs>
        <w:spacing w:before="4"/>
        <w:rPr>
          <w:rFonts w:ascii="Arial" w:hAnsi="Arial" w:cs="Arial"/>
          <w:color w:val="000000" w:themeColor="text1"/>
        </w:rPr>
      </w:pPr>
    </w:p>
    <w:p w14:paraId="1340F0C3" w14:textId="77777777"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The 1847 Act</w:t>
      </w:r>
      <w:r w:rsidRPr="006343E8">
        <w:rPr>
          <w:rFonts w:ascii="Arial" w:hAnsi="Arial" w:cs="Arial"/>
          <w:color w:val="000000" w:themeColor="text1"/>
        </w:rPr>
        <w:tab/>
      </w:r>
      <w:proofErr w:type="gramStart"/>
      <w:r w:rsidRPr="006343E8">
        <w:rPr>
          <w:rFonts w:ascii="Arial" w:hAnsi="Arial" w:cs="Arial"/>
          <w:color w:val="000000" w:themeColor="text1"/>
        </w:rPr>
        <w:t>The</w:t>
      </w:r>
      <w:proofErr w:type="gramEnd"/>
      <w:r w:rsidRPr="006343E8">
        <w:rPr>
          <w:rFonts w:ascii="Arial" w:hAnsi="Arial" w:cs="Arial"/>
          <w:color w:val="000000" w:themeColor="text1"/>
        </w:rPr>
        <w:t xml:space="preserve"> Town and Police Clauses Act 1847 and the provisions</w:t>
      </w:r>
    </w:p>
    <w:p w14:paraId="1340F0C4" w14:textId="77777777" w:rsidR="00390CC5" w:rsidRPr="006343E8" w:rsidRDefault="00D508F0" w:rsidP="00CC3049">
      <w:pPr>
        <w:pStyle w:val="BodyText"/>
        <w:tabs>
          <w:tab w:val="left" w:pos="1701"/>
        </w:tabs>
        <w:spacing w:before="1"/>
        <w:ind w:left="3844"/>
        <w:rPr>
          <w:rFonts w:ascii="Arial" w:hAnsi="Arial" w:cs="Arial"/>
          <w:color w:val="000000" w:themeColor="text1"/>
        </w:rPr>
      </w:pPr>
      <w:r w:rsidRPr="006343E8">
        <w:rPr>
          <w:rFonts w:ascii="Arial" w:hAnsi="Arial" w:cs="Arial"/>
          <w:color w:val="000000" w:themeColor="text1"/>
        </w:rPr>
        <w:t>within</w:t>
      </w:r>
    </w:p>
    <w:p w14:paraId="1340F0C5" w14:textId="77777777" w:rsidR="00390CC5" w:rsidRPr="006343E8" w:rsidRDefault="00390CC5" w:rsidP="00CC3049">
      <w:pPr>
        <w:pStyle w:val="BodyText"/>
        <w:tabs>
          <w:tab w:val="left" w:pos="1701"/>
        </w:tabs>
        <w:spacing w:before="2"/>
        <w:rPr>
          <w:rFonts w:ascii="Arial" w:hAnsi="Arial" w:cs="Arial"/>
          <w:color w:val="000000" w:themeColor="text1"/>
        </w:rPr>
      </w:pPr>
    </w:p>
    <w:p w14:paraId="1340F0C6" w14:textId="77777777" w:rsidR="00390CC5" w:rsidRPr="006343E8" w:rsidRDefault="00D508F0" w:rsidP="00CC3049">
      <w:pPr>
        <w:pStyle w:val="BodyText"/>
        <w:tabs>
          <w:tab w:val="left" w:pos="1701"/>
          <w:tab w:val="left" w:pos="3831"/>
        </w:tabs>
        <w:ind w:left="1035"/>
        <w:rPr>
          <w:rFonts w:ascii="Arial" w:hAnsi="Arial" w:cs="Arial"/>
          <w:color w:val="000000" w:themeColor="text1"/>
        </w:rPr>
      </w:pPr>
      <w:r w:rsidRPr="006343E8">
        <w:rPr>
          <w:rFonts w:ascii="Arial" w:hAnsi="Arial" w:cs="Arial"/>
          <w:color w:val="000000" w:themeColor="text1"/>
        </w:rPr>
        <w:t>The 1976 Act</w:t>
      </w:r>
      <w:r w:rsidRPr="006343E8">
        <w:rPr>
          <w:rFonts w:ascii="Arial" w:hAnsi="Arial" w:cs="Arial"/>
          <w:color w:val="000000" w:themeColor="text1"/>
        </w:rPr>
        <w:tab/>
      </w:r>
      <w:proofErr w:type="gramStart"/>
      <w:r w:rsidRPr="006343E8">
        <w:rPr>
          <w:rFonts w:ascii="Arial" w:hAnsi="Arial" w:cs="Arial"/>
          <w:color w:val="000000" w:themeColor="text1"/>
        </w:rPr>
        <w:t>The</w:t>
      </w:r>
      <w:proofErr w:type="gramEnd"/>
      <w:r w:rsidRPr="006343E8">
        <w:rPr>
          <w:rFonts w:ascii="Arial" w:hAnsi="Arial" w:cs="Arial"/>
          <w:color w:val="000000" w:themeColor="text1"/>
        </w:rPr>
        <w:t xml:space="preserve"> Local Government (Miscellaneous Provisions) Act</w:t>
      </w:r>
    </w:p>
    <w:p w14:paraId="1340F0C7" w14:textId="77777777" w:rsidR="00390CC5" w:rsidRPr="006343E8" w:rsidRDefault="00D508F0" w:rsidP="00CC3049">
      <w:pPr>
        <w:pStyle w:val="BodyText"/>
        <w:tabs>
          <w:tab w:val="left" w:pos="1701"/>
        </w:tabs>
        <w:spacing w:before="1"/>
        <w:ind w:left="3832"/>
        <w:rPr>
          <w:rFonts w:ascii="Arial" w:hAnsi="Arial" w:cs="Arial"/>
          <w:color w:val="000000" w:themeColor="text1"/>
        </w:rPr>
      </w:pPr>
      <w:r w:rsidRPr="006343E8">
        <w:rPr>
          <w:rFonts w:ascii="Arial" w:hAnsi="Arial" w:cs="Arial"/>
          <w:color w:val="000000" w:themeColor="text1"/>
        </w:rPr>
        <w:t>1976 and the provisions within</w:t>
      </w:r>
    </w:p>
    <w:p w14:paraId="1340F0C8" w14:textId="77777777" w:rsidR="00390CC5" w:rsidRPr="006343E8" w:rsidRDefault="00390CC5" w:rsidP="00CC3049">
      <w:pPr>
        <w:pStyle w:val="BodyText"/>
        <w:tabs>
          <w:tab w:val="left" w:pos="1701"/>
        </w:tabs>
        <w:spacing w:before="3"/>
        <w:rPr>
          <w:rFonts w:ascii="Arial" w:hAnsi="Arial" w:cs="Arial"/>
          <w:color w:val="000000" w:themeColor="text1"/>
        </w:rPr>
      </w:pPr>
    </w:p>
    <w:p w14:paraId="1340F0C9" w14:textId="77777777"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The Council</w:t>
      </w:r>
      <w:r w:rsidRPr="006343E8">
        <w:rPr>
          <w:rFonts w:ascii="Arial" w:hAnsi="Arial" w:cs="Arial"/>
          <w:color w:val="000000" w:themeColor="text1"/>
        </w:rPr>
        <w:tab/>
        <w:t>Chelmsford City Council</w:t>
      </w:r>
    </w:p>
    <w:p w14:paraId="1340F0CB" w14:textId="1E0FDBC0" w:rsidR="00390CC5" w:rsidRPr="006343E8" w:rsidRDefault="00D508F0" w:rsidP="00CC3049">
      <w:pPr>
        <w:pStyle w:val="BodyText"/>
        <w:tabs>
          <w:tab w:val="left" w:pos="1701"/>
          <w:tab w:val="left" w:pos="3843"/>
        </w:tabs>
        <w:spacing w:before="79"/>
        <w:ind w:left="3843" w:hanging="2879"/>
        <w:rPr>
          <w:rFonts w:ascii="Arial" w:hAnsi="Arial" w:cs="Arial"/>
          <w:color w:val="000000" w:themeColor="text1"/>
        </w:rPr>
      </w:pPr>
      <w:r w:rsidRPr="006343E8">
        <w:rPr>
          <w:rFonts w:ascii="Arial" w:hAnsi="Arial" w:cs="Arial"/>
          <w:color w:val="000000" w:themeColor="text1"/>
        </w:rPr>
        <w:t>The Equality Act</w:t>
      </w:r>
      <w:r w:rsidRPr="006343E8">
        <w:rPr>
          <w:rFonts w:ascii="Arial" w:hAnsi="Arial" w:cs="Arial"/>
          <w:color w:val="000000" w:themeColor="text1"/>
        </w:rPr>
        <w:tab/>
      </w:r>
      <w:r w:rsidR="00387F10" w:rsidRPr="006343E8">
        <w:rPr>
          <w:rFonts w:ascii="Arial" w:hAnsi="Arial" w:cs="Arial"/>
          <w:color w:val="000000" w:themeColor="text1"/>
        </w:rPr>
        <w:t>Equality Act 2010, particularly in relation to disabled persons and accessibility duties.</w:t>
      </w:r>
    </w:p>
    <w:p w14:paraId="1340F0CC" w14:textId="77777777" w:rsidR="00390CC5" w:rsidRPr="006343E8" w:rsidRDefault="00390CC5" w:rsidP="00CC3049">
      <w:pPr>
        <w:pStyle w:val="BodyText"/>
        <w:tabs>
          <w:tab w:val="left" w:pos="1701"/>
        </w:tabs>
        <w:spacing w:before="3"/>
        <w:rPr>
          <w:rFonts w:ascii="Arial" w:hAnsi="Arial" w:cs="Arial"/>
          <w:color w:val="000000" w:themeColor="text1"/>
        </w:rPr>
      </w:pPr>
    </w:p>
    <w:p w14:paraId="1340F0CD" w14:textId="77777777"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Unitary Authority</w:t>
      </w:r>
      <w:r w:rsidRPr="006343E8">
        <w:rPr>
          <w:rFonts w:ascii="Arial" w:hAnsi="Arial" w:cs="Arial"/>
          <w:color w:val="000000" w:themeColor="text1"/>
        </w:rPr>
        <w:tab/>
        <w:t>A self-governing local authority that is not a part of the</w:t>
      </w:r>
    </w:p>
    <w:p w14:paraId="1340F0CE" w14:textId="77777777" w:rsidR="00390CC5" w:rsidRPr="006343E8" w:rsidRDefault="00D508F0" w:rsidP="00CC3049">
      <w:pPr>
        <w:pStyle w:val="BodyText"/>
        <w:tabs>
          <w:tab w:val="left" w:pos="1701"/>
        </w:tabs>
        <w:spacing w:before="1"/>
        <w:ind w:left="3844"/>
        <w:rPr>
          <w:rFonts w:ascii="Arial" w:hAnsi="Arial" w:cs="Arial"/>
          <w:color w:val="000000" w:themeColor="text1"/>
        </w:rPr>
      </w:pPr>
      <w:r w:rsidRPr="006343E8">
        <w:rPr>
          <w:rFonts w:ascii="Arial" w:hAnsi="Arial" w:cs="Arial"/>
          <w:color w:val="000000" w:themeColor="text1"/>
        </w:rPr>
        <w:t>County Council</w:t>
      </w:r>
    </w:p>
    <w:p w14:paraId="1340F0CF" w14:textId="77777777" w:rsidR="00390CC5" w:rsidRPr="006343E8" w:rsidRDefault="00390CC5" w:rsidP="00CC3049">
      <w:pPr>
        <w:pStyle w:val="BodyText"/>
        <w:tabs>
          <w:tab w:val="left" w:pos="1701"/>
        </w:tabs>
        <w:spacing w:before="2"/>
        <w:rPr>
          <w:rFonts w:ascii="Arial" w:hAnsi="Arial" w:cs="Arial"/>
          <w:color w:val="000000" w:themeColor="text1"/>
        </w:rPr>
      </w:pPr>
    </w:p>
    <w:p w14:paraId="1340F0D0" w14:textId="77777777" w:rsidR="00390CC5" w:rsidRPr="006343E8" w:rsidRDefault="00D508F0" w:rsidP="00CC3049">
      <w:pPr>
        <w:pStyle w:val="BodyText"/>
        <w:tabs>
          <w:tab w:val="left" w:pos="1701"/>
          <w:tab w:val="left" w:pos="3843"/>
        </w:tabs>
        <w:ind w:left="964"/>
        <w:rPr>
          <w:rFonts w:ascii="Arial" w:hAnsi="Arial" w:cs="Arial"/>
          <w:color w:val="000000" w:themeColor="text1"/>
        </w:rPr>
      </w:pPr>
      <w:r w:rsidRPr="006343E8">
        <w:rPr>
          <w:rFonts w:ascii="Arial" w:hAnsi="Arial" w:cs="Arial"/>
          <w:color w:val="000000" w:themeColor="text1"/>
        </w:rPr>
        <w:t>Update Service</w:t>
      </w:r>
      <w:r w:rsidRPr="006343E8">
        <w:rPr>
          <w:rFonts w:ascii="Arial" w:hAnsi="Arial" w:cs="Arial"/>
          <w:color w:val="000000" w:themeColor="text1"/>
        </w:rPr>
        <w:tab/>
        <w:t xml:space="preserve">A service a </w:t>
      </w:r>
      <w:proofErr w:type="spellStart"/>
      <w:r w:rsidRPr="006343E8">
        <w:rPr>
          <w:rFonts w:ascii="Arial" w:hAnsi="Arial" w:cs="Arial"/>
          <w:color w:val="000000" w:themeColor="text1"/>
        </w:rPr>
        <w:t>licence</w:t>
      </w:r>
      <w:proofErr w:type="spellEnd"/>
      <w:r w:rsidRPr="006343E8">
        <w:rPr>
          <w:rFonts w:ascii="Arial" w:hAnsi="Arial" w:cs="Arial"/>
          <w:color w:val="000000" w:themeColor="text1"/>
        </w:rPr>
        <w:t xml:space="preserve"> holder signs up to giving</w:t>
      </w:r>
    </w:p>
    <w:p w14:paraId="1340F0D1" w14:textId="616E1D5B" w:rsidR="00390CC5" w:rsidRPr="006343E8" w:rsidRDefault="005A6E5E" w:rsidP="00CC3049">
      <w:pPr>
        <w:pStyle w:val="BodyText"/>
        <w:tabs>
          <w:tab w:val="left" w:pos="1701"/>
        </w:tabs>
        <w:spacing w:before="1"/>
        <w:ind w:left="3844" w:right="1808"/>
        <w:rPr>
          <w:rFonts w:ascii="Arial" w:hAnsi="Arial" w:cs="Arial"/>
          <w:color w:val="000000" w:themeColor="text1"/>
        </w:rPr>
      </w:pPr>
      <w:proofErr w:type="spellStart"/>
      <w:r w:rsidRPr="006343E8">
        <w:rPr>
          <w:rFonts w:ascii="Arial" w:hAnsi="Arial" w:cs="Arial"/>
          <w:color w:val="000000" w:themeColor="text1"/>
        </w:rPr>
        <w:t>authorisation</w:t>
      </w:r>
      <w:proofErr w:type="spellEnd"/>
      <w:r w:rsidRPr="006343E8">
        <w:rPr>
          <w:rFonts w:ascii="Arial" w:hAnsi="Arial" w:cs="Arial"/>
          <w:color w:val="000000" w:themeColor="text1"/>
        </w:rPr>
        <w:t xml:space="preserve"> for multiple DBS status checks by the licensing Authority upon payment of an annual subscription fee</w:t>
      </w:r>
    </w:p>
    <w:p w14:paraId="1340F0D2" w14:textId="77777777" w:rsidR="00390CC5" w:rsidRPr="006343E8" w:rsidRDefault="00390CC5" w:rsidP="00CC3049">
      <w:pPr>
        <w:pStyle w:val="BodyText"/>
        <w:tabs>
          <w:tab w:val="left" w:pos="1701"/>
        </w:tabs>
        <w:spacing w:before="3"/>
        <w:rPr>
          <w:rFonts w:ascii="Arial" w:hAnsi="Arial" w:cs="Arial"/>
          <w:color w:val="000000" w:themeColor="text1"/>
        </w:rPr>
      </w:pPr>
    </w:p>
    <w:p w14:paraId="1340F0D3" w14:textId="58690645" w:rsidR="00390CC5" w:rsidRPr="006343E8" w:rsidRDefault="00D508F0" w:rsidP="00CC3049">
      <w:pPr>
        <w:pStyle w:val="BodyText"/>
        <w:tabs>
          <w:tab w:val="left" w:pos="1701"/>
          <w:tab w:val="left" w:pos="3843"/>
        </w:tabs>
        <w:spacing w:before="1"/>
        <w:ind w:left="964"/>
        <w:rPr>
          <w:rFonts w:ascii="Arial" w:hAnsi="Arial" w:cs="Arial"/>
          <w:color w:val="000000" w:themeColor="text1"/>
        </w:rPr>
      </w:pPr>
      <w:r w:rsidRPr="006343E8">
        <w:rPr>
          <w:rFonts w:ascii="Arial" w:hAnsi="Arial" w:cs="Arial"/>
          <w:color w:val="000000" w:themeColor="text1"/>
        </w:rPr>
        <w:t>WAV</w:t>
      </w:r>
      <w:r w:rsidRPr="006343E8">
        <w:rPr>
          <w:rFonts w:ascii="Arial" w:hAnsi="Arial" w:cs="Arial"/>
          <w:color w:val="000000" w:themeColor="text1"/>
        </w:rPr>
        <w:tab/>
      </w:r>
      <w:r w:rsidR="00EE66C5" w:rsidRPr="006343E8">
        <w:rPr>
          <w:rFonts w:ascii="Arial" w:hAnsi="Arial" w:cs="Arial"/>
          <w:color w:val="000000" w:themeColor="text1"/>
        </w:rPr>
        <w:tab/>
      </w:r>
      <w:r w:rsidRPr="006343E8">
        <w:rPr>
          <w:rFonts w:ascii="Arial" w:hAnsi="Arial" w:cs="Arial"/>
          <w:color w:val="000000" w:themeColor="text1"/>
        </w:rPr>
        <w:t>Wheelchair Accessible Vehicle</w:t>
      </w:r>
    </w:p>
    <w:p w14:paraId="3FB9420E" w14:textId="77777777" w:rsidR="00EE66C5" w:rsidRPr="006343E8" w:rsidRDefault="00EE66C5" w:rsidP="00082735">
      <w:pPr>
        <w:pStyle w:val="Heading1"/>
        <w:tabs>
          <w:tab w:val="left" w:pos="1701"/>
        </w:tabs>
        <w:ind w:left="0" w:right="2855"/>
        <w:jc w:val="left"/>
        <w:rPr>
          <w:rFonts w:ascii="Arial" w:hAnsi="Arial" w:cs="Arial"/>
          <w:color w:val="000000" w:themeColor="text1"/>
          <w:sz w:val="22"/>
          <w:szCs w:val="22"/>
        </w:rPr>
      </w:pPr>
      <w:bookmarkStart w:id="80" w:name="APPENDIX_B"/>
      <w:bookmarkStart w:id="81" w:name="The_following_documents_support_this_pol"/>
      <w:bookmarkStart w:id="82" w:name="Legislation_&amp;_Guidance"/>
      <w:bookmarkStart w:id="83" w:name="Licence_conditions"/>
      <w:bookmarkStart w:id="84" w:name="Vehicles"/>
      <w:bookmarkStart w:id="85" w:name="Drivers"/>
      <w:bookmarkStart w:id="86" w:name="General_Information"/>
      <w:bookmarkEnd w:id="80"/>
      <w:bookmarkEnd w:id="81"/>
      <w:bookmarkEnd w:id="82"/>
      <w:bookmarkEnd w:id="83"/>
      <w:bookmarkEnd w:id="84"/>
      <w:bookmarkEnd w:id="85"/>
      <w:bookmarkEnd w:id="86"/>
    </w:p>
    <w:p w14:paraId="346B49C1" w14:textId="77777777" w:rsidR="00EE66C5" w:rsidRPr="006343E8" w:rsidRDefault="00EE66C5" w:rsidP="00CC3049">
      <w:pPr>
        <w:pStyle w:val="Heading1"/>
        <w:tabs>
          <w:tab w:val="left" w:pos="1701"/>
        </w:tabs>
        <w:ind w:right="2855"/>
        <w:rPr>
          <w:rFonts w:ascii="Arial" w:hAnsi="Arial" w:cs="Arial"/>
          <w:color w:val="000000" w:themeColor="text1"/>
          <w:sz w:val="22"/>
          <w:szCs w:val="22"/>
        </w:rPr>
      </w:pPr>
    </w:p>
    <w:p w14:paraId="1340F0D5" w14:textId="4127F192" w:rsidR="00390CC5" w:rsidRPr="006343E8" w:rsidRDefault="00D508F0" w:rsidP="00CC3049">
      <w:pPr>
        <w:pStyle w:val="Heading1"/>
        <w:tabs>
          <w:tab w:val="left" w:pos="1701"/>
        </w:tabs>
        <w:ind w:right="2855"/>
        <w:rPr>
          <w:rFonts w:ascii="Arial" w:hAnsi="Arial" w:cs="Arial"/>
          <w:color w:val="000000" w:themeColor="text1"/>
          <w:sz w:val="22"/>
          <w:szCs w:val="22"/>
        </w:rPr>
      </w:pPr>
      <w:r w:rsidRPr="006343E8">
        <w:rPr>
          <w:rFonts w:ascii="Arial" w:hAnsi="Arial" w:cs="Arial"/>
          <w:color w:val="000000" w:themeColor="text1"/>
          <w:sz w:val="22"/>
          <w:szCs w:val="22"/>
        </w:rPr>
        <w:t>APPENDIX B</w:t>
      </w:r>
    </w:p>
    <w:p w14:paraId="1340F0D6" w14:textId="77777777" w:rsidR="00390CC5" w:rsidRPr="006343E8" w:rsidRDefault="00390CC5" w:rsidP="00CC3049">
      <w:pPr>
        <w:pStyle w:val="BodyText"/>
        <w:tabs>
          <w:tab w:val="left" w:pos="1701"/>
        </w:tabs>
        <w:spacing w:before="7"/>
        <w:rPr>
          <w:rFonts w:ascii="Arial" w:hAnsi="Arial" w:cs="Arial"/>
          <w:b/>
          <w:color w:val="000000" w:themeColor="text1"/>
        </w:rPr>
      </w:pPr>
    </w:p>
    <w:p w14:paraId="1340F0D7" w14:textId="77777777" w:rsidR="00390CC5" w:rsidRPr="006343E8" w:rsidRDefault="00D508F0" w:rsidP="00CC3049">
      <w:pPr>
        <w:pStyle w:val="BodyText"/>
        <w:tabs>
          <w:tab w:val="left" w:pos="1701"/>
        </w:tabs>
        <w:spacing w:line="259" w:lineRule="auto"/>
        <w:ind w:left="854" w:right="565"/>
        <w:rPr>
          <w:rFonts w:ascii="Arial" w:hAnsi="Arial" w:cs="Arial"/>
          <w:color w:val="000000" w:themeColor="text1"/>
        </w:rPr>
      </w:pPr>
      <w:r w:rsidRPr="006343E8">
        <w:rPr>
          <w:rFonts w:ascii="Arial" w:hAnsi="Arial" w:cs="Arial"/>
          <w:color w:val="000000" w:themeColor="text1"/>
        </w:rPr>
        <w:t xml:space="preserve">The following documents support this policy and may be amended from time to time with or without reference to the Regulatory Committee. These documents are hyperlinked throughout the policy </w:t>
      </w:r>
      <w:proofErr w:type="gramStart"/>
      <w:r w:rsidRPr="006343E8">
        <w:rPr>
          <w:rFonts w:ascii="Arial" w:hAnsi="Arial" w:cs="Arial"/>
          <w:color w:val="000000" w:themeColor="text1"/>
        </w:rPr>
        <w:t>where</w:t>
      </w:r>
      <w:proofErr w:type="gramEnd"/>
      <w:r w:rsidRPr="006343E8">
        <w:rPr>
          <w:rFonts w:ascii="Arial" w:hAnsi="Arial" w:cs="Arial"/>
          <w:color w:val="000000" w:themeColor="text1"/>
        </w:rPr>
        <w:t xml:space="preserve"> read as an electronic version or can be found on the Council website.</w:t>
      </w:r>
    </w:p>
    <w:p w14:paraId="1340F0D8" w14:textId="77777777" w:rsidR="00390CC5" w:rsidRPr="006343E8" w:rsidRDefault="00D508F0" w:rsidP="00CC3049">
      <w:pPr>
        <w:pStyle w:val="Heading3"/>
        <w:tabs>
          <w:tab w:val="left" w:pos="1701"/>
        </w:tabs>
        <w:spacing w:before="162"/>
        <w:ind w:left="854"/>
        <w:rPr>
          <w:rFonts w:ascii="Arial" w:hAnsi="Arial" w:cs="Arial"/>
          <w:color w:val="000000" w:themeColor="text1"/>
        </w:rPr>
      </w:pPr>
      <w:r w:rsidRPr="006343E8">
        <w:rPr>
          <w:rFonts w:ascii="Arial" w:hAnsi="Arial" w:cs="Arial"/>
          <w:color w:val="000000" w:themeColor="text1"/>
        </w:rPr>
        <w:t>Legislation &amp; Guidance</w:t>
      </w:r>
    </w:p>
    <w:p w14:paraId="1340F0D9" w14:textId="77777777" w:rsidR="00390CC5" w:rsidRPr="006343E8" w:rsidRDefault="00390CC5" w:rsidP="00CC3049">
      <w:pPr>
        <w:pStyle w:val="BodyText"/>
        <w:tabs>
          <w:tab w:val="left" w:pos="1701"/>
        </w:tabs>
        <w:spacing w:before="6"/>
        <w:rPr>
          <w:rFonts w:ascii="Arial" w:hAnsi="Arial" w:cs="Arial"/>
          <w:b/>
          <w:color w:val="000000" w:themeColor="text1"/>
        </w:rPr>
      </w:pPr>
    </w:p>
    <w:p w14:paraId="1340F0DA" w14:textId="77777777" w:rsidR="00390CC5" w:rsidRPr="006343E8" w:rsidRDefault="00D508F0" w:rsidP="00CC3049">
      <w:pPr>
        <w:pStyle w:val="ListParagraph"/>
        <w:numPr>
          <w:ilvl w:val="0"/>
          <w:numId w:val="1"/>
        </w:numPr>
        <w:tabs>
          <w:tab w:val="left" w:pos="1701"/>
          <w:tab w:val="left" w:pos="1873"/>
        </w:tabs>
        <w:ind w:left="1873" w:hanging="359"/>
        <w:rPr>
          <w:rFonts w:ascii="Arial" w:hAnsi="Arial" w:cs="Arial"/>
          <w:color w:val="000000" w:themeColor="text1"/>
        </w:rPr>
      </w:pPr>
      <w:r w:rsidRPr="006343E8">
        <w:rPr>
          <w:rFonts w:ascii="Arial" w:hAnsi="Arial" w:cs="Arial"/>
          <w:color w:val="000000" w:themeColor="text1"/>
          <w:u w:val="single" w:color="0462C0"/>
        </w:rPr>
        <w:t>Chelmsford City By-laws</w:t>
      </w:r>
    </w:p>
    <w:p w14:paraId="1340F0DB" w14:textId="77777777" w:rsidR="00390CC5" w:rsidRPr="006343E8" w:rsidRDefault="00390CC5" w:rsidP="00CC3049">
      <w:pPr>
        <w:pStyle w:val="ListParagraph"/>
        <w:numPr>
          <w:ilvl w:val="0"/>
          <w:numId w:val="1"/>
        </w:numPr>
        <w:tabs>
          <w:tab w:val="left" w:pos="1701"/>
          <w:tab w:val="left" w:pos="1873"/>
        </w:tabs>
        <w:spacing w:before="3"/>
        <w:ind w:left="1873" w:hanging="359"/>
        <w:rPr>
          <w:rFonts w:ascii="Arial" w:hAnsi="Arial" w:cs="Arial"/>
          <w:color w:val="000000" w:themeColor="text1"/>
        </w:rPr>
      </w:pPr>
      <w:hyperlink r:id="rId40">
        <w:r w:rsidRPr="006343E8">
          <w:rPr>
            <w:rFonts w:ascii="Arial" w:hAnsi="Arial" w:cs="Arial"/>
            <w:color w:val="000000" w:themeColor="text1"/>
            <w:u w:val="single" w:color="0462C0"/>
          </w:rPr>
          <w:t>Miscellaneous provisions</w:t>
        </w:r>
      </w:hyperlink>
    </w:p>
    <w:p w14:paraId="1340F0DC" w14:textId="77777777" w:rsidR="00390CC5" w:rsidRPr="006343E8" w:rsidRDefault="00390CC5" w:rsidP="00CC3049">
      <w:pPr>
        <w:pStyle w:val="ListParagraph"/>
        <w:numPr>
          <w:ilvl w:val="0"/>
          <w:numId w:val="1"/>
        </w:numPr>
        <w:tabs>
          <w:tab w:val="left" w:pos="1701"/>
          <w:tab w:val="left" w:pos="1873"/>
        </w:tabs>
        <w:spacing w:before="6"/>
        <w:ind w:left="1873" w:hanging="359"/>
        <w:rPr>
          <w:rFonts w:ascii="Arial" w:hAnsi="Arial" w:cs="Arial"/>
          <w:color w:val="000000" w:themeColor="text1"/>
        </w:rPr>
      </w:pPr>
      <w:hyperlink r:id="rId41">
        <w:r w:rsidRPr="006343E8">
          <w:rPr>
            <w:rFonts w:ascii="Arial" w:hAnsi="Arial" w:cs="Arial"/>
            <w:color w:val="000000" w:themeColor="text1"/>
            <w:u w:val="single" w:color="0462C0"/>
          </w:rPr>
          <w:t>Deregulation Act</w:t>
        </w:r>
      </w:hyperlink>
    </w:p>
    <w:p w14:paraId="1340F0DD" w14:textId="77777777" w:rsidR="00390CC5" w:rsidRPr="006343E8" w:rsidRDefault="00D508F0" w:rsidP="00CC3049">
      <w:pPr>
        <w:pStyle w:val="ListParagraph"/>
        <w:numPr>
          <w:ilvl w:val="0"/>
          <w:numId w:val="1"/>
        </w:numPr>
        <w:tabs>
          <w:tab w:val="left" w:pos="1701"/>
          <w:tab w:val="left" w:pos="1873"/>
        </w:tabs>
        <w:spacing w:before="3"/>
        <w:ind w:left="1873" w:hanging="359"/>
        <w:rPr>
          <w:rFonts w:ascii="Arial" w:hAnsi="Arial" w:cs="Arial"/>
          <w:color w:val="000000" w:themeColor="text1"/>
        </w:rPr>
      </w:pPr>
      <w:proofErr w:type="spellStart"/>
      <w:r w:rsidRPr="006343E8">
        <w:rPr>
          <w:rFonts w:ascii="Arial" w:hAnsi="Arial" w:cs="Arial"/>
          <w:color w:val="000000" w:themeColor="text1"/>
          <w:u w:val="single" w:color="0462C0"/>
        </w:rPr>
        <w:t>DfT</w:t>
      </w:r>
      <w:proofErr w:type="spellEnd"/>
      <w:r w:rsidRPr="006343E8">
        <w:rPr>
          <w:rFonts w:ascii="Arial" w:hAnsi="Arial" w:cs="Arial"/>
          <w:color w:val="000000" w:themeColor="text1"/>
          <w:u w:val="single" w:color="0462C0"/>
        </w:rPr>
        <w:t xml:space="preserve"> Guidance July 2020</w:t>
      </w:r>
    </w:p>
    <w:p w14:paraId="1340F0DE" w14:textId="77777777" w:rsidR="00390CC5" w:rsidRPr="006343E8" w:rsidRDefault="00D508F0" w:rsidP="00CC3049">
      <w:pPr>
        <w:pStyle w:val="ListParagraph"/>
        <w:numPr>
          <w:ilvl w:val="0"/>
          <w:numId w:val="1"/>
        </w:numPr>
        <w:tabs>
          <w:tab w:val="left" w:pos="1701"/>
          <w:tab w:val="left" w:pos="1873"/>
        </w:tabs>
        <w:spacing w:before="6"/>
        <w:ind w:left="1873" w:hanging="359"/>
        <w:rPr>
          <w:rFonts w:ascii="Arial" w:hAnsi="Arial" w:cs="Arial"/>
          <w:color w:val="000000" w:themeColor="text1"/>
        </w:rPr>
      </w:pPr>
      <w:r w:rsidRPr="006343E8">
        <w:rPr>
          <w:rFonts w:ascii="Arial" w:hAnsi="Arial" w:cs="Arial"/>
          <w:color w:val="000000" w:themeColor="text1"/>
          <w:u w:val="single" w:color="0462C0"/>
        </w:rPr>
        <w:t>Summary of Common offences</w:t>
      </w:r>
    </w:p>
    <w:p w14:paraId="1340F0DF" w14:textId="77777777" w:rsidR="00390CC5" w:rsidRPr="006343E8" w:rsidRDefault="00390CC5" w:rsidP="00CC3049">
      <w:pPr>
        <w:pStyle w:val="BodyText"/>
        <w:tabs>
          <w:tab w:val="left" w:pos="1701"/>
        </w:tabs>
        <w:spacing w:before="7"/>
        <w:rPr>
          <w:rFonts w:ascii="Arial" w:hAnsi="Arial" w:cs="Arial"/>
          <w:color w:val="000000" w:themeColor="text1"/>
        </w:rPr>
      </w:pPr>
    </w:p>
    <w:p w14:paraId="1340F0E0" w14:textId="77777777" w:rsidR="00390CC5" w:rsidRPr="006343E8" w:rsidRDefault="00D508F0" w:rsidP="00CC3049">
      <w:pPr>
        <w:pStyle w:val="Heading3"/>
        <w:tabs>
          <w:tab w:val="left" w:pos="1701"/>
        </w:tabs>
        <w:ind w:left="854"/>
        <w:rPr>
          <w:rFonts w:ascii="Arial" w:hAnsi="Arial" w:cs="Arial"/>
          <w:color w:val="000000" w:themeColor="text1"/>
        </w:rPr>
      </w:pPr>
      <w:r w:rsidRPr="006343E8">
        <w:rPr>
          <w:rFonts w:ascii="Arial" w:hAnsi="Arial" w:cs="Arial"/>
          <w:color w:val="000000" w:themeColor="text1"/>
        </w:rPr>
        <w:t>Licence conditions</w:t>
      </w:r>
    </w:p>
    <w:p w14:paraId="1340F0E1" w14:textId="77777777" w:rsidR="00390CC5" w:rsidRPr="006343E8" w:rsidRDefault="00390CC5" w:rsidP="00CC3049">
      <w:pPr>
        <w:pStyle w:val="BodyText"/>
        <w:tabs>
          <w:tab w:val="left" w:pos="1701"/>
        </w:tabs>
        <w:spacing w:before="8"/>
        <w:rPr>
          <w:rFonts w:ascii="Arial" w:hAnsi="Arial" w:cs="Arial"/>
          <w:b/>
          <w:color w:val="000000" w:themeColor="text1"/>
        </w:rPr>
      </w:pPr>
    </w:p>
    <w:p w14:paraId="1340F0E2" w14:textId="77777777" w:rsidR="00390CC5" w:rsidRPr="006343E8" w:rsidRDefault="00D508F0" w:rsidP="00CC3049">
      <w:pPr>
        <w:pStyle w:val="ListParagraph"/>
        <w:numPr>
          <w:ilvl w:val="0"/>
          <w:numId w:val="1"/>
        </w:numPr>
        <w:tabs>
          <w:tab w:val="left" w:pos="1701"/>
          <w:tab w:val="left" w:pos="1873"/>
        </w:tabs>
        <w:ind w:left="1873" w:hanging="359"/>
        <w:rPr>
          <w:rFonts w:ascii="Arial" w:hAnsi="Arial" w:cs="Arial"/>
          <w:color w:val="000000" w:themeColor="text1"/>
        </w:rPr>
      </w:pPr>
      <w:r w:rsidRPr="006343E8">
        <w:rPr>
          <w:rFonts w:ascii="Arial" w:hAnsi="Arial" w:cs="Arial"/>
          <w:color w:val="000000" w:themeColor="text1"/>
          <w:u w:val="single" w:color="0462C0"/>
        </w:rPr>
        <w:t>Operator’s Licence</w:t>
      </w:r>
    </w:p>
    <w:p w14:paraId="1340F0E3" w14:textId="77777777" w:rsidR="00390CC5" w:rsidRPr="006343E8" w:rsidRDefault="00D508F0" w:rsidP="00CC3049">
      <w:pPr>
        <w:pStyle w:val="ListParagraph"/>
        <w:numPr>
          <w:ilvl w:val="0"/>
          <w:numId w:val="1"/>
        </w:numPr>
        <w:tabs>
          <w:tab w:val="left" w:pos="1701"/>
          <w:tab w:val="left" w:pos="1873"/>
        </w:tabs>
        <w:spacing w:before="4"/>
        <w:ind w:left="1873" w:hanging="359"/>
        <w:rPr>
          <w:rFonts w:ascii="Arial" w:hAnsi="Arial" w:cs="Arial"/>
          <w:color w:val="000000" w:themeColor="text1"/>
        </w:rPr>
      </w:pPr>
      <w:r w:rsidRPr="006343E8">
        <w:rPr>
          <w:rFonts w:ascii="Arial" w:hAnsi="Arial" w:cs="Arial"/>
          <w:color w:val="000000" w:themeColor="text1"/>
          <w:u w:val="single" w:color="0462C0"/>
        </w:rPr>
        <w:t>Hackney carriage vehicles</w:t>
      </w:r>
    </w:p>
    <w:p w14:paraId="1340F0E4" w14:textId="77777777" w:rsidR="00390CC5" w:rsidRPr="006343E8" w:rsidRDefault="00D508F0" w:rsidP="00CC3049">
      <w:pPr>
        <w:pStyle w:val="ListParagraph"/>
        <w:numPr>
          <w:ilvl w:val="0"/>
          <w:numId w:val="1"/>
        </w:numPr>
        <w:tabs>
          <w:tab w:val="left" w:pos="1701"/>
          <w:tab w:val="left" w:pos="1873"/>
        </w:tabs>
        <w:spacing w:before="5"/>
        <w:ind w:left="1873" w:hanging="359"/>
        <w:rPr>
          <w:rFonts w:ascii="Arial" w:hAnsi="Arial" w:cs="Arial"/>
          <w:color w:val="000000" w:themeColor="text1"/>
        </w:rPr>
      </w:pPr>
      <w:r w:rsidRPr="006343E8">
        <w:rPr>
          <w:rFonts w:ascii="Arial" w:hAnsi="Arial" w:cs="Arial"/>
          <w:color w:val="000000" w:themeColor="text1"/>
          <w:u w:val="single" w:color="0462C0"/>
        </w:rPr>
        <w:t>Private Hire Vehicles</w:t>
      </w:r>
    </w:p>
    <w:p w14:paraId="1340F0E5" w14:textId="77777777" w:rsidR="00390CC5" w:rsidRPr="006343E8" w:rsidRDefault="00D508F0" w:rsidP="00CC3049">
      <w:pPr>
        <w:pStyle w:val="ListParagraph"/>
        <w:numPr>
          <w:ilvl w:val="0"/>
          <w:numId w:val="1"/>
        </w:numPr>
        <w:tabs>
          <w:tab w:val="left" w:pos="1701"/>
          <w:tab w:val="left" w:pos="1873"/>
        </w:tabs>
        <w:spacing w:before="4"/>
        <w:ind w:left="1873" w:hanging="359"/>
        <w:rPr>
          <w:rFonts w:ascii="Arial" w:hAnsi="Arial" w:cs="Arial"/>
          <w:color w:val="000000" w:themeColor="text1"/>
        </w:rPr>
      </w:pPr>
      <w:r w:rsidRPr="006343E8">
        <w:rPr>
          <w:rFonts w:ascii="Arial" w:hAnsi="Arial" w:cs="Arial"/>
          <w:color w:val="000000" w:themeColor="text1"/>
          <w:u w:val="single" w:color="0462C0"/>
        </w:rPr>
        <w:t>Dual Driver Licence</w:t>
      </w:r>
    </w:p>
    <w:p w14:paraId="1340F0E6" w14:textId="77777777" w:rsidR="00390CC5" w:rsidRPr="006343E8" w:rsidRDefault="00D508F0" w:rsidP="00CC3049">
      <w:pPr>
        <w:pStyle w:val="ListParagraph"/>
        <w:numPr>
          <w:ilvl w:val="0"/>
          <w:numId w:val="1"/>
        </w:numPr>
        <w:tabs>
          <w:tab w:val="left" w:pos="1701"/>
          <w:tab w:val="left" w:pos="1873"/>
        </w:tabs>
        <w:spacing w:before="5"/>
        <w:ind w:left="1873" w:hanging="359"/>
        <w:rPr>
          <w:rFonts w:ascii="Arial" w:hAnsi="Arial" w:cs="Arial"/>
          <w:color w:val="000000" w:themeColor="text1"/>
        </w:rPr>
      </w:pPr>
      <w:r w:rsidRPr="006343E8">
        <w:rPr>
          <w:rFonts w:ascii="Arial" w:hAnsi="Arial" w:cs="Arial"/>
          <w:color w:val="000000" w:themeColor="text1"/>
          <w:u w:val="single" w:color="0462C0"/>
        </w:rPr>
        <w:t>Vehicles – pre-</w:t>
      </w:r>
      <w:proofErr w:type="spellStart"/>
      <w:r w:rsidRPr="006343E8">
        <w:rPr>
          <w:rFonts w:ascii="Arial" w:hAnsi="Arial" w:cs="Arial"/>
          <w:color w:val="000000" w:themeColor="text1"/>
          <w:u w:val="single" w:color="0462C0"/>
        </w:rPr>
        <w:t>licence</w:t>
      </w:r>
      <w:proofErr w:type="spellEnd"/>
      <w:r w:rsidRPr="006343E8">
        <w:rPr>
          <w:rFonts w:ascii="Arial" w:hAnsi="Arial" w:cs="Arial"/>
          <w:color w:val="000000" w:themeColor="text1"/>
          <w:u w:val="single" w:color="0462C0"/>
        </w:rPr>
        <w:t xml:space="preserve"> criteria</w:t>
      </w:r>
    </w:p>
    <w:p w14:paraId="1340F0E7" w14:textId="2ABA0EBB" w:rsidR="00390CC5" w:rsidRPr="006343E8" w:rsidRDefault="00D508F0" w:rsidP="00CC3049">
      <w:pPr>
        <w:pStyle w:val="ListParagraph"/>
        <w:numPr>
          <w:ilvl w:val="0"/>
          <w:numId w:val="1"/>
        </w:numPr>
        <w:tabs>
          <w:tab w:val="left" w:pos="1701"/>
          <w:tab w:val="left" w:pos="1873"/>
        </w:tabs>
        <w:spacing w:before="4"/>
        <w:ind w:left="1873" w:hanging="359"/>
        <w:rPr>
          <w:rFonts w:ascii="Arial" w:hAnsi="Arial" w:cs="Arial"/>
          <w:color w:val="000000" w:themeColor="text1"/>
        </w:rPr>
      </w:pPr>
      <w:r w:rsidRPr="006343E8">
        <w:rPr>
          <w:rFonts w:ascii="Arial" w:hAnsi="Arial" w:cs="Arial"/>
          <w:color w:val="000000" w:themeColor="text1"/>
          <w:u w:val="single" w:color="0462C0"/>
        </w:rPr>
        <w:t xml:space="preserve">Limousine and </w:t>
      </w:r>
      <w:r w:rsidR="00FA63DE" w:rsidRPr="006343E8">
        <w:rPr>
          <w:rFonts w:ascii="Arial" w:hAnsi="Arial" w:cs="Arial"/>
          <w:color w:val="000000" w:themeColor="text1"/>
          <w:u w:val="single" w:color="0462C0"/>
        </w:rPr>
        <w:t>specialty</w:t>
      </w:r>
      <w:r w:rsidRPr="006343E8">
        <w:rPr>
          <w:rFonts w:ascii="Arial" w:hAnsi="Arial" w:cs="Arial"/>
          <w:color w:val="000000" w:themeColor="text1"/>
          <w:u w:val="single" w:color="0462C0"/>
        </w:rPr>
        <w:t xml:space="preserve"> vehicles Conditions</w:t>
      </w:r>
    </w:p>
    <w:p w14:paraId="1340F0E8" w14:textId="77777777" w:rsidR="00390CC5" w:rsidRPr="006343E8" w:rsidRDefault="00D508F0" w:rsidP="00CC3049">
      <w:pPr>
        <w:pStyle w:val="ListParagraph"/>
        <w:numPr>
          <w:ilvl w:val="0"/>
          <w:numId w:val="1"/>
        </w:numPr>
        <w:tabs>
          <w:tab w:val="left" w:pos="1701"/>
          <w:tab w:val="left" w:pos="1873"/>
        </w:tabs>
        <w:spacing w:before="5"/>
        <w:ind w:left="1873" w:hanging="359"/>
        <w:rPr>
          <w:rFonts w:ascii="Arial" w:hAnsi="Arial" w:cs="Arial"/>
          <w:color w:val="000000" w:themeColor="text1"/>
        </w:rPr>
      </w:pPr>
      <w:r w:rsidRPr="006343E8">
        <w:rPr>
          <w:rFonts w:ascii="Arial" w:hAnsi="Arial" w:cs="Arial"/>
          <w:color w:val="000000" w:themeColor="text1"/>
          <w:u w:val="single" w:color="0462C0"/>
        </w:rPr>
        <w:t xml:space="preserve">Private Hire plate </w:t>
      </w:r>
      <w:proofErr w:type="gramStart"/>
      <w:r w:rsidRPr="006343E8">
        <w:rPr>
          <w:rFonts w:ascii="Arial" w:hAnsi="Arial" w:cs="Arial"/>
          <w:color w:val="000000" w:themeColor="text1"/>
          <w:u w:val="single" w:color="0462C0"/>
        </w:rPr>
        <w:t>exempt</w:t>
      </w:r>
      <w:proofErr w:type="gramEnd"/>
      <w:r w:rsidRPr="006343E8">
        <w:rPr>
          <w:rFonts w:ascii="Arial" w:hAnsi="Arial" w:cs="Arial"/>
          <w:color w:val="000000" w:themeColor="text1"/>
          <w:u w:val="single" w:color="0462C0"/>
        </w:rPr>
        <w:t xml:space="preserve"> </w:t>
      </w:r>
      <w:proofErr w:type="gramStart"/>
      <w:r w:rsidRPr="006343E8">
        <w:rPr>
          <w:rFonts w:ascii="Arial" w:hAnsi="Arial" w:cs="Arial"/>
          <w:color w:val="000000" w:themeColor="text1"/>
          <w:u w:val="single" w:color="0462C0"/>
        </w:rPr>
        <w:t>conditions</w:t>
      </w:r>
      <w:proofErr w:type="gramEnd"/>
    </w:p>
    <w:p w14:paraId="1340F0E9" w14:textId="77777777" w:rsidR="00390CC5" w:rsidRPr="006343E8" w:rsidRDefault="00D508F0" w:rsidP="00CC3049">
      <w:pPr>
        <w:pStyle w:val="ListParagraph"/>
        <w:numPr>
          <w:ilvl w:val="0"/>
          <w:numId w:val="1"/>
        </w:numPr>
        <w:tabs>
          <w:tab w:val="left" w:pos="1701"/>
          <w:tab w:val="left" w:pos="1873"/>
        </w:tabs>
        <w:spacing w:before="4"/>
        <w:ind w:left="1873" w:hanging="359"/>
        <w:rPr>
          <w:rFonts w:ascii="Arial" w:hAnsi="Arial" w:cs="Arial"/>
          <w:color w:val="000000" w:themeColor="text1"/>
        </w:rPr>
      </w:pPr>
      <w:r w:rsidRPr="006343E8">
        <w:rPr>
          <w:rFonts w:ascii="Arial" w:hAnsi="Arial" w:cs="Arial"/>
          <w:color w:val="000000" w:themeColor="text1"/>
          <w:u w:val="single" w:color="0462C0"/>
        </w:rPr>
        <w:t xml:space="preserve">Dual </w:t>
      </w:r>
      <w:proofErr w:type="spellStart"/>
      <w:r w:rsidRPr="006343E8">
        <w:rPr>
          <w:rFonts w:ascii="Arial" w:hAnsi="Arial" w:cs="Arial"/>
          <w:color w:val="000000" w:themeColor="text1"/>
          <w:u w:val="single" w:color="0462C0"/>
        </w:rPr>
        <w:t>licence</w:t>
      </w:r>
      <w:proofErr w:type="spellEnd"/>
      <w:r w:rsidRPr="006343E8">
        <w:rPr>
          <w:rFonts w:ascii="Arial" w:hAnsi="Arial" w:cs="Arial"/>
          <w:color w:val="000000" w:themeColor="text1"/>
          <w:u w:val="single" w:color="0462C0"/>
        </w:rPr>
        <w:t xml:space="preserve"> pre-</w:t>
      </w:r>
      <w:proofErr w:type="spellStart"/>
      <w:r w:rsidRPr="006343E8">
        <w:rPr>
          <w:rFonts w:ascii="Arial" w:hAnsi="Arial" w:cs="Arial"/>
          <w:color w:val="000000" w:themeColor="text1"/>
          <w:u w:val="single" w:color="0462C0"/>
        </w:rPr>
        <w:t>licence</w:t>
      </w:r>
      <w:proofErr w:type="spellEnd"/>
      <w:r w:rsidRPr="006343E8">
        <w:rPr>
          <w:rFonts w:ascii="Arial" w:hAnsi="Arial" w:cs="Arial"/>
          <w:color w:val="000000" w:themeColor="text1"/>
          <w:u w:val="single" w:color="0462C0"/>
        </w:rPr>
        <w:t xml:space="preserve"> criteria</w:t>
      </w:r>
    </w:p>
    <w:p w14:paraId="1340F0EA" w14:textId="77777777" w:rsidR="00390CC5" w:rsidRPr="006343E8" w:rsidRDefault="00D508F0" w:rsidP="00CC3049">
      <w:pPr>
        <w:pStyle w:val="ListParagraph"/>
        <w:numPr>
          <w:ilvl w:val="0"/>
          <w:numId w:val="1"/>
        </w:numPr>
        <w:tabs>
          <w:tab w:val="left" w:pos="1701"/>
          <w:tab w:val="left" w:pos="1873"/>
        </w:tabs>
        <w:spacing w:before="5"/>
        <w:ind w:left="1873" w:hanging="359"/>
        <w:rPr>
          <w:rFonts w:ascii="Arial" w:hAnsi="Arial" w:cs="Arial"/>
          <w:color w:val="000000" w:themeColor="text1"/>
        </w:rPr>
      </w:pPr>
      <w:r w:rsidRPr="006343E8">
        <w:rPr>
          <w:rFonts w:ascii="Arial" w:hAnsi="Arial" w:cs="Arial"/>
          <w:color w:val="000000" w:themeColor="text1"/>
        </w:rPr>
        <w:t>Convictions policy</w:t>
      </w:r>
    </w:p>
    <w:p w14:paraId="1340F0EB" w14:textId="77777777" w:rsidR="00390CC5" w:rsidRPr="006343E8" w:rsidRDefault="00390CC5" w:rsidP="00CC3049">
      <w:pPr>
        <w:pStyle w:val="BodyText"/>
        <w:tabs>
          <w:tab w:val="left" w:pos="1701"/>
        </w:tabs>
        <w:spacing w:before="7"/>
        <w:rPr>
          <w:rFonts w:ascii="Arial" w:hAnsi="Arial" w:cs="Arial"/>
          <w:color w:val="000000" w:themeColor="text1"/>
        </w:rPr>
      </w:pPr>
    </w:p>
    <w:p w14:paraId="1340F0EC" w14:textId="77777777" w:rsidR="00390CC5" w:rsidRPr="006343E8" w:rsidRDefault="00D508F0" w:rsidP="00CC3049">
      <w:pPr>
        <w:pStyle w:val="Heading3"/>
        <w:tabs>
          <w:tab w:val="left" w:pos="1701"/>
        </w:tabs>
        <w:ind w:left="854"/>
        <w:rPr>
          <w:rFonts w:ascii="Arial" w:hAnsi="Arial" w:cs="Arial"/>
          <w:color w:val="000000" w:themeColor="text1"/>
        </w:rPr>
      </w:pPr>
      <w:r w:rsidRPr="006343E8">
        <w:rPr>
          <w:rFonts w:ascii="Arial" w:hAnsi="Arial" w:cs="Arial"/>
          <w:color w:val="000000" w:themeColor="text1"/>
        </w:rPr>
        <w:t>Vehicles</w:t>
      </w:r>
    </w:p>
    <w:p w14:paraId="1340F0ED" w14:textId="77777777" w:rsidR="00390CC5" w:rsidRPr="006343E8" w:rsidRDefault="00390CC5" w:rsidP="00CC3049">
      <w:pPr>
        <w:pStyle w:val="BodyText"/>
        <w:tabs>
          <w:tab w:val="left" w:pos="1701"/>
        </w:tabs>
        <w:spacing w:before="8"/>
        <w:rPr>
          <w:rFonts w:ascii="Arial" w:hAnsi="Arial" w:cs="Arial"/>
          <w:b/>
          <w:color w:val="000000" w:themeColor="text1"/>
        </w:rPr>
      </w:pPr>
    </w:p>
    <w:p w14:paraId="1340F0EE" w14:textId="77777777" w:rsidR="00390CC5" w:rsidRPr="006343E8" w:rsidRDefault="00D508F0" w:rsidP="00CC3049">
      <w:pPr>
        <w:pStyle w:val="ListParagraph"/>
        <w:numPr>
          <w:ilvl w:val="0"/>
          <w:numId w:val="1"/>
        </w:numPr>
        <w:tabs>
          <w:tab w:val="left" w:pos="1701"/>
          <w:tab w:val="left" w:pos="1873"/>
        </w:tabs>
        <w:spacing w:before="1"/>
        <w:ind w:left="1873" w:hanging="359"/>
        <w:rPr>
          <w:rFonts w:ascii="Arial" w:hAnsi="Arial" w:cs="Arial"/>
          <w:color w:val="000000" w:themeColor="text1"/>
        </w:rPr>
      </w:pPr>
      <w:r w:rsidRPr="006343E8">
        <w:rPr>
          <w:rFonts w:ascii="Arial" w:hAnsi="Arial" w:cs="Arial"/>
          <w:color w:val="000000" w:themeColor="text1"/>
          <w:u w:val="single" w:color="0462C0"/>
        </w:rPr>
        <w:t>Mechanical Inspection Standards</w:t>
      </w:r>
    </w:p>
    <w:p w14:paraId="1340F0EF" w14:textId="77777777" w:rsidR="00390CC5" w:rsidRPr="006343E8" w:rsidRDefault="00D508F0" w:rsidP="00CC3049">
      <w:pPr>
        <w:pStyle w:val="ListParagraph"/>
        <w:numPr>
          <w:ilvl w:val="0"/>
          <w:numId w:val="1"/>
        </w:numPr>
        <w:tabs>
          <w:tab w:val="left" w:pos="1701"/>
          <w:tab w:val="left" w:pos="1873"/>
        </w:tabs>
        <w:spacing w:before="3"/>
        <w:ind w:left="1873" w:hanging="359"/>
        <w:rPr>
          <w:rFonts w:ascii="Arial" w:hAnsi="Arial" w:cs="Arial"/>
          <w:color w:val="000000" w:themeColor="text1"/>
        </w:rPr>
      </w:pPr>
      <w:r w:rsidRPr="006343E8">
        <w:rPr>
          <w:rFonts w:ascii="Arial" w:hAnsi="Arial" w:cs="Arial"/>
          <w:color w:val="000000" w:themeColor="text1"/>
          <w:u w:val="single" w:color="0462C0"/>
        </w:rPr>
        <w:t>Mechanical Inspection process chart</w:t>
      </w:r>
    </w:p>
    <w:p w14:paraId="1340F0F0" w14:textId="77777777" w:rsidR="00390CC5" w:rsidRPr="006343E8" w:rsidRDefault="00390CC5" w:rsidP="00CC3049">
      <w:pPr>
        <w:pStyle w:val="BodyText"/>
        <w:tabs>
          <w:tab w:val="left" w:pos="1701"/>
        </w:tabs>
        <w:spacing w:before="4"/>
        <w:rPr>
          <w:rFonts w:ascii="Arial" w:hAnsi="Arial" w:cs="Arial"/>
          <w:color w:val="000000" w:themeColor="text1"/>
        </w:rPr>
      </w:pPr>
    </w:p>
    <w:p w14:paraId="1340F0F1" w14:textId="77777777" w:rsidR="00390CC5" w:rsidRPr="006343E8" w:rsidRDefault="00D508F0" w:rsidP="00CC3049">
      <w:pPr>
        <w:pStyle w:val="Heading3"/>
        <w:tabs>
          <w:tab w:val="left" w:pos="1701"/>
        </w:tabs>
        <w:spacing w:before="100"/>
        <w:ind w:left="854"/>
        <w:rPr>
          <w:rFonts w:ascii="Arial" w:hAnsi="Arial" w:cs="Arial"/>
          <w:color w:val="000000" w:themeColor="text1"/>
        </w:rPr>
      </w:pPr>
      <w:r w:rsidRPr="006343E8">
        <w:rPr>
          <w:rFonts w:ascii="Arial" w:hAnsi="Arial" w:cs="Arial"/>
          <w:color w:val="000000" w:themeColor="text1"/>
        </w:rPr>
        <w:t>Drivers</w:t>
      </w:r>
    </w:p>
    <w:p w14:paraId="1340F0F2" w14:textId="77777777" w:rsidR="00390CC5" w:rsidRPr="006343E8" w:rsidRDefault="00390CC5" w:rsidP="00CC3049">
      <w:pPr>
        <w:pStyle w:val="BodyText"/>
        <w:tabs>
          <w:tab w:val="left" w:pos="1701"/>
        </w:tabs>
        <w:spacing w:before="8"/>
        <w:rPr>
          <w:rFonts w:ascii="Arial" w:hAnsi="Arial" w:cs="Arial"/>
          <w:b/>
          <w:color w:val="000000" w:themeColor="text1"/>
        </w:rPr>
      </w:pPr>
    </w:p>
    <w:p w14:paraId="1340F0F3" w14:textId="77777777" w:rsidR="00390CC5" w:rsidRPr="006343E8" w:rsidRDefault="00D508F0" w:rsidP="00CC3049">
      <w:pPr>
        <w:pStyle w:val="ListParagraph"/>
        <w:numPr>
          <w:ilvl w:val="0"/>
          <w:numId w:val="1"/>
        </w:numPr>
        <w:tabs>
          <w:tab w:val="left" w:pos="1701"/>
          <w:tab w:val="left" w:pos="1873"/>
        </w:tabs>
        <w:spacing w:before="1"/>
        <w:ind w:left="1873" w:hanging="359"/>
        <w:rPr>
          <w:rFonts w:ascii="Arial" w:hAnsi="Arial" w:cs="Arial"/>
          <w:color w:val="000000" w:themeColor="text1"/>
        </w:rPr>
      </w:pPr>
      <w:r w:rsidRPr="006343E8">
        <w:rPr>
          <w:rFonts w:ascii="Arial" w:hAnsi="Arial" w:cs="Arial"/>
          <w:color w:val="000000" w:themeColor="text1"/>
          <w:u w:val="single" w:color="0462C0"/>
        </w:rPr>
        <w:t>Dress code</w:t>
      </w:r>
    </w:p>
    <w:p w14:paraId="1340F0F4" w14:textId="77777777" w:rsidR="00390CC5" w:rsidRPr="006343E8" w:rsidRDefault="00D508F0" w:rsidP="00CC3049">
      <w:pPr>
        <w:pStyle w:val="ListParagraph"/>
        <w:numPr>
          <w:ilvl w:val="0"/>
          <w:numId w:val="1"/>
        </w:numPr>
        <w:tabs>
          <w:tab w:val="left" w:pos="1701"/>
          <w:tab w:val="left" w:pos="1873"/>
        </w:tabs>
        <w:spacing w:before="3"/>
        <w:ind w:left="1873" w:hanging="359"/>
        <w:rPr>
          <w:rFonts w:ascii="Arial" w:hAnsi="Arial" w:cs="Arial"/>
          <w:color w:val="000000" w:themeColor="text1"/>
        </w:rPr>
      </w:pPr>
      <w:r w:rsidRPr="006343E8">
        <w:rPr>
          <w:rFonts w:ascii="Arial" w:hAnsi="Arial" w:cs="Arial"/>
          <w:color w:val="000000" w:themeColor="text1"/>
          <w:u w:val="single" w:color="0462C0"/>
        </w:rPr>
        <w:t>Code of conduct</w:t>
      </w:r>
    </w:p>
    <w:p w14:paraId="1340F0F5" w14:textId="77777777" w:rsidR="00390CC5" w:rsidRPr="006343E8" w:rsidRDefault="00390CC5" w:rsidP="00CC3049">
      <w:pPr>
        <w:pStyle w:val="BodyText"/>
        <w:tabs>
          <w:tab w:val="left" w:pos="1701"/>
        </w:tabs>
        <w:spacing w:before="4"/>
        <w:rPr>
          <w:rFonts w:ascii="Arial" w:hAnsi="Arial" w:cs="Arial"/>
          <w:color w:val="000000" w:themeColor="text1"/>
        </w:rPr>
      </w:pPr>
    </w:p>
    <w:p w14:paraId="1340F0F6" w14:textId="77777777" w:rsidR="00390CC5" w:rsidRPr="006343E8" w:rsidRDefault="00D508F0" w:rsidP="00CC3049">
      <w:pPr>
        <w:pStyle w:val="Heading3"/>
        <w:tabs>
          <w:tab w:val="left" w:pos="1701"/>
        </w:tabs>
        <w:spacing w:before="100"/>
        <w:ind w:left="854"/>
        <w:rPr>
          <w:rFonts w:ascii="Arial" w:hAnsi="Arial" w:cs="Arial"/>
          <w:color w:val="000000" w:themeColor="text1"/>
        </w:rPr>
      </w:pPr>
      <w:r w:rsidRPr="006343E8">
        <w:rPr>
          <w:rFonts w:ascii="Arial" w:hAnsi="Arial" w:cs="Arial"/>
          <w:color w:val="000000" w:themeColor="text1"/>
        </w:rPr>
        <w:t>General Information</w:t>
      </w:r>
    </w:p>
    <w:p w14:paraId="1340F0F7" w14:textId="77777777" w:rsidR="00390CC5" w:rsidRPr="006343E8" w:rsidRDefault="00390CC5" w:rsidP="00CC3049">
      <w:pPr>
        <w:pStyle w:val="BodyText"/>
        <w:tabs>
          <w:tab w:val="left" w:pos="1701"/>
        </w:tabs>
        <w:spacing w:before="8"/>
        <w:rPr>
          <w:rFonts w:ascii="Arial" w:hAnsi="Arial" w:cs="Arial"/>
          <w:b/>
          <w:color w:val="000000" w:themeColor="text1"/>
        </w:rPr>
      </w:pPr>
    </w:p>
    <w:p w14:paraId="1340F0F8" w14:textId="77777777" w:rsidR="00390CC5" w:rsidRPr="006343E8" w:rsidRDefault="00D508F0" w:rsidP="00CC3049">
      <w:pPr>
        <w:pStyle w:val="ListParagraph"/>
        <w:numPr>
          <w:ilvl w:val="0"/>
          <w:numId w:val="1"/>
        </w:numPr>
        <w:tabs>
          <w:tab w:val="left" w:pos="1701"/>
          <w:tab w:val="left" w:pos="1873"/>
        </w:tabs>
        <w:ind w:left="1873" w:hanging="359"/>
        <w:rPr>
          <w:rFonts w:ascii="Arial" w:hAnsi="Arial" w:cs="Arial"/>
          <w:color w:val="000000" w:themeColor="text1"/>
        </w:rPr>
      </w:pPr>
      <w:r w:rsidRPr="006343E8">
        <w:rPr>
          <w:rFonts w:ascii="Arial" w:hAnsi="Arial" w:cs="Arial"/>
          <w:color w:val="000000" w:themeColor="text1"/>
          <w:u w:val="single" w:color="0462C0"/>
        </w:rPr>
        <w:t>Taxi rank locations</w:t>
      </w:r>
    </w:p>
    <w:p w14:paraId="1340F0F9" w14:textId="77777777" w:rsidR="00390CC5" w:rsidRPr="006343E8" w:rsidRDefault="00D508F0" w:rsidP="00CC3049">
      <w:pPr>
        <w:pStyle w:val="ListParagraph"/>
        <w:numPr>
          <w:ilvl w:val="0"/>
          <w:numId w:val="1"/>
        </w:numPr>
        <w:tabs>
          <w:tab w:val="left" w:pos="1701"/>
          <w:tab w:val="left" w:pos="1873"/>
        </w:tabs>
        <w:spacing w:before="4"/>
        <w:ind w:left="1873" w:hanging="359"/>
        <w:rPr>
          <w:rFonts w:ascii="Arial" w:hAnsi="Arial" w:cs="Arial"/>
          <w:color w:val="000000" w:themeColor="text1"/>
        </w:rPr>
      </w:pPr>
      <w:r w:rsidRPr="006343E8">
        <w:rPr>
          <w:rFonts w:ascii="Arial" w:hAnsi="Arial" w:cs="Arial"/>
          <w:color w:val="000000" w:themeColor="text1"/>
        </w:rPr>
        <w:t>Contact information</w:t>
      </w:r>
    </w:p>
    <w:p w14:paraId="1340F0FA" w14:textId="77777777" w:rsidR="00390CC5" w:rsidRPr="006343E8" w:rsidRDefault="00390CC5" w:rsidP="00CC3049">
      <w:pPr>
        <w:pStyle w:val="ListParagraph"/>
        <w:numPr>
          <w:ilvl w:val="0"/>
          <w:numId w:val="1"/>
        </w:numPr>
        <w:tabs>
          <w:tab w:val="left" w:pos="1701"/>
          <w:tab w:val="left" w:pos="1873"/>
        </w:tabs>
        <w:spacing w:before="5"/>
        <w:ind w:left="1873" w:hanging="359"/>
        <w:rPr>
          <w:rFonts w:ascii="Arial" w:hAnsi="Arial" w:cs="Arial"/>
          <w:color w:val="000000" w:themeColor="text1"/>
        </w:rPr>
      </w:pPr>
      <w:hyperlink r:id="rId42">
        <w:r w:rsidRPr="006343E8">
          <w:rPr>
            <w:rFonts w:ascii="Arial" w:hAnsi="Arial" w:cs="Arial"/>
            <w:color w:val="000000" w:themeColor="text1"/>
            <w:u w:val="single" w:color="0462C0"/>
          </w:rPr>
          <w:t>Current table of fares (Tariff)</w:t>
        </w:r>
      </w:hyperlink>
    </w:p>
    <w:p w14:paraId="1340F0FC" w14:textId="77777777" w:rsidR="00390CC5" w:rsidRPr="006343E8" w:rsidRDefault="00390CC5" w:rsidP="00CC3049">
      <w:pPr>
        <w:pStyle w:val="BodyText"/>
        <w:tabs>
          <w:tab w:val="left" w:pos="1701"/>
        </w:tabs>
        <w:spacing w:before="2"/>
        <w:rPr>
          <w:rFonts w:ascii="Arial" w:hAnsi="Arial" w:cs="Arial"/>
          <w:color w:val="000000" w:themeColor="text1"/>
        </w:rPr>
      </w:pPr>
    </w:p>
    <w:sectPr w:rsidR="00390CC5" w:rsidRPr="006343E8" w:rsidSect="00DD5222">
      <w:footerReference w:type="default" r:id="rId43"/>
      <w:pgSz w:w="11900" w:h="16840"/>
      <w:pgMar w:top="900" w:right="20" w:bottom="1180" w:left="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0005" w14:textId="77777777" w:rsidR="00C65834" w:rsidRDefault="00C65834">
      <w:r>
        <w:separator/>
      </w:r>
    </w:p>
  </w:endnote>
  <w:endnote w:type="continuationSeparator" w:id="0">
    <w:p w14:paraId="7579AC96" w14:textId="77777777" w:rsidR="00C65834" w:rsidRDefault="00C6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0F58" w14:textId="77777777" w:rsidR="002C7032" w:rsidRDefault="002C703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F125" w14:textId="77777777" w:rsidR="00390CC5" w:rsidRDefault="00D508F0">
    <w:pPr>
      <w:pStyle w:val="BodyText"/>
      <w:spacing w:line="14" w:lineRule="auto"/>
      <w:rPr>
        <w:sz w:val="17"/>
      </w:rPr>
    </w:pPr>
    <w:r>
      <w:rPr>
        <w:noProof/>
      </w:rPr>
      <mc:AlternateContent>
        <mc:Choice Requires="wps">
          <w:drawing>
            <wp:anchor distT="0" distB="0" distL="0" distR="0" simplePos="0" relativeHeight="251658752" behindDoc="1" locked="0" layoutInCell="1" allowOverlap="1" wp14:anchorId="1340F12C" wp14:editId="1340F12D">
              <wp:simplePos x="0" y="0"/>
              <wp:positionH relativeFrom="page">
                <wp:posOffset>6828790</wp:posOffset>
              </wp:positionH>
              <wp:positionV relativeFrom="page">
                <wp:posOffset>9926852</wp:posOffset>
              </wp:positionV>
              <wp:extent cx="244475" cy="181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1340F13F" w14:textId="77777777" w:rsidR="00390CC5" w:rsidRDefault="00D508F0">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1340F12C" id="_x0000_t202" coordsize="21600,21600" o:spt="202" path="m,l,21600r21600,l21600,xe">
              <v:stroke joinstyle="miter"/>
              <v:path gradientshapeok="t" o:connecttype="rect"/>
            </v:shapetype>
            <v:shape id="Textbox 10" o:spid="_x0000_s1026" type="#_x0000_t202" style="position:absolute;margin-left:537.7pt;margin-top:781.65pt;width:19.25pt;height:14.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" filled="f" stroked="f">
              <v:textbox inset="0,0,0,0">
                <w:txbxContent>
                  <w:p w14:paraId="1340F13F" w14:textId="77777777" w:rsidR="00390CC5" w:rsidRDefault="00D508F0">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F129" w14:textId="77777777" w:rsidR="00390CC5" w:rsidRDefault="00D508F0">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340F13C" wp14:editId="1340F13D">
              <wp:simplePos x="0" y="0"/>
              <wp:positionH relativeFrom="page">
                <wp:posOffset>6828790</wp:posOffset>
              </wp:positionH>
              <wp:positionV relativeFrom="page">
                <wp:posOffset>9926852</wp:posOffset>
              </wp:positionV>
              <wp:extent cx="244475" cy="1816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1340F145" w14:textId="77777777" w:rsidR="00390CC5" w:rsidRDefault="00D508F0">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54</w:t>
                          </w:r>
                          <w:r>
                            <w:rPr>
                              <w:rFonts w:ascii="Arial"/>
                              <w:spacing w:val="-5"/>
                            </w:rPr>
                            <w:fldChar w:fldCharType="end"/>
                          </w:r>
                        </w:p>
                      </w:txbxContent>
                    </wps:txbx>
                    <wps:bodyPr wrap="square" lIns="0" tIns="0" rIns="0" bIns="0" rtlCol="0">
                      <a:noAutofit/>
                    </wps:bodyPr>
                  </wps:wsp>
                </a:graphicData>
              </a:graphic>
            </wp:anchor>
          </w:drawing>
        </mc:Choice>
        <mc:Fallback>
          <w:pict>
            <v:shapetype w14:anchorId="1340F13C" id="_x0000_t202" coordsize="21600,21600" o:spt="202" path="m,l,21600r21600,l21600,xe">
              <v:stroke joinstyle="miter"/>
              <v:path gradientshapeok="t" o:connecttype="rect"/>
            </v:shapetype>
            <v:shape id="Textbox 34" o:spid="_x0000_s1027" type="#_x0000_t202" style="position:absolute;margin-left:537.7pt;margin-top:781.65pt;width:19.25pt;height:14.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" filled="f" stroked="f">
              <v:textbox inset="0,0,0,0">
                <w:txbxContent>
                  <w:p w14:paraId="1340F145" w14:textId="77777777" w:rsidR="00390CC5" w:rsidRDefault="00D508F0">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54</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7FD1" w14:textId="77777777" w:rsidR="00C65834" w:rsidRDefault="00C65834">
      <w:r>
        <w:separator/>
      </w:r>
    </w:p>
  </w:footnote>
  <w:footnote w:type="continuationSeparator" w:id="0">
    <w:p w14:paraId="65FA937A" w14:textId="77777777" w:rsidR="00C65834" w:rsidRDefault="00C65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D8A"/>
    <w:multiLevelType w:val="multilevel"/>
    <w:tmpl w:val="CCAC9244"/>
    <w:lvl w:ilvl="0">
      <w:start w:val="3"/>
      <w:numFmt w:val="decimal"/>
      <w:lvlText w:val="%1"/>
      <w:lvlJc w:val="left"/>
      <w:pPr>
        <w:ind w:left="453" w:hanging="720"/>
      </w:pPr>
      <w:rPr>
        <w:rFonts w:hint="default"/>
        <w:lang w:val="en-US" w:eastAsia="en-US" w:bidi="ar-SA"/>
      </w:rPr>
    </w:lvl>
    <w:lvl w:ilvl="1">
      <w:start w:val="1"/>
      <w:numFmt w:val="decimal"/>
      <w:lvlText w:val="%1.%2."/>
      <w:lvlJc w:val="left"/>
      <w:pPr>
        <w:ind w:left="592" w:hanging="720"/>
      </w:pPr>
      <w:rPr>
        <w:rFonts w:ascii="Arial" w:eastAsia="Gill Sans MT" w:hAnsi="Arial" w:cs="Arial" w:hint="default"/>
        <w:b w:val="0"/>
        <w:bCs w:val="0"/>
        <w:i w:val="0"/>
        <w:iCs w:val="0"/>
        <w:spacing w:val="-1"/>
        <w:w w:val="132"/>
        <w:sz w:val="22"/>
        <w:szCs w:val="22"/>
        <w:lang w:val="en-US" w:eastAsia="en-US" w:bidi="ar-SA"/>
      </w:rPr>
    </w:lvl>
    <w:lvl w:ilvl="2">
      <w:start w:val="1"/>
      <w:numFmt w:val="decimal"/>
      <w:lvlText w:val="%1.%2.%3"/>
      <w:lvlJc w:val="left"/>
      <w:pPr>
        <w:ind w:left="640" w:hanging="909"/>
      </w:pPr>
      <w:rPr>
        <w:rFonts w:hint="default"/>
        <w:color w:val="000000" w:themeColor="text1"/>
        <w:spacing w:val="-1"/>
        <w:w w:val="130"/>
        <w:lang w:val="en-US" w:eastAsia="en-US" w:bidi="ar-SA"/>
      </w:rPr>
    </w:lvl>
    <w:lvl w:ilvl="3">
      <w:start w:val="1"/>
      <w:numFmt w:val="decimal"/>
      <w:lvlText w:val="%1.%2.%3.%4"/>
      <w:lvlJc w:val="left"/>
      <w:pPr>
        <w:ind w:left="565" w:hanging="909"/>
      </w:pPr>
      <w:rPr>
        <w:rFonts w:ascii="Gill Sans MT" w:eastAsia="Gill Sans MT" w:hAnsi="Gill Sans MT" w:cs="Gill Sans MT" w:hint="default"/>
        <w:b w:val="0"/>
        <w:bCs w:val="0"/>
        <w:i w:val="0"/>
        <w:iCs w:val="0"/>
        <w:spacing w:val="-1"/>
        <w:w w:val="131"/>
        <w:sz w:val="22"/>
        <w:szCs w:val="22"/>
        <w:lang w:val="en-US" w:eastAsia="en-US" w:bidi="ar-SA"/>
      </w:rPr>
    </w:lvl>
    <w:lvl w:ilvl="4">
      <w:numFmt w:val="bullet"/>
      <w:lvlText w:val="•"/>
      <w:lvlJc w:val="left"/>
      <w:pPr>
        <w:ind w:left="3109" w:hanging="909"/>
      </w:pPr>
      <w:rPr>
        <w:rFonts w:hint="default"/>
        <w:lang w:val="en-US" w:eastAsia="en-US" w:bidi="ar-SA"/>
      </w:rPr>
    </w:lvl>
    <w:lvl w:ilvl="5">
      <w:numFmt w:val="bullet"/>
      <w:lvlText w:val="•"/>
      <w:lvlJc w:val="left"/>
      <w:pPr>
        <w:ind w:left="4384" w:hanging="909"/>
      </w:pPr>
      <w:rPr>
        <w:rFonts w:hint="default"/>
        <w:lang w:val="en-US" w:eastAsia="en-US" w:bidi="ar-SA"/>
      </w:rPr>
    </w:lvl>
    <w:lvl w:ilvl="6">
      <w:numFmt w:val="bullet"/>
      <w:lvlText w:val="•"/>
      <w:lvlJc w:val="left"/>
      <w:pPr>
        <w:ind w:left="5659" w:hanging="909"/>
      </w:pPr>
      <w:rPr>
        <w:rFonts w:hint="default"/>
        <w:lang w:val="en-US" w:eastAsia="en-US" w:bidi="ar-SA"/>
      </w:rPr>
    </w:lvl>
    <w:lvl w:ilvl="7">
      <w:numFmt w:val="bullet"/>
      <w:lvlText w:val="•"/>
      <w:lvlJc w:val="left"/>
      <w:pPr>
        <w:ind w:left="6934" w:hanging="909"/>
      </w:pPr>
      <w:rPr>
        <w:rFonts w:hint="default"/>
        <w:lang w:val="en-US" w:eastAsia="en-US" w:bidi="ar-SA"/>
      </w:rPr>
    </w:lvl>
    <w:lvl w:ilvl="8">
      <w:numFmt w:val="bullet"/>
      <w:lvlText w:val="•"/>
      <w:lvlJc w:val="left"/>
      <w:pPr>
        <w:ind w:left="8209" w:hanging="909"/>
      </w:pPr>
      <w:rPr>
        <w:rFonts w:hint="default"/>
        <w:lang w:val="en-US" w:eastAsia="en-US" w:bidi="ar-SA"/>
      </w:rPr>
    </w:lvl>
  </w:abstractNum>
  <w:abstractNum w:abstractNumId="1" w15:restartNumberingAfterBreak="0">
    <w:nsid w:val="09731F9C"/>
    <w:multiLevelType w:val="hybridMultilevel"/>
    <w:tmpl w:val="D666A496"/>
    <w:lvl w:ilvl="0" w:tplc="A2D4382C">
      <w:numFmt w:val="bullet"/>
      <w:lvlText w:val="•"/>
      <w:lvlJc w:val="left"/>
      <w:pPr>
        <w:ind w:left="2518" w:hanging="360"/>
      </w:pPr>
      <w:rPr>
        <w:rFonts w:ascii="Calibri" w:eastAsia="Calibri" w:hAnsi="Calibri" w:cs="Calibri" w:hint="default"/>
        <w:b w:val="0"/>
        <w:bCs w:val="0"/>
        <w:i w:val="0"/>
        <w:iCs w:val="0"/>
        <w:spacing w:val="0"/>
        <w:w w:val="82"/>
        <w:sz w:val="22"/>
        <w:szCs w:val="22"/>
        <w:lang w:val="en-US" w:eastAsia="en-US" w:bidi="ar-SA"/>
      </w:rPr>
    </w:lvl>
    <w:lvl w:ilvl="1" w:tplc="808868B8">
      <w:numFmt w:val="bullet"/>
      <w:lvlText w:val="o"/>
      <w:lvlJc w:val="left"/>
      <w:pPr>
        <w:ind w:left="3238" w:hanging="360"/>
      </w:pPr>
      <w:rPr>
        <w:rFonts w:ascii="Courier New" w:eastAsia="Courier New" w:hAnsi="Courier New" w:cs="Courier New" w:hint="default"/>
        <w:b/>
        <w:bCs/>
        <w:i w:val="0"/>
        <w:iCs w:val="0"/>
        <w:spacing w:val="0"/>
        <w:w w:val="100"/>
        <w:sz w:val="22"/>
        <w:szCs w:val="22"/>
        <w:lang w:val="en-US" w:eastAsia="en-US" w:bidi="ar-SA"/>
      </w:rPr>
    </w:lvl>
    <w:lvl w:ilvl="2" w:tplc="B28E8860">
      <w:numFmt w:val="bullet"/>
      <w:lvlText w:val="•"/>
      <w:lvlJc w:val="left"/>
      <w:pPr>
        <w:ind w:left="4200" w:hanging="360"/>
      </w:pPr>
      <w:rPr>
        <w:rFonts w:hint="default"/>
        <w:lang w:val="en-US" w:eastAsia="en-US" w:bidi="ar-SA"/>
      </w:rPr>
    </w:lvl>
    <w:lvl w:ilvl="3" w:tplc="70AAB0F8">
      <w:numFmt w:val="bullet"/>
      <w:lvlText w:val="•"/>
      <w:lvlJc w:val="left"/>
      <w:pPr>
        <w:ind w:left="5160" w:hanging="360"/>
      </w:pPr>
      <w:rPr>
        <w:rFonts w:hint="default"/>
        <w:lang w:val="en-US" w:eastAsia="en-US" w:bidi="ar-SA"/>
      </w:rPr>
    </w:lvl>
    <w:lvl w:ilvl="4" w:tplc="99C6DAB2">
      <w:numFmt w:val="bullet"/>
      <w:lvlText w:val="•"/>
      <w:lvlJc w:val="left"/>
      <w:pPr>
        <w:ind w:left="6120" w:hanging="360"/>
      </w:pPr>
      <w:rPr>
        <w:rFonts w:hint="default"/>
        <w:lang w:val="en-US" w:eastAsia="en-US" w:bidi="ar-SA"/>
      </w:rPr>
    </w:lvl>
    <w:lvl w:ilvl="5" w:tplc="96F02138">
      <w:numFmt w:val="bullet"/>
      <w:lvlText w:val="•"/>
      <w:lvlJc w:val="left"/>
      <w:pPr>
        <w:ind w:left="7080" w:hanging="360"/>
      </w:pPr>
      <w:rPr>
        <w:rFonts w:hint="default"/>
        <w:lang w:val="en-US" w:eastAsia="en-US" w:bidi="ar-SA"/>
      </w:rPr>
    </w:lvl>
    <w:lvl w:ilvl="6" w:tplc="DE806026">
      <w:numFmt w:val="bullet"/>
      <w:lvlText w:val="•"/>
      <w:lvlJc w:val="left"/>
      <w:pPr>
        <w:ind w:left="8040" w:hanging="360"/>
      </w:pPr>
      <w:rPr>
        <w:rFonts w:hint="default"/>
        <w:lang w:val="en-US" w:eastAsia="en-US" w:bidi="ar-SA"/>
      </w:rPr>
    </w:lvl>
    <w:lvl w:ilvl="7" w:tplc="E5847F7A">
      <w:numFmt w:val="bullet"/>
      <w:lvlText w:val="•"/>
      <w:lvlJc w:val="left"/>
      <w:pPr>
        <w:ind w:left="9000" w:hanging="360"/>
      </w:pPr>
      <w:rPr>
        <w:rFonts w:hint="default"/>
        <w:lang w:val="en-US" w:eastAsia="en-US" w:bidi="ar-SA"/>
      </w:rPr>
    </w:lvl>
    <w:lvl w:ilvl="8" w:tplc="CA3023AE">
      <w:numFmt w:val="bullet"/>
      <w:lvlText w:val="•"/>
      <w:lvlJc w:val="left"/>
      <w:pPr>
        <w:ind w:left="9960" w:hanging="360"/>
      </w:pPr>
      <w:rPr>
        <w:rFonts w:hint="default"/>
        <w:lang w:val="en-US" w:eastAsia="en-US" w:bidi="ar-SA"/>
      </w:rPr>
    </w:lvl>
  </w:abstractNum>
  <w:abstractNum w:abstractNumId="2" w15:restartNumberingAfterBreak="0">
    <w:nsid w:val="0E592D6E"/>
    <w:multiLevelType w:val="multilevel"/>
    <w:tmpl w:val="353EDC3C"/>
    <w:lvl w:ilvl="0">
      <w:start w:val="4"/>
      <w:numFmt w:val="decimal"/>
      <w:lvlText w:val="%1"/>
      <w:lvlJc w:val="left"/>
      <w:pPr>
        <w:ind w:left="1574" w:hanging="720"/>
      </w:pPr>
      <w:rPr>
        <w:rFonts w:hint="default"/>
        <w:lang w:val="en-US" w:eastAsia="en-US" w:bidi="ar-SA"/>
      </w:rPr>
    </w:lvl>
    <w:lvl w:ilvl="1">
      <w:start w:val="2"/>
      <w:numFmt w:val="decimal"/>
      <w:lvlText w:val="%1.%2."/>
      <w:lvlJc w:val="left"/>
      <w:pPr>
        <w:ind w:left="1428" w:hanging="720"/>
      </w:pPr>
      <w:rPr>
        <w:rFonts w:ascii="Gill Sans MT" w:eastAsia="Gill Sans MT" w:hAnsi="Gill Sans MT" w:cs="Gill Sans MT" w:hint="default"/>
        <w:b w:val="0"/>
        <w:bCs w:val="0"/>
        <w:i w:val="0"/>
        <w:iCs w:val="0"/>
        <w:spacing w:val="-1"/>
        <w:w w:val="132"/>
        <w:sz w:val="22"/>
        <w:szCs w:val="22"/>
        <w:lang w:val="en-US" w:eastAsia="en-US" w:bidi="ar-SA"/>
      </w:rPr>
    </w:lvl>
    <w:lvl w:ilvl="2">
      <w:start w:val="1"/>
      <w:numFmt w:val="decimal"/>
      <w:lvlText w:val="%1.%2.%3"/>
      <w:lvlJc w:val="left"/>
      <w:pPr>
        <w:ind w:left="1686" w:hanging="909"/>
      </w:pPr>
      <w:rPr>
        <w:rFonts w:hint="default"/>
        <w:strike w:val="0"/>
        <w:spacing w:val="-1"/>
        <w:w w:val="131"/>
        <w:lang w:val="en-US" w:eastAsia="en-US" w:bidi="ar-SA"/>
      </w:rPr>
    </w:lvl>
    <w:lvl w:ilvl="3">
      <w:start w:val="1"/>
      <w:numFmt w:val="decimal"/>
      <w:lvlText w:val="%1.%2.%3.%4"/>
      <w:lvlJc w:val="left"/>
      <w:pPr>
        <w:ind w:left="1686" w:hanging="909"/>
      </w:pPr>
      <w:rPr>
        <w:rFonts w:ascii="Gill Sans MT" w:eastAsia="Gill Sans MT" w:hAnsi="Gill Sans MT" w:cs="Gill Sans MT" w:hint="default"/>
        <w:b w:val="0"/>
        <w:bCs w:val="0"/>
        <w:i w:val="0"/>
        <w:iCs w:val="0"/>
        <w:strike w:val="0"/>
        <w:spacing w:val="-1"/>
        <w:w w:val="131"/>
        <w:sz w:val="22"/>
        <w:szCs w:val="22"/>
        <w:lang w:val="en-US" w:eastAsia="en-US" w:bidi="ar-SA"/>
      </w:rPr>
    </w:lvl>
    <w:lvl w:ilvl="4">
      <w:numFmt w:val="bullet"/>
      <w:lvlText w:val="•"/>
      <w:lvlJc w:val="left"/>
      <w:pPr>
        <w:ind w:left="2753" w:hanging="909"/>
      </w:pPr>
      <w:rPr>
        <w:rFonts w:ascii="Calibri" w:eastAsia="Calibri" w:hAnsi="Calibri" w:cs="Calibri" w:hint="default"/>
        <w:b w:val="0"/>
        <w:bCs w:val="0"/>
        <w:i w:val="0"/>
        <w:iCs w:val="0"/>
        <w:spacing w:val="0"/>
        <w:w w:val="82"/>
        <w:sz w:val="22"/>
        <w:szCs w:val="22"/>
        <w:lang w:val="en-US" w:eastAsia="en-US" w:bidi="ar-SA"/>
      </w:rPr>
    </w:lvl>
    <w:lvl w:ilvl="5">
      <w:numFmt w:val="bullet"/>
      <w:lvlText w:val="•"/>
      <w:lvlJc w:val="left"/>
      <w:pPr>
        <w:ind w:left="5451" w:hanging="909"/>
      </w:pPr>
      <w:rPr>
        <w:rFonts w:hint="default"/>
        <w:lang w:val="en-US" w:eastAsia="en-US" w:bidi="ar-SA"/>
      </w:rPr>
    </w:lvl>
    <w:lvl w:ilvl="6">
      <w:numFmt w:val="bullet"/>
      <w:lvlText w:val="•"/>
      <w:lvlJc w:val="left"/>
      <w:pPr>
        <w:ind w:left="6737" w:hanging="909"/>
      </w:pPr>
      <w:rPr>
        <w:rFonts w:hint="default"/>
        <w:lang w:val="en-US" w:eastAsia="en-US" w:bidi="ar-SA"/>
      </w:rPr>
    </w:lvl>
    <w:lvl w:ilvl="7">
      <w:numFmt w:val="bullet"/>
      <w:lvlText w:val="•"/>
      <w:lvlJc w:val="left"/>
      <w:pPr>
        <w:ind w:left="8022" w:hanging="909"/>
      </w:pPr>
      <w:rPr>
        <w:rFonts w:hint="default"/>
        <w:lang w:val="en-US" w:eastAsia="en-US" w:bidi="ar-SA"/>
      </w:rPr>
    </w:lvl>
    <w:lvl w:ilvl="8">
      <w:numFmt w:val="bullet"/>
      <w:lvlText w:val="•"/>
      <w:lvlJc w:val="left"/>
      <w:pPr>
        <w:ind w:left="9308" w:hanging="909"/>
      </w:pPr>
      <w:rPr>
        <w:rFonts w:hint="default"/>
        <w:lang w:val="en-US" w:eastAsia="en-US" w:bidi="ar-SA"/>
      </w:rPr>
    </w:lvl>
  </w:abstractNum>
  <w:abstractNum w:abstractNumId="3" w15:restartNumberingAfterBreak="0">
    <w:nsid w:val="10F705F5"/>
    <w:multiLevelType w:val="hybridMultilevel"/>
    <w:tmpl w:val="5A863DDA"/>
    <w:lvl w:ilvl="0" w:tplc="08090001">
      <w:start w:val="1"/>
      <w:numFmt w:val="bullet"/>
      <w:lvlText w:val=""/>
      <w:lvlJc w:val="left"/>
      <w:pPr>
        <w:ind w:left="2294" w:hanging="360"/>
      </w:pPr>
      <w:rPr>
        <w:rFonts w:ascii="Symbol" w:hAnsi="Symbol" w:hint="default"/>
        <w:b/>
        <w:bCs/>
        <w:i w:val="0"/>
        <w:iCs w:val="0"/>
        <w:spacing w:val="0"/>
        <w:w w:val="100"/>
        <w:sz w:val="22"/>
        <w:szCs w:val="22"/>
        <w:lang w:val="en-US" w:eastAsia="en-US" w:bidi="ar-SA"/>
      </w:rPr>
    </w:lvl>
    <w:lvl w:ilvl="1" w:tplc="2D322276">
      <w:numFmt w:val="bullet"/>
      <w:lvlText w:val="•"/>
      <w:lvlJc w:val="left"/>
      <w:pPr>
        <w:ind w:left="3258" w:hanging="360"/>
      </w:pPr>
      <w:rPr>
        <w:rFonts w:hint="default"/>
        <w:lang w:val="en-US" w:eastAsia="en-US" w:bidi="ar-SA"/>
      </w:rPr>
    </w:lvl>
    <w:lvl w:ilvl="2" w:tplc="4CB412BA">
      <w:numFmt w:val="bullet"/>
      <w:lvlText w:val="•"/>
      <w:lvlJc w:val="left"/>
      <w:pPr>
        <w:ind w:left="4216" w:hanging="360"/>
      </w:pPr>
      <w:rPr>
        <w:rFonts w:hint="default"/>
        <w:lang w:val="en-US" w:eastAsia="en-US" w:bidi="ar-SA"/>
      </w:rPr>
    </w:lvl>
    <w:lvl w:ilvl="3" w:tplc="CC986444">
      <w:numFmt w:val="bullet"/>
      <w:lvlText w:val="•"/>
      <w:lvlJc w:val="left"/>
      <w:pPr>
        <w:ind w:left="5174" w:hanging="360"/>
      </w:pPr>
      <w:rPr>
        <w:rFonts w:hint="default"/>
        <w:lang w:val="en-US" w:eastAsia="en-US" w:bidi="ar-SA"/>
      </w:rPr>
    </w:lvl>
    <w:lvl w:ilvl="4" w:tplc="0D90D246">
      <w:numFmt w:val="bullet"/>
      <w:lvlText w:val="•"/>
      <w:lvlJc w:val="left"/>
      <w:pPr>
        <w:ind w:left="6132" w:hanging="360"/>
      </w:pPr>
      <w:rPr>
        <w:rFonts w:hint="default"/>
        <w:lang w:val="en-US" w:eastAsia="en-US" w:bidi="ar-SA"/>
      </w:rPr>
    </w:lvl>
    <w:lvl w:ilvl="5" w:tplc="836E8E68">
      <w:numFmt w:val="bullet"/>
      <w:lvlText w:val="•"/>
      <w:lvlJc w:val="left"/>
      <w:pPr>
        <w:ind w:left="7090" w:hanging="360"/>
      </w:pPr>
      <w:rPr>
        <w:rFonts w:hint="default"/>
        <w:lang w:val="en-US" w:eastAsia="en-US" w:bidi="ar-SA"/>
      </w:rPr>
    </w:lvl>
    <w:lvl w:ilvl="6" w:tplc="C8FE69CC">
      <w:numFmt w:val="bullet"/>
      <w:lvlText w:val="•"/>
      <w:lvlJc w:val="left"/>
      <w:pPr>
        <w:ind w:left="8048" w:hanging="360"/>
      </w:pPr>
      <w:rPr>
        <w:rFonts w:hint="default"/>
        <w:lang w:val="en-US" w:eastAsia="en-US" w:bidi="ar-SA"/>
      </w:rPr>
    </w:lvl>
    <w:lvl w:ilvl="7" w:tplc="3BDCC8B6">
      <w:numFmt w:val="bullet"/>
      <w:lvlText w:val="•"/>
      <w:lvlJc w:val="left"/>
      <w:pPr>
        <w:ind w:left="9006" w:hanging="360"/>
      </w:pPr>
      <w:rPr>
        <w:rFonts w:hint="default"/>
        <w:lang w:val="en-US" w:eastAsia="en-US" w:bidi="ar-SA"/>
      </w:rPr>
    </w:lvl>
    <w:lvl w:ilvl="8" w:tplc="A394D304">
      <w:numFmt w:val="bullet"/>
      <w:lvlText w:val="•"/>
      <w:lvlJc w:val="left"/>
      <w:pPr>
        <w:ind w:left="9964" w:hanging="360"/>
      </w:pPr>
      <w:rPr>
        <w:rFonts w:hint="default"/>
        <w:lang w:val="en-US" w:eastAsia="en-US" w:bidi="ar-SA"/>
      </w:rPr>
    </w:lvl>
  </w:abstractNum>
  <w:abstractNum w:abstractNumId="4" w15:restartNumberingAfterBreak="0">
    <w:nsid w:val="16771A9E"/>
    <w:multiLevelType w:val="multilevel"/>
    <w:tmpl w:val="AC1A104E"/>
    <w:lvl w:ilvl="0">
      <w:start w:val="4"/>
      <w:numFmt w:val="decimal"/>
      <w:lvlText w:val="%1"/>
      <w:lvlJc w:val="left"/>
      <w:pPr>
        <w:ind w:left="1686" w:hanging="832"/>
      </w:pPr>
      <w:rPr>
        <w:rFonts w:hint="default"/>
        <w:lang w:val="en-US" w:eastAsia="en-US" w:bidi="ar-SA"/>
      </w:rPr>
    </w:lvl>
    <w:lvl w:ilvl="1">
      <w:start w:val="1"/>
      <w:numFmt w:val="decimal"/>
      <w:lvlText w:val="%1.%2"/>
      <w:lvlJc w:val="left"/>
      <w:pPr>
        <w:ind w:left="1686" w:hanging="832"/>
      </w:pPr>
      <w:rPr>
        <w:rFonts w:hint="default"/>
        <w:lang w:val="en-US" w:eastAsia="en-US" w:bidi="ar-SA"/>
      </w:rPr>
    </w:lvl>
    <w:lvl w:ilvl="2">
      <w:start w:val="1"/>
      <w:numFmt w:val="decimal"/>
      <w:lvlText w:val="%1.%2.%3"/>
      <w:lvlJc w:val="left"/>
      <w:pPr>
        <w:ind w:left="1686" w:hanging="832"/>
      </w:pPr>
      <w:rPr>
        <w:rFonts w:ascii="Gill Sans MT" w:eastAsia="Gill Sans MT" w:hAnsi="Gill Sans MT" w:cs="Gill Sans MT" w:hint="default"/>
        <w:b w:val="0"/>
        <w:bCs w:val="0"/>
        <w:i w:val="0"/>
        <w:iCs w:val="0"/>
        <w:spacing w:val="-1"/>
        <w:w w:val="131"/>
        <w:sz w:val="22"/>
        <w:szCs w:val="22"/>
        <w:lang w:val="en-US" w:eastAsia="en-US" w:bidi="ar-SA"/>
      </w:rPr>
    </w:lvl>
    <w:lvl w:ilvl="3">
      <w:numFmt w:val="bullet"/>
      <w:lvlText w:val="•"/>
      <w:lvlJc w:val="left"/>
      <w:pPr>
        <w:ind w:left="4740" w:hanging="832"/>
      </w:pPr>
      <w:rPr>
        <w:rFonts w:hint="default"/>
        <w:lang w:val="en-US" w:eastAsia="en-US" w:bidi="ar-SA"/>
      </w:rPr>
    </w:lvl>
    <w:lvl w:ilvl="4">
      <w:numFmt w:val="bullet"/>
      <w:lvlText w:val="•"/>
      <w:lvlJc w:val="left"/>
      <w:pPr>
        <w:ind w:left="5760" w:hanging="832"/>
      </w:pPr>
      <w:rPr>
        <w:rFonts w:hint="default"/>
        <w:lang w:val="en-US" w:eastAsia="en-US" w:bidi="ar-SA"/>
      </w:rPr>
    </w:lvl>
    <w:lvl w:ilvl="5">
      <w:numFmt w:val="bullet"/>
      <w:lvlText w:val="•"/>
      <w:lvlJc w:val="left"/>
      <w:pPr>
        <w:ind w:left="6780" w:hanging="832"/>
      </w:pPr>
      <w:rPr>
        <w:rFonts w:hint="default"/>
        <w:lang w:val="en-US" w:eastAsia="en-US" w:bidi="ar-SA"/>
      </w:rPr>
    </w:lvl>
    <w:lvl w:ilvl="6">
      <w:numFmt w:val="bullet"/>
      <w:lvlText w:val="•"/>
      <w:lvlJc w:val="left"/>
      <w:pPr>
        <w:ind w:left="7800" w:hanging="832"/>
      </w:pPr>
      <w:rPr>
        <w:rFonts w:hint="default"/>
        <w:lang w:val="en-US" w:eastAsia="en-US" w:bidi="ar-SA"/>
      </w:rPr>
    </w:lvl>
    <w:lvl w:ilvl="7">
      <w:numFmt w:val="bullet"/>
      <w:lvlText w:val="•"/>
      <w:lvlJc w:val="left"/>
      <w:pPr>
        <w:ind w:left="8820" w:hanging="832"/>
      </w:pPr>
      <w:rPr>
        <w:rFonts w:hint="default"/>
        <w:lang w:val="en-US" w:eastAsia="en-US" w:bidi="ar-SA"/>
      </w:rPr>
    </w:lvl>
    <w:lvl w:ilvl="8">
      <w:numFmt w:val="bullet"/>
      <w:lvlText w:val="•"/>
      <w:lvlJc w:val="left"/>
      <w:pPr>
        <w:ind w:left="9840" w:hanging="832"/>
      </w:pPr>
      <w:rPr>
        <w:rFonts w:hint="default"/>
        <w:lang w:val="en-US" w:eastAsia="en-US" w:bidi="ar-SA"/>
      </w:rPr>
    </w:lvl>
  </w:abstractNum>
  <w:abstractNum w:abstractNumId="5" w15:restartNumberingAfterBreak="0">
    <w:nsid w:val="1F687FA8"/>
    <w:multiLevelType w:val="hybridMultilevel"/>
    <w:tmpl w:val="2E7EF724"/>
    <w:lvl w:ilvl="0" w:tplc="D9226D14">
      <w:numFmt w:val="bullet"/>
      <w:lvlText w:val="•"/>
      <w:lvlJc w:val="left"/>
      <w:pPr>
        <w:ind w:left="2396" w:hanging="358"/>
      </w:pPr>
      <w:rPr>
        <w:rFonts w:ascii="Calibri" w:eastAsia="Calibri" w:hAnsi="Calibri" w:cs="Calibri" w:hint="default"/>
        <w:b w:val="0"/>
        <w:bCs w:val="0"/>
        <w:i w:val="0"/>
        <w:iCs w:val="0"/>
        <w:spacing w:val="0"/>
        <w:w w:val="82"/>
        <w:sz w:val="22"/>
        <w:szCs w:val="22"/>
        <w:lang w:val="en-US" w:eastAsia="en-US" w:bidi="ar-SA"/>
      </w:rPr>
    </w:lvl>
    <w:lvl w:ilvl="1" w:tplc="F0C8D65C">
      <w:numFmt w:val="bullet"/>
      <w:lvlText w:val="•"/>
      <w:lvlJc w:val="left"/>
      <w:pPr>
        <w:ind w:left="3348" w:hanging="358"/>
      </w:pPr>
      <w:rPr>
        <w:rFonts w:hint="default"/>
        <w:lang w:val="en-US" w:eastAsia="en-US" w:bidi="ar-SA"/>
      </w:rPr>
    </w:lvl>
    <w:lvl w:ilvl="2" w:tplc="03900024">
      <w:numFmt w:val="bullet"/>
      <w:lvlText w:val="•"/>
      <w:lvlJc w:val="left"/>
      <w:pPr>
        <w:ind w:left="4296" w:hanging="358"/>
      </w:pPr>
      <w:rPr>
        <w:rFonts w:hint="default"/>
        <w:lang w:val="en-US" w:eastAsia="en-US" w:bidi="ar-SA"/>
      </w:rPr>
    </w:lvl>
    <w:lvl w:ilvl="3" w:tplc="DE367B24">
      <w:numFmt w:val="bullet"/>
      <w:lvlText w:val="•"/>
      <w:lvlJc w:val="left"/>
      <w:pPr>
        <w:ind w:left="5244" w:hanging="358"/>
      </w:pPr>
      <w:rPr>
        <w:rFonts w:hint="default"/>
        <w:lang w:val="en-US" w:eastAsia="en-US" w:bidi="ar-SA"/>
      </w:rPr>
    </w:lvl>
    <w:lvl w:ilvl="4" w:tplc="A96ADBB4">
      <w:numFmt w:val="bullet"/>
      <w:lvlText w:val="•"/>
      <w:lvlJc w:val="left"/>
      <w:pPr>
        <w:ind w:left="6192" w:hanging="358"/>
      </w:pPr>
      <w:rPr>
        <w:rFonts w:hint="default"/>
        <w:lang w:val="en-US" w:eastAsia="en-US" w:bidi="ar-SA"/>
      </w:rPr>
    </w:lvl>
    <w:lvl w:ilvl="5" w:tplc="27124D00">
      <w:numFmt w:val="bullet"/>
      <w:lvlText w:val="•"/>
      <w:lvlJc w:val="left"/>
      <w:pPr>
        <w:ind w:left="7140" w:hanging="358"/>
      </w:pPr>
      <w:rPr>
        <w:rFonts w:hint="default"/>
        <w:lang w:val="en-US" w:eastAsia="en-US" w:bidi="ar-SA"/>
      </w:rPr>
    </w:lvl>
    <w:lvl w:ilvl="6" w:tplc="60ECD288">
      <w:numFmt w:val="bullet"/>
      <w:lvlText w:val="•"/>
      <w:lvlJc w:val="left"/>
      <w:pPr>
        <w:ind w:left="8088" w:hanging="358"/>
      </w:pPr>
      <w:rPr>
        <w:rFonts w:hint="default"/>
        <w:lang w:val="en-US" w:eastAsia="en-US" w:bidi="ar-SA"/>
      </w:rPr>
    </w:lvl>
    <w:lvl w:ilvl="7" w:tplc="4FA03756">
      <w:numFmt w:val="bullet"/>
      <w:lvlText w:val="•"/>
      <w:lvlJc w:val="left"/>
      <w:pPr>
        <w:ind w:left="9036" w:hanging="358"/>
      </w:pPr>
      <w:rPr>
        <w:rFonts w:hint="default"/>
        <w:lang w:val="en-US" w:eastAsia="en-US" w:bidi="ar-SA"/>
      </w:rPr>
    </w:lvl>
    <w:lvl w:ilvl="8" w:tplc="6FC4344E">
      <w:numFmt w:val="bullet"/>
      <w:lvlText w:val="•"/>
      <w:lvlJc w:val="left"/>
      <w:pPr>
        <w:ind w:left="9984" w:hanging="358"/>
      </w:pPr>
      <w:rPr>
        <w:rFonts w:hint="default"/>
        <w:lang w:val="en-US" w:eastAsia="en-US" w:bidi="ar-SA"/>
      </w:rPr>
    </w:lvl>
  </w:abstractNum>
  <w:abstractNum w:abstractNumId="6" w15:restartNumberingAfterBreak="0">
    <w:nsid w:val="20DD7922"/>
    <w:multiLevelType w:val="hybridMultilevel"/>
    <w:tmpl w:val="BF4E8E7E"/>
    <w:lvl w:ilvl="0" w:tplc="00E0FB1C">
      <w:start w:val="1"/>
      <w:numFmt w:val="decimal"/>
      <w:lvlText w:val="%1."/>
      <w:lvlJc w:val="left"/>
      <w:pPr>
        <w:ind w:left="2400" w:hanging="360"/>
      </w:pPr>
      <w:rPr>
        <w:rFonts w:ascii="Arial" w:eastAsia="Arial" w:hAnsi="Arial" w:cs="Arial" w:hint="default"/>
        <w:b w:val="0"/>
        <w:bCs w:val="0"/>
        <w:i w:val="0"/>
        <w:iCs w:val="0"/>
        <w:spacing w:val="-1"/>
        <w:w w:val="100"/>
        <w:sz w:val="22"/>
        <w:szCs w:val="22"/>
        <w:lang w:val="en-US" w:eastAsia="en-US" w:bidi="ar-SA"/>
      </w:rPr>
    </w:lvl>
    <w:lvl w:ilvl="1" w:tplc="EBD028D8">
      <w:numFmt w:val="bullet"/>
      <w:lvlText w:val="•"/>
      <w:lvlJc w:val="left"/>
      <w:pPr>
        <w:ind w:left="3348" w:hanging="360"/>
      </w:pPr>
      <w:rPr>
        <w:rFonts w:hint="default"/>
        <w:lang w:val="en-US" w:eastAsia="en-US" w:bidi="ar-SA"/>
      </w:rPr>
    </w:lvl>
    <w:lvl w:ilvl="2" w:tplc="51D0F662">
      <w:numFmt w:val="bullet"/>
      <w:lvlText w:val="•"/>
      <w:lvlJc w:val="left"/>
      <w:pPr>
        <w:ind w:left="4296" w:hanging="360"/>
      </w:pPr>
      <w:rPr>
        <w:rFonts w:hint="default"/>
        <w:lang w:val="en-US" w:eastAsia="en-US" w:bidi="ar-SA"/>
      </w:rPr>
    </w:lvl>
    <w:lvl w:ilvl="3" w:tplc="CEA6319A">
      <w:numFmt w:val="bullet"/>
      <w:lvlText w:val="•"/>
      <w:lvlJc w:val="left"/>
      <w:pPr>
        <w:ind w:left="5244" w:hanging="360"/>
      </w:pPr>
      <w:rPr>
        <w:rFonts w:hint="default"/>
        <w:lang w:val="en-US" w:eastAsia="en-US" w:bidi="ar-SA"/>
      </w:rPr>
    </w:lvl>
    <w:lvl w:ilvl="4" w:tplc="4F08790E">
      <w:numFmt w:val="bullet"/>
      <w:lvlText w:val="•"/>
      <w:lvlJc w:val="left"/>
      <w:pPr>
        <w:ind w:left="6192" w:hanging="360"/>
      </w:pPr>
      <w:rPr>
        <w:rFonts w:hint="default"/>
        <w:lang w:val="en-US" w:eastAsia="en-US" w:bidi="ar-SA"/>
      </w:rPr>
    </w:lvl>
    <w:lvl w:ilvl="5" w:tplc="76FE539C">
      <w:numFmt w:val="bullet"/>
      <w:lvlText w:val="•"/>
      <w:lvlJc w:val="left"/>
      <w:pPr>
        <w:ind w:left="7140" w:hanging="360"/>
      </w:pPr>
      <w:rPr>
        <w:rFonts w:hint="default"/>
        <w:lang w:val="en-US" w:eastAsia="en-US" w:bidi="ar-SA"/>
      </w:rPr>
    </w:lvl>
    <w:lvl w:ilvl="6" w:tplc="F96E92B4">
      <w:numFmt w:val="bullet"/>
      <w:lvlText w:val="•"/>
      <w:lvlJc w:val="left"/>
      <w:pPr>
        <w:ind w:left="8088" w:hanging="360"/>
      </w:pPr>
      <w:rPr>
        <w:rFonts w:hint="default"/>
        <w:lang w:val="en-US" w:eastAsia="en-US" w:bidi="ar-SA"/>
      </w:rPr>
    </w:lvl>
    <w:lvl w:ilvl="7" w:tplc="68C26014">
      <w:numFmt w:val="bullet"/>
      <w:lvlText w:val="•"/>
      <w:lvlJc w:val="left"/>
      <w:pPr>
        <w:ind w:left="9036" w:hanging="360"/>
      </w:pPr>
      <w:rPr>
        <w:rFonts w:hint="default"/>
        <w:lang w:val="en-US" w:eastAsia="en-US" w:bidi="ar-SA"/>
      </w:rPr>
    </w:lvl>
    <w:lvl w:ilvl="8" w:tplc="794E2906">
      <w:numFmt w:val="bullet"/>
      <w:lvlText w:val="•"/>
      <w:lvlJc w:val="left"/>
      <w:pPr>
        <w:ind w:left="9984" w:hanging="360"/>
      </w:pPr>
      <w:rPr>
        <w:rFonts w:hint="default"/>
        <w:lang w:val="en-US" w:eastAsia="en-US" w:bidi="ar-SA"/>
      </w:rPr>
    </w:lvl>
  </w:abstractNum>
  <w:abstractNum w:abstractNumId="7" w15:restartNumberingAfterBreak="0">
    <w:nsid w:val="298A4CF0"/>
    <w:multiLevelType w:val="hybridMultilevel"/>
    <w:tmpl w:val="3C54F4CC"/>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8" w15:restartNumberingAfterBreak="0">
    <w:nsid w:val="2D555CE9"/>
    <w:multiLevelType w:val="hybridMultilevel"/>
    <w:tmpl w:val="44B2F240"/>
    <w:lvl w:ilvl="0" w:tplc="368E5C9A">
      <w:numFmt w:val="bullet"/>
      <w:lvlText w:val="•"/>
      <w:lvlJc w:val="left"/>
      <w:pPr>
        <w:ind w:left="2396" w:hanging="358"/>
      </w:pPr>
      <w:rPr>
        <w:rFonts w:ascii="Calibri" w:eastAsia="Calibri" w:hAnsi="Calibri" w:cs="Calibri" w:hint="default"/>
        <w:b w:val="0"/>
        <w:bCs w:val="0"/>
        <w:i w:val="0"/>
        <w:iCs w:val="0"/>
        <w:spacing w:val="0"/>
        <w:w w:val="82"/>
        <w:sz w:val="22"/>
        <w:szCs w:val="22"/>
        <w:lang w:val="en-US" w:eastAsia="en-US" w:bidi="ar-SA"/>
      </w:rPr>
    </w:lvl>
    <w:lvl w:ilvl="1" w:tplc="E5CA0BE6">
      <w:numFmt w:val="bullet"/>
      <w:lvlText w:val="•"/>
      <w:lvlJc w:val="left"/>
      <w:pPr>
        <w:ind w:left="3348" w:hanging="358"/>
      </w:pPr>
      <w:rPr>
        <w:rFonts w:hint="default"/>
        <w:lang w:val="en-US" w:eastAsia="en-US" w:bidi="ar-SA"/>
      </w:rPr>
    </w:lvl>
    <w:lvl w:ilvl="2" w:tplc="D5A0D340">
      <w:numFmt w:val="bullet"/>
      <w:lvlText w:val="•"/>
      <w:lvlJc w:val="left"/>
      <w:pPr>
        <w:ind w:left="4296" w:hanging="358"/>
      </w:pPr>
      <w:rPr>
        <w:rFonts w:hint="default"/>
        <w:lang w:val="en-US" w:eastAsia="en-US" w:bidi="ar-SA"/>
      </w:rPr>
    </w:lvl>
    <w:lvl w:ilvl="3" w:tplc="D4DEC61C">
      <w:numFmt w:val="bullet"/>
      <w:lvlText w:val="•"/>
      <w:lvlJc w:val="left"/>
      <w:pPr>
        <w:ind w:left="5244" w:hanging="358"/>
      </w:pPr>
      <w:rPr>
        <w:rFonts w:hint="default"/>
        <w:lang w:val="en-US" w:eastAsia="en-US" w:bidi="ar-SA"/>
      </w:rPr>
    </w:lvl>
    <w:lvl w:ilvl="4" w:tplc="A7B2E722">
      <w:numFmt w:val="bullet"/>
      <w:lvlText w:val="•"/>
      <w:lvlJc w:val="left"/>
      <w:pPr>
        <w:ind w:left="6192" w:hanging="358"/>
      </w:pPr>
      <w:rPr>
        <w:rFonts w:hint="default"/>
        <w:lang w:val="en-US" w:eastAsia="en-US" w:bidi="ar-SA"/>
      </w:rPr>
    </w:lvl>
    <w:lvl w:ilvl="5" w:tplc="886AAAE2">
      <w:numFmt w:val="bullet"/>
      <w:lvlText w:val="•"/>
      <w:lvlJc w:val="left"/>
      <w:pPr>
        <w:ind w:left="7140" w:hanging="358"/>
      </w:pPr>
      <w:rPr>
        <w:rFonts w:hint="default"/>
        <w:lang w:val="en-US" w:eastAsia="en-US" w:bidi="ar-SA"/>
      </w:rPr>
    </w:lvl>
    <w:lvl w:ilvl="6" w:tplc="4B6253F8">
      <w:numFmt w:val="bullet"/>
      <w:lvlText w:val="•"/>
      <w:lvlJc w:val="left"/>
      <w:pPr>
        <w:ind w:left="8088" w:hanging="358"/>
      </w:pPr>
      <w:rPr>
        <w:rFonts w:hint="default"/>
        <w:lang w:val="en-US" w:eastAsia="en-US" w:bidi="ar-SA"/>
      </w:rPr>
    </w:lvl>
    <w:lvl w:ilvl="7" w:tplc="D1AA097C">
      <w:numFmt w:val="bullet"/>
      <w:lvlText w:val="•"/>
      <w:lvlJc w:val="left"/>
      <w:pPr>
        <w:ind w:left="9036" w:hanging="358"/>
      </w:pPr>
      <w:rPr>
        <w:rFonts w:hint="default"/>
        <w:lang w:val="en-US" w:eastAsia="en-US" w:bidi="ar-SA"/>
      </w:rPr>
    </w:lvl>
    <w:lvl w:ilvl="8" w:tplc="2B884A4C">
      <w:numFmt w:val="bullet"/>
      <w:lvlText w:val="•"/>
      <w:lvlJc w:val="left"/>
      <w:pPr>
        <w:ind w:left="9984" w:hanging="358"/>
      </w:pPr>
      <w:rPr>
        <w:rFonts w:hint="default"/>
        <w:lang w:val="en-US" w:eastAsia="en-US" w:bidi="ar-SA"/>
      </w:rPr>
    </w:lvl>
  </w:abstractNum>
  <w:abstractNum w:abstractNumId="9" w15:restartNumberingAfterBreak="0">
    <w:nsid w:val="2DBB1E60"/>
    <w:multiLevelType w:val="hybridMultilevel"/>
    <w:tmpl w:val="DB48199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 w15:restartNumberingAfterBreak="0">
    <w:nsid w:val="2E68096C"/>
    <w:multiLevelType w:val="hybridMultilevel"/>
    <w:tmpl w:val="52FCFE84"/>
    <w:lvl w:ilvl="0" w:tplc="08090001">
      <w:start w:val="1"/>
      <w:numFmt w:val="bullet"/>
      <w:lvlText w:val=""/>
      <w:lvlJc w:val="left"/>
      <w:pPr>
        <w:ind w:left="3598" w:hanging="360"/>
      </w:pPr>
      <w:rPr>
        <w:rFonts w:ascii="Symbol" w:hAnsi="Symbol" w:hint="default"/>
      </w:rPr>
    </w:lvl>
    <w:lvl w:ilvl="1" w:tplc="08090003" w:tentative="1">
      <w:start w:val="1"/>
      <w:numFmt w:val="bullet"/>
      <w:lvlText w:val="o"/>
      <w:lvlJc w:val="left"/>
      <w:pPr>
        <w:ind w:left="4318" w:hanging="360"/>
      </w:pPr>
      <w:rPr>
        <w:rFonts w:ascii="Courier New" w:hAnsi="Courier New" w:cs="Courier New" w:hint="default"/>
      </w:rPr>
    </w:lvl>
    <w:lvl w:ilvl="2" w:tplc="08090005" w:tentative="1">
      <w:start w:val="1"/>
      <w:numFmt w:val="bullet"/>
      <w:lvlText w:val=""/>
      <w:lvlJc w:val="left"/>
      <w:pPr>
        <w:ind w:left="5038" w:hanging="360"/>
      </w:pPr>
      <w:rPr>
        <w:rFonts w:ascii="Wingdings" w:hAnsi="Wingdings" w:hint="default"/>
      </w:rPr>
    </w:lvl>
    <w:lvl w:ilvl="3" w:tplc="08090001" w:tentative="1">
      <w:start w:val="1"/>
      <w:numFmt w:val="bullet"/>
      <w:lvlText w:val=""/>
      <w:lvlJc w:val="left"/>
      <w:pPr>
        <w:ind w:left="5758" w:hanging="360"/>
      </w:pPr>
      <w:rPr>
        <w:rFonts w:ascii="Symbol" w:hAnsi="Symbol" w:hint="default"/>
      </w:rPr>
    </w:lvl>
    <w:lvl w:ilvl="4" w:tplc="08090003" w:tentative="1">
      <w:start w:val="1"/>
      <w:numFmt w:val="bullet"/>
      <w:lvlText w:val="o"/>
      <w:lvlJc w:val="left"/>
      <w:pPr>
        <w:ind w:left="6478" w:hanging="360"/>
      </w:pPr>
      <w:rPr>
        <w:rFonts w:ascii="Courier New" w:hAnsi="Courier New" w:cs="Courier New" w:hint="default"/>
      </w:rPr>
    </w:lvl>
    <w:lvl w:ilvl="5" w:tplc="08090005" w:tentative="1">
      <w:start w:val="1"/>
      <w:numFmt w:val="bullet"/>
      <w:lvlText w:val=""/>
      <w:lvlJc w:val="left"/>
      <w:pPr>
        <w:ind w:left="7198" w:hanging="360"/>
      </w:pPr>
      <w:rPr>
        <w:rFonts w:ascii="Wingdings" w:hAnsi="Wingdings" w:hint="default"/>
      </w:rPr>
    </w:lvl>
    <w:lvl w:ilvl="6" w:tplc="08090001" w:tentative="1">
      <w:start w:val="1"/>
      <w:numFmt w:val="bullet"/>
      <w:lvlText w:val=""/>
      <w:lvlJc w:val="left"/>
      <w:pPr>
        <w:ind w:left="7918" w:hanging="360"/>
      </w:pPr>
      <w:rPr>
        <w:rFonts w:ascii="Symbol" w:hAnsi="Symbol" w:hint="default"/>
      </w:rPr>
    </w:lvl>
    <w:lvl w:ilvl="7" w:tplc="08090003" w:tentative="1">
      <w:start w:val="1"/>
      <w:numFmt w:val="bullet"/>
      <w:lvlText w:val="o"/>
      <w:lvlJc w:val="left"/>
      <w:pPr>
        <w:ind w:left="8638" w:hanging="360"/>
      </w:pPr>
      <w:rPr>
        <w:rFonts w:ascii="Courier New" w:hAnsi="Courier New" w:cs="Courier New" w:hint="default"/>
      </w:rPr>
    </w:lvl>
    <w:lvl w:ilvl="8" w:tplc="08090005" w:tentative="1">
      <w:start w:val="1"/>
      <w:numFmt w:val="bullet"/>
      <w:lvlText w:val=""/>
      <w:lvlJc w:val="left"/>
      <w:pPr>
        <w:ind w:left="9358" w:hanging="360"/>
      </w:pPr>
      <w:rPr>
        <w:rFonts w:ascii="Wingdings" w:hAnsi="Wingdings" w:hint="default"/>
      </w:rPr>
    </w:lvl>
  </w:abstractNum>
  <w:abstractNum w:abstractNumId="11" w15:restartNumberingAfterBreak="0">
    <w:nsid w:val="368E3660"/>
    <w:multiLevelType w:val="multilevel"/>
    <w:tmpl w:val="FAFE905C"/>
    <w:lvl w:ilvl="0">
      <w:start w:val="1"/>
      <w:numFmt w:val="decimal"/>
      <w:lvlText w:val="%1"/>
      <w:lvlJc w:val="left"/>
      <w:pPr>
        <w:ind w:left="1701" w:hanging="1134"/>
      </w:pPr>
      <w:rPr>
        <w:rFonts w:hint="default"/>
        <w:lang w:val="en-US" w:eastAsia="en-US" w:bidi="ar-SA"/>
      </w:rPr>
    </w:lvl>
    <w:lvl w:ilvl="1">
      <w:start w:val="1"/>
      <w:numFmt w:val="decimal"/>
      <w:lvlText w:val="%1.%2."/>
      <w:lvlJc w:val="left"/>
      <w:pPr>
        <w:ind w:left="1701" w:hanging="1134"/>
      </w:pPr>
      <w:rPr>
        <w:rFonts w:ascii="Gill Sans MT" w:eastAsia="Gill Sans MT" w:hAnsi="Gill Sans MT" w:cs="Gill Sans MT" w:hint="default"/>
        <w:b w:val="0"/>
        <w:bCs w:val="0"/>
        <w:i w:val="0"/>
        <w:iCs w:val="0"/>
        <w:spacing w:val="-1"/>
        <w:w w:val="132"/>
        <w:sz w:val="22"/>
        <w:szCs w:val="22"/>
        <w:lang w:val="en-US" w:eastAsia="en-US" w:bidi="ar-SA"/>
      </w:rPr>
    </w:lvl>
    <w:lvl w:ilvl="2">
      <w:start w:val="1"/>
      <w:numFmt w:val="decimal"/>
      <w:lvlText w:val="%1.%2.%3"/>
      <w:lvlJc w:val="left"/>
      <w:pPr>
        <w:ind w:left="1701" w:hanging="1134"/>
      </w:pPr>
      <w:rPr>
        <w:rFonts w:ascii="Gill Sans MT" w:eastAsia="Gill Sans MT" w:hAnsi="Gill Sans MT" w:cs="Gill Sans MT" w:hint="default"/>
        <w:b w:val="0"/>
        <w:bCs w:val="0"/>
        <w:i w:val="0"/>
        <w:iCs w:val="0"/>
        <w:spacing w:val="-1"/>
        <w:w w:val="131"/>
        <w:sz w:val="22"/>
        <w:szCs w:val="22"/>
        <w:lang w:val="en-US" w:eastAsia="en-US" w:bidi="ar-SA"/>
      </w:rPr>
    </w:lvl>
    <w:lvl w:ilvl="3">
      <w:numFmt w:val="bullet"/>
      <w:lvlText w:val="•"/>
      <w:lvlJc w:val="left"/>
      <w:pPr>
        <w:ind w:left="1701" w:hanging="1134"/>
      </w:pPr>
      <w:rPr>
        <w:rFonts w:ascii="Calibri" w:hAnsi="Calibri" w:hint="default"/>
        <w:b w:val="0"/>
        <w:bCs w:val="0"/>
        <w:i w:val="0"/>
        <w:iCs w:val="0"/>
        <w:spacing w:val="0"/>
        <w:w w:val="82"/>
        <w:sz w:val="22"/>
        <w:szCs w:val="22"/>
        <w:lang w:val="en-US" w:eastAsia="en-US" w:bidi="ar-SA"/>
      </w:rPr>
    </w:lvl>
    <w:lvl w:ilvl="4">
      <w:start w:val="1"/>
      <w:numFmt w:val="bullet"/>
      <w:lvlText w:val=""/>
      <w:lvlJc w:val="left"/>
      <w:pPr>
        <w:ind w:left="1701" w:hanging="1134"/>
      </w:pPr>
      <w:rPr>
        <w:rFonts w:ascii="Symbol" w:hAnsi="Symbol" w:hint="default"/>
      </w:rPr>
    </w:lvl>
    <w:lvl w:ilvl="5">
      <w:numFmt w:val="bullet"/>
      <w:lvlText w:val="•"/>
      <w:lvlJc w:val="left"/>
      <w:pPr>
        <w:ind w:left="1701" w:hanging="1134"/>
      </w:pPr>
      <w:rPr>
        <w:rFonts w:hint="default"/>
        <w:lang w:val="en-US" w:eastAsia="en-US" w:bidi="ar-SA"/>
      </w:rPr>
    </w:lvl>
    <w:lvl w:ilvl="6">
      <w:numFmt w:val="bullet"/>
      <w:lvlText w:val="•"/>
      <w:lvlJc w:val="left"/>
      <w:pPr>
        <w:ind w:left="1701" w:hanging="1134"/>
      </w:pPr>
      <w:rPr>
        <w:rFonts w:hint="default"/>
        <w:lang w:val="en-US" w:eastAsia="en-US" w:bidi="ar-SA"/>
      </w:rPr>
    </w:lvl>
    <w:lvl w:ilvl="7">
      <w:numFmt w:val="bullet"/>
      <w:lvlText w:val="•"/>
      <w:lvlJc w:val="left"/>
      <w:pPr>
        <w:ind w:left="1701" w:hanging="1134"/>
      </w:pPr>
      <w:rPr>
        <w:rFonts w:hint="default"/>
        <w:lang w:val="en-US" w:eastAsia="en-US" w:bidi="ar-SA"/>
      </w:rPr>
    </w:lvl>
    <w:lvl w:ilvl="8">
      <w:numFmt w:val="bullet"/>
      <w:lvlText w:val="•"/>
      <w:lvlJc w:val="left"/>
      <w:pPr>
        <w:ind w:left="1701" w:hanging="1134"/>
      </w:pPr>
      <w:rPr>
        <w:rFonts w:hint="default"/>
        <w:lang w:val="en-US" w:eastAsia="en-US" w:bidi="ar-SA"/>
      </w:rPr>
    </w:lvl>
  </w:abstractNum>
  <w:abstractNum w:abstractNumId="12" w15:restartNumberingAfterBreak="0">
    <w:nsid w:val="37CA6F87"/>
    <w:multiLevelType w:val="multilevel"/>
    <w:tmpl w:val="DD3E26D2"/>
    <w:lvl w:ilvl="0">
      <w:start w:val="2"/>
      <w:numFmt w:val="decimal"/>
      <w:lvlText w:val="%1"/>
      <w:lvlJc w:val="left"/>
      <w:pPr>
        <w:ind w:left="1678" w:hanging="824"/>
      </w:pPr>
      <w:rPr>
        <w:rFonts w:hint="default"/>
        <w:lang w:val="en-US" w:eastAsia="en-US" w:bidi="ar-SA"/>
      </w:rPr>
    </w:lvl>
    <w:lvl w:ilvl="1">
      <w:start w:val="1"/>
      <w:numFmt w:val="decimal"/>
      <w:lvlText w:val="%1.%2."/>
      <w:lvlJc w:val="left"/>
      <w:pPr>
        <w:ind w:left="1678" w:hanging="824"/>
      </w:pPr>
      <w:rPr>
        <w:rFonts w:hint="default"/>
        <w:spacing w:val="-1"/>
        <w:w w:val="132"/>
        <w:lang w:val="en-US" w:eastAsia="en-US" w:bidi="ar-SA"/>
      </w:rPr>
    </w:lvl>
    <w:lvl w:ilvl="2">
      <w:start w:val="1"/>
      <w:numFmt w:val="decimal"/>
      <w:lvlText w:val="%1.%2.%3"/>
      <w:lvlJc w:val="left"/>
      <w:pPr>
        <w:ind w:left="1618" w:hanging="830"/>
      </w:pPr>
      <w:rPr>
        <w:rFonts w:hint="default"/>
        <w:spacing w:val="-1"/>
        <w:w w:val="127"/>
        <w:lang w:val="en-US" w:eastAsia="en-US" w:bidi="ar-SA"/>
      </w:rPr>
    </w:lvl>
    <w:lvl w:ilvl="3">
      <w:start w:val="1"/>
      <w:numFmt w:val="decimal"/>
      <w:lvlText w:val="%1.%2.%3.%4"/>
      <w:lvlJc w:val="left"/>
      <w:pPr>
        <w:ind w:left="1686" w:hanging="830"/>
      </w:pPr>
      <w:rPr>
        <w:rFonts w:ascii="Gill Sans MT" w:eastAsia="Gill Sans MT" w:hAnsi="Gill Sans MT" w:cs="Gill Sans MT" w:hint="default"/>
        <w:b w:val="0"/>
        <w:bCs w:val="0"/>
        <w:i w:val="0"/>
        <w:iCs w:val="0"/>
        <w:spacing w:val="-1"/>
        <w:w w:val="127"/>
        <w:sz w:val="22"/>
        <w:szCs w:val="22"/>
        <w:lang w:val="en-US" w:eastAsia="en-US" w:bidi="ar-SA"/>
      </w:rPr>
    </w:lvl>
    <w:lvl w:ilvl="4">
      <w:numFmt w:val="bullet"/>
      <w:lvlText w:val="•"/>
      <w:lvlJc w:val="left"/>
      <w:pPr>
        <w:ind w:left="1800" w:hanging="830"/>
      </w:pPr>
      <w:rPr>
        <w:rFonts w:hint="default"/>
        <w:lang w:val="en-US" w:eastAsia="en-US" w:bidi="ar-SA"/>
      </w:rPr>
    </w:lvl>
    <w:lvl w:ilvl="5">
      <w:numFmt w:val="bullet"/>
      <w:lvlText w:val="•"/>
      <w:lvlJc w:val="left"/>
      <w:pPr>
        <w:ind w:left="3480" w:hanging="830"/>
      </w:pPr>
      <w:rPr>
        <w:rFonts w:hint="default"/>
        <w:lang w:val="en-US" w:eastAsia="en-US" w:bidi="ar-SA"/>
      </w:rPr>
    </w:lvl>
    <w:lvl w:ilvl="6">
      <w:numFmt w:val="bullet"/>
      <w:lvlText w:val="•"/>
      <w:lvlJc w:val="left"/>
      <w:pPr>
        <w:ind w:left="5160" w:hanging="830"/>
      </w:pPr>
      <w:rPr>
        <w:rFonts w:hint="default"/>
        <w:lang w:val="en-US" w:eastAsia="en-US" w:bidi="ar-SA"/>
      </w:rPr>
    </w:lvl>
    <w:lvl w:ilvl="7">
      <w:numFmt w:val="bullet"/>
      <w:lvlText w:val="•"/>
      <w:lvlJc w:val="left"/>
      <w:pPr>
        <w:ind w:left="6840" w:hanging="830"/>
      </w:pPr>
      <w:rPr>
        <w:rFonts w:hint="default"/>
        <w:lang w:val="en-US" w:eastAsia="en-US" w:bidi="ar-SA"/>
      </w:rPr>
    </w:lvl>
    <w:lvl w:ilvl="8">
      <w:numFmt w:val="bullet"/>
      <w:lvlText w:val="•"/>
      <w:lvlJc w:val="left"/>
      <w:pPr>
        <w:ind w:left="8520" w:hanging="830"/>
      </w:pPr>
      <w:rPr>
        <w:rFonts w:hint="default"/>
        <w:lang w:val="en-US" w:eastAsia="en-US" w:bidi="ar-SA"/>
      </w:rPr>
    </w:lvl>
  </w:abstractNum>
  <w:abstractNum w:abstractNumId="13" w15:restartNumberingAfterBreak="0">
    <w:nsid w:val="395C2D64"/>
    <w:multiLevelType w:val="hybridMultilevel"/>
    <w:tmpl w:val="31B2019E"/>
    <w:lvl w:ilvl="0" w:tplc="76F88BA4">
      <w:numFmt w:val="bullet"/>
      <w:lvlText w:val="•"/>
      <w:lvlJc w:val="left"/>
      <w:pPr>
        <w:ind w:left="2294" w:hanging="360"/>
      </w:pPr>
      <w:rPr>
        <w:rFonts w:ascii="Calibri" w:eastAsia="Calibri" w:hAnsi="Calibri" w:cs="Calibri" w:hint="default"/>
        <w:b w:val="0"/>
        <w:bCs w:val="0"/>
        <w:i w:val="0"/>
        <w:iCs w:val="0"/>
        <w:spacing w:val="0"/>
        <w:w w:val="82"/>
        <w:sz w:val="22"/>
        <w:szCs w:val="22"/>
        <w:lang w:val="en-US" w:eastAsia="en-US" w:bidi="ar-SA"/>
      </w:rPr>
    </w:lvl>
    <w:lvl w:ilvl="1" w:tplc="A7226244">
      <w:numFmt w:val="bullet"/>
      <w:lvlText w:val="o"/>
      <w:lvlJc w:val="left"/>
      <w:pPr>
        <w:ind w:left="3014" w:hanging="360"/>
      </w:pPr>
      <w:rPr>
        <w:rFonts w:ascii="Courier New" w:eastAsia="Courier New" w:hAnsi="Courier New" w:cs="Courier New" w:hint="default"/>
        <w:b/>
        <w:bCs/>
        <w:i w:val="0"/>
        <w:iCs w:val="0"/>
        <w:spacing w:val="0"/>
        <w:w w:val="100"/>
        <w:sz w:val="22"/>
        <w:szCs w:val="22"/>
        <w:lang w:val="en-US" w:eastAsia="en-US" w:bidi="ar-SA"/>
      </w:rPr>
    </w:lvl>
    <w:lvl w:ilvl="2" w:tplc="2E943704">
      <w:numFmt w:val="bullet"/>
      <w:lvlText w:val="•"/>
      <w:lvlJc w:val="left"/>
      <w:pPr>
        <w:ind w:left="4004" w:hanging="360"/>
      </w:pPr>
      <w:rPr>
        <w:rFonts w:hint="default"/>
        <w:lang w:val="en-US" w:eastAsia="en-US" w:bidi="ar-SA"/>
      </w:rPr>
    </w:lvl>
    <w:lvl w:ilvl="3" w:tplc="023861A6">
      <w:numFmt w:val="bullet"/>
      <w:lvlText w:val="•"/>
      <w:lvlJc w:val="left"/>
      <w:pPr>
        <w:ind w:left="4988" w:hanging="360"/>
      </w:pPr>
      <w:rPr>
        <w:rFonts w:hint="default"/>
        <w:lang w:val="en-US" w:eastAsia="en-US" w:bidi="ar-SA"/>
      </w:rPr>
    </w:lvl>
    <w:lvl w:ilvl="4" w:tplc="8AF669B6">
      <w:numFmt w:val="bullet"/>
      <w:lvlText w:val="•"/>
      <w:lvlJc w:val="left"/>
      <w:pPr>
        <w:ind w:left="5973" w:hanging="360"/>
      </w:pPr>
      <w:rPr>
        <w:rFonts w:hint="default"/>
        <w:lang w:val="en-US" w:eastAsia="en-US" w:bidi="ar-SA"/>
      </w:rPr>
    </w:lvl>
    <w:lvl w:ilvl="5" w:tplc="DEF4F748">
      <w:numFmt w:val="bullet"/>
      <w:lvlText w:val="•"/>
      <w:lvlJc w:val="left"/>
      <w:pPr>
        <w:ind w:left="6957" w:hanging="360"/>
      </w:pPr>
      <w:rPr>
        <w:rFonts w:hint="default"/>
        <w:lang w:val="en-US" w:eastAsia="en-US" w:bidi="ar-SA"/>
      </w:rPr>
    </w:lvl>
    <w:lvl w:ilvl="6" w:tplc="45D43F96">
      <w:numFmt w:val="bullet"/>
      <w:lvlText w:val="•"/>
      <w:lvlJc w:val="left"/>
      <w:pPr>
        <w:ind w:left="7942" w:hanging="360"/>
      </w:pPr>
      <w:rPr>
        <w:rFonts w:hint="default"/>
        <w:lang w:val="en-US" w:eastAsia="en-US" w:bidi="ar-SA"/>
      </w:rPr>
    </w:lvl>
    <w:lvl w:ilvl="7" w:tplc="F1AACDCE">
      <w:numFmt w:val="bullet"/>
      <w:lvlText w:val="•"/>
      <w:lvlJc w:val="left"/>
      <w:pPr>
        <w:ind w:left="8926" w:hanging="360"/>
      </w:pPr>
      <w:rPr>
        <w:rFonts w:hint="default"/>
        <w:lang w:val="en-US" w:eastAsia="en-US" w:bidi="ar-SA"/>
      </w:rPr>
    </w:lvl>
    <w:lvl w:ilvl="8" w:tplc="025CE7C8">
      <w:numFmt w:val="bullet"/>
      <w:lvlText w:val="•"/>
      <w:lvlJc w:val="left"/>
      <w:pPr>
        <w:ind w:left="9911" w:hanging="360"/>
      </w:pPr>
      <w:rPr>
        <w:rFonts w:hint="default"/>
        <w:lang w:val="en-US" w:eastAsia="en-US" w:bidi="ar-SA"/>
      </w:rPr>
    </w:lvl>
  </w:abstractNum>
  <w:abstractNum w:abstractNumId="14" w15:restartNumberingAfterBreak="0">
    <w:nsid w:val="3C6A5F65"/>
    <w:multiLevelType w:val="hybridMultilevel"/>
    <w:tmpl w:val="E3F03100"/>
    <w:lvl w:ilvl="0" w:tplc="42BC983C">
      <w:numFmt w:val="bullet"/>
      <w:lvlText w:val="•"/>
      <w:lvlJc w:val="left"/>
      <w:pPr>
        <w:ind w:left="1874" w:hanging="360"/>
      </w:pPr>
      <w:rPr>
        <w:rFonts w:ascii="Calibri" w:eastAsia="Calibri" w:hAnsi="Calibri" w:cs="Calibri" w:hint="default"/>
        <w:b w:val="0"/>
        <w:bCs w:val="0"/>
        <w:i w:val="0"/>
        <w:iCs w:val="0"/>
        <w:spacing w:val="0"/>
        <w:w w:val="82"/>
        <w:sz w:val="22"/>
        <w:szCs w:val="22"/>
        <w:lang w:val="en-US" w:eastAsia="en-US" w:bidi="ar-SA"/>
      </w:rPr>
    </w:lvl>
    <w:lvl w:ilvl="1" w:tplc="BB4A8CD2">
      <w:numFmt w:val="bullet"/>
      <w:lvlText w:val="•"/>
      <w:lvlJc w:val="left"/>
      <w:pPr>
        <w:ind w:left="2880" w:hanging="360"/>
      </w:pPr>
      <w:rPr>
        <w:rFonts w:hint="default"/>
        <w:lang w:val="en-US" w:eastAsia="en-US" w:bidi="ar-SA"/>
      </w:rPr>
    </w:lvl>
    <w:lvl w:ilvl="2" w:tplc="D5909898">
      <w:numFmt w:val="bullet"/>
      <w:lvlText w:val="•"/>
      <w:lvlJc w:val="left"/>
      <w:pPr>
        <w:ind w:left="3880" w:hanging="360"/>
      </w:pPr>
      <w:rPr>
        <w:rFonts w:hint="default"/>
        <w:lang w:val="en-US" w:eastAsia="en-US" w:bidi="ar-SA"/>
      </w:rPr>
    </w:lvl>
    <w:lvl w:ilvl="3" w:tplc="8BFE1268">
      <w:numFmt w:val="bullet"/>
      <w:lvlText w:val="•"/>
      <w:lvlJc w:val="left"/>
      <w:pPr>
        <w:ind w:left="4880" w:hanging="360"/>
      </w:pPr>
      <w:rPr>
        <w:rFonts w:hint="default"/>
        <w:lang w:val="en-US" w:eastAsia="en-US" w:bidi="ar-SA"/>
      </w:rPr>
    </w:lvl>
    <w:lvl w:ilvl="4" w:tplc="8AA8BDA8">
      <w:numFmt w:val="bullet"/>
      <w:lvlText w:val="•"/>
      <w:lvlJc w:val="left"/>
      <w:pPr>
        <w:ind w:left="5880" w:hanging="360"/>
      </w:pPr>
      <w:rPr>
        <w:rFonts w:hint="default"/>
        <w:lang w:val="en-US" w:eastAsia="en-US" w:bidi="ar-SA"/>
      </w:rPr>
    </w:lvl>
    <w:lvl w:ilvl="5" w:tplc="584E1400">
      <w:numFmt w:val="bullet"/>
      <w:lvlText w:val="•"/>
      <w:lvlJc w:val="left"/>
      <w:pPr>
        <w:ind w:left="6880" w:hanging="360"/>
      </w:pPr>
      <w:rPr>
        <w:rFonts w:hint="default"/>
        <w:lang w:val="en-US" w:eastAsia="en-US" w:bidi="ar-SA"/>
      </w:rPr>
    </w:lvl>
    <w:lvl w:ilvl="6" w:tplc="9CE48266">
      <w:numFmt w:val="bullet"/>
      <w:lvlText w:val="•"/>
      <w:lvlJc w:val="left"/>
      <w:pPr>
        <w:ind w:left="7880" w:hanging="360"/>
      </w:pPr>
      <w:rPr>
        <w:rFonts w:hint="default"/>
        <w:lang w:val="en-US" w:eastAsia="en-US" w:bidi="ar-SA"/>
      </w:rPr>
    </w:lvl>
    <w:lvl w:ilvl="7" w:tplc="21BA64BE">
      <w:numFmt w:val="bullet"/>
      <w:lvlText w:val="•"/>
      <w:lvlJc w:val="left"/>
      <w:pPr>
        <w:ind w:left="8880" w:hanging="360"/>
      </w:pPr>
      <w:rPr>
        <w:rFonts w:hint="default"/>
        <w:lang w:val="en-US" w:eastAsia="en-US" w:bidi="ar-SA"/>
      </w:rPr>
    </w:lvl>
    <w:lvl w:ilvl="8" w:tplc="6854FE82">
      <w:numFmt w:val="bullet"/>
      <w:lvlText w:val="•"/>
      <w:lvlJc w:val="left"/>
      <w:pPr>
        <w:ind w:left="9880" w:hanging="360"/>
      </w:pPr>
      <w:rPr>
        <w:rFonts w:hint="default"/>
        <w:lang w:val="en-US" w:eastAsia="en-US" w:bidi="ar-SA"/>
      </w:rPr>
    </w:lvl>
  </w:abstractNum>
  <w:abstractNum w:abstractNumId="15" w15:restartNumberingAfterBreak="0">
    <w:nsid w:val="3D117E80"/>
    <w:multiLevelType w:val="hybridMultilevel"/>
    <w:tmpl w:val="A00454FE"/>
    <w:lvl w:ilvl="0" w:tplc="1B7A9776">
      <w:start w:val="1"/>
      <w:numFmt w:val="decimal"/>
      <w:lvlText w:val="%1."/>
      <w:lvlJc w:val="left"/>
      <w:pPr>
        <w:ind w:left="2758" w:hanging="360"/>
      </w:pPr>
      <w:rPr>
        <w:rFonts w:ascii="Gill Sans MT" w:eastAsia="Gill Sans MT" w:hAnsi="Gill Sans MT" w:cs="Gill Sans MT" w:hint="default"/>
        <w:b w:val="0"/>
        <w:bCs w:val="0"/>
        <w:i w:val="0"/>
        <w:iCs w:val="0"/>
        <w:spacing w:val="-1"/>
        <w:w w:val="132"/>
        <w:sz w:val="22"/>
        <w:szCs w:val="22"/>
        <w:lang w:val="en-US" w:eastAsia="en-US" w:bidi="ar-SA"/>
      </w:rPr>
    </w:lvl>
    <w:lvl w:ilvl="1" w:tplc="342E4AD6">
      <w:numFmt w:val="bullet"/>
      <w:lvlText w:val="•"/>
      <w:lvlJc w:val="left"/>
      <w:pPr>
        <w:ind w:left="3672" w:hanging="360"/>
      </w:pPr>
      <w:rPr>
        <w:rFonts w:hint="default"/>
        <w:lang w:val="en-US" w:eastAsia="en-US" w:bidi="ar-SA"/>
      </w:rPr>
    </w:lvl>
    <w:lvl w:ilvl="2" w:tplc="57AA9190">
      <w:numFmt w:val="bullet"/>
      <w:lvlText w:val="•"/>
      <w:lvlJc w:val="left"/>
      <w:pPr>
        <w:ind w:left="4584" w:hanging="360"/>
      </w:pPr>
      <w:rPr>
        <w:rFonts w:hint="default"/>
        <w:lang w:val="en-US" w:eastAsia="en-US" w:bidi="ar-SA"/>
      </w:rPr>
    </w:lvl>
    <w:lvl w:ilvl="3" w:tplc="ABF2DFDA">
      <w:numFmt w:val="bullet"/>
      <w:lvlText w:val="•"/>
      <w:lvlJc w:val="left"/>
      <w:pPr>
        <w:ind w:left="5496" w:hanging="360"/>
      </w:pPr>
      <w:rPr>
        <w:rFonts w:hint="default"/>
        <w:lang w:val="en-US" w:eastAsia="en-US" w:bidi="ar-SA"/>
      </w:rPr>
    </w:lvl>
    <w:lvl w:ilvl="4" w:tplc="6E845FC2">
      <w:numFmt w:val="bullet"/>
      <w:lvlText w:val="•"/>
      <w:lvlJc w:val="left"/>
      <w:pPr>
        <w:ind w:left="6408" w:hanging="360"/>
      </w:pPr>
      <w:rPr>
        <w:rFonts w:hint="default"/>
        <w:lang w:val="en-US" w:eastAsia="en-US" w:bidi="ar-SA"/>
      </w:rPr>
    </w:lvl>
    <w:lvl w:ilvl="5" w:tplc="18CA4AD8">
      <w:numFmt w:val="bullet"/>
      <w:lvlText w:val="•"/>
      <w:lvlJc w:val="left"/>
      <w:pPr>
        <w:ind w:left="7320" w:hanging="360"/>
      </w:pPr>
      <w:rPr>
        <w:rFonts w:hint="default"/>
        <w:lang w:val="en-US" w:eastAsia="en-US" w:bidi="ar-SA"/>
      </w:rPr>
    </w:lvl>
    <w:lvl w:ilvl="6" w:tplc="AC501CB4">
      <w:numFmt w:val="bullet"/>
      <w:lvlText w:val="•"/>
      <w:lvlJc w:val="left"/>
      <w:pPr>
        <w:ind w:left="8232" w:hanging="360"/>
      </w:pPr>
      <w:rPr>
        <w:rFonts w:hint="default"/>
        <w:lang w:val="en-US" w:eastAsia="en-US" w:bidi="ar-SA"/>
      </w:rPr>
    </w:lvl>
    <w:lvl w:ilvl="7" w:tplc="7A5230F0">
      <w:numFmt w:val="bullet"/>
      <w:lvlText w:val="•"/>
      <w:lvlJc w:val="left"/>
      <w:pPr>
        <w:ind w:left="9144" w:hanging="360"/>
      </w:pPr>
      <w:rPr>
        <w:rFonts w:hint="default"/>
        <w:lang w:val="en-US" w:eastAsia="en-US" w:bidi="ar-SA"/>
      </w:rPr>
    </w:lvl>
    <w:lvl w:ilvl="8" w:tplc="DC5C3716">
      <w:numFmt w:val="bullet"/>
      <w:lvlText w:val="•"/>
      <w:lvlJc w:val="left"/>
      <w:pPr>
        <w:ind w:left="10056" w:hanging="360"/>
      </w:pPr>
      <w:rPr>
        <w:rFonts w:hint="default"/>
        <w:lang w:val="en-US" w:eastAsia="en-US" w:bidi="ar-SA"/>
      </w:rPr>
    </w:lvl>
  </w:abstractNum>
  <w:abstractNum w:abstractNumId="16" w15:restartNumberingAfterBreak="0">
    <w:nsid w:val="3EDB06C7"/>
    <w:multiLevelType w:val="hybridMultilevel"/>
    <w:tmpl w:val="60007594"/>
    <w:lvl w:ilvl="0" w:tplc="5068FCDC">
      <w:numFmt w:val="bullet"/>
      <w:lvlText w:val="o"/>
      <w:lvlJc w:val="left"/>
      <w:pPr>
        <w:ind w:left="2300" w:hanging="360"/>
      </w:pPr>
      <w:rPr>
        <w:rFonts w:ascii="Courier New" w:eastAsia="Courier New" w:hAnsi="Courier New" w:cs="Courier New" w:hint="default"/>
        <w:b/>
        <w:bCs/>
        <w:i w:val="0"/>
        <w:iCs w:val="0"/>
        <w:spacing w:val="0"/>
        <w:w w:val="100"/>
        <w:sz w:val="22"/>
        <w:szCs w:val="22"/>
        <w:lang w:val="en-US" w:eastAsia="en-US" w:bidi="ar-SA"/>
      </w:rPr>
    </w:lvl>
    <w:lvl w:ilvl="1" w:tplc="1D686DE2">
      <w:numFmt w:val="bullet"/>
      <w:lvlText w:val="•"/>
      <w:lvlJc w:val="left"/>
      <w:pPr>
        <w:ind w:left="3258" w:hanging="360"/>
      </w:pPr>
      <w:rPr>
        <w:rFonts w:hint="default"/>
        <w:lang w:val="en-US" w:eastAsia="en-US" w:bidi="ar-SA"/>
      </w:rPr>
    </w:lvl>
    <w:lvl w:ilvl="2" w:tplc="068698E2">
      <w:numFmt w:val="bullet"/>
      <w:lvlText w:val="•"/>
      <w:lvlJc w:val="left"/>
      <w:pPr>
        <w:ind w:left="4216" w:hanging="360"/>
      </w:pPr>
      <w:rPr>
        <w:rFonts w:hint="default"/>
        <w:lang w:val="en-US" w:eastAsia="en-US" w:bidi="ar-SA"/>
      </w:rPr>
    </w:lvl>
    <w:lvl w:ilvl="3" w:tplc="A91E72D4">
      <w:numFmt w:val="bullet"/>
      <w:lvlText w:val="•"/>
      <w:lvlJc w:val="left"/>
      <w:pPr>
        <w:ind w:left="5174" w:hanging="360"/>
      </w:pPr>
      <w:rPr>
        <w:rFonts w:hint="default"/>
        <w:lang w:val="en-US" w:eastAsia="en-US" w:bidi="ar-SA"/>
      </w:rPr>
    </w:lvl>
    <w:lvl w:ilvl="4" w:tplc="A3CE864E">
      <w:numFmt w:val="bullet"/>
      <w:lvlText w:val="•"/>
      <w:lvlJc w:val="left"/>
      <w:pPr>
        <w:ind w:left="6132" w:hanging="360"/>
      </w:pPr>
      <w:rPr>
        <w:rFonts w:hint="default"/>
        <w:lang w:val="en-US" w:eastAsia="en-US" w:bidi="ar-SA"/>
      </w:rPr>
    </w:lvl>
    <w:lvl w:ilvl="5" w:tplc="EDAEDAB2">
      <w:numFmt w:val="bullet"/>
      <w:lvlText w:val="•"/>
      <w:lvlJc w:val="left"/>
      <w:pPr>
        <w:ind w:left="7090" w:hanging="360"/>
      </w:pPr>
      <w:rPr>
        <w:rFonts w:hint="default"/>
        <w:lang w:val="en-US" w:eastAsia="en-US" w:bidi="ar-SA"/>
      </w:rPr>
    </w:lvl>
    <w:lvl w:ilvl="6" w:tplc="56C2CB02">
      <w:numFmt w:val="bullet"/>
      <w:lvlText w:val="•"/>
      <w:lvlJc w:val="left"/>
      <w:pPr>
        <w:ind w:left="8048" w:hanging="360"/>
      </w:pPr>
      <w:rPr>
        <w:rFonts w:hint="default"/>
        <w:lang w:val="en-US" w:eastAsia="en-US" w:bidi="ar-SA"/>
      </w:rPr>
    </w:lvl>
    <w:lvl w:ilvl="7" w:tplc="958C8A76">
      <w:numFmt w:val="bullet"/>
      <w:lvlText w:val="•"/>
      <w:lvlJc w:val="left"/>
      <w:pPr>
        <w:ind w:left="9006" w:hanging="360"/>
      </w:pPr>
      <w:rPr>
        <w:rFonts w:hint="default"/>
        <w:lang w:val="en-US" w:eastAsia="en-US" w:bidi="ar-SA"/>
      </w:rPr>
    </w:lvl>
    <w:lvl w:ilvl="8" w:tplc="631A56FC">
      <w:numFmt w:val="bullet"/>
      <w:lvlText w:val="•"/>
      <w:lvlJc w:val="left"/>
      <w:pPr>
        <w:ind w:left="9964" w:hanging="360"/>
      </w:pPr>
      <w:rPr>
        <w:rFonts w:hint="default"/>
        <w:lang w:val="en-US" w:eastAsia="en-US" w:bidi="ar-SA"/>
      </w:rPr>
    </w:lvl>
  </w:abstractNum>
  <w:abstractNum w:abstractNumId="17" w15:restartNumberingAfterBreak="0">
    <w:nsid w:val="48BA5094"/>
    <w:multiLevelType w:val="hybridMultilevel"/>
    <w:tmpl w:val="FB9C24CE"/>
    <w:lvl w:ilvl="0" w:tplc="646CEAA2">
      <w:numFmt w:val="bullet"/>
      <w:lvlText w:val="•"/>
      <w:lvlJc w:val="left"/>
      <w:pPr>
        <w:ind w:left="2518" w:hanging="360"/>
      </w:pPr>
      <w:rPr>
        <w:rFonts w:ascii="Calibri" w:eastAsia="Calibri" w:hAnsi="Calibri" w:cs="Calibri" w:hint="default"/>
        <w:b w:val="0"/>
        <w:bCs w:val="0"/>
        <w:i w:val="0"/>
        <w:iCs w:val="0"/>
        <w:spacing w:val="0"/>
        <w:w w:val="82"/>
        <w:sz w:val="22"/>
        <w:szCs w:val="22"/>
        <w:lang w:val="en-US" w:eastAsia="en-US" w:bidi="ar-SA"/>
      </w:rPr>
    </w:lvl>
    <w:lvl w:ilvl="1" w:tplc="E0CC9BC4">
      <w:numFmt w:val="bullet"/>
      <w:lvlText w:val="•"/>
      <w:lvlJc w:val="left"/>
      <w:pPr>
        <w:ind w:left="3456" w:hanging="360"/>
      </w:pPr>
      <w:rPr>
        <w:rFonts w:hint="default"/>
        <w:lang w:val="en-US" w:eastAsia="en-US" w:bidi="ar-SA"/>
      </w:rPr>
    </w:lvl>
    <w:lvl w:ilvl="2" w:tplc="2938AEB6">
      <w:numFmt w:val="bullet"/>
      <w:lvlText w:val="•"/>
      <w:lvlJc w:val="left"/>
      <w:pPr>
        <w:ind w:left="4392" w:hanging="360"/>
      </w:pPr>
      <w:rPr>
        <w:rFonts w:hint="default"/>
        <w:lang w:val="en-US" w:eastAsia="en-US" w:bidi="ar-SA"/>
      </w:rPr>
    </w:lvl>
    <w:lvl w:ilvl="3" w:tplc="EF30C80A">
      <w:numFmt w:val="bullet"/>
      <w:lvlText w:val="•"/>
      <w:lvlJc w:val="left"/>
      <w:pPr>
        <w:ind w:left="5328" w:hanging="360"/>
      </w:pPr>
      <w:rPr>
        <w:rFonts w:hint="default"/>
        <w:lang w:val="en-US" w:eastAsia="en-US" w:bidi="ar-SA"/>
      </w:rPr>
    </w:lvl>
    <w:lvl w:ilvl="4" w:tplc="E4ECB242">
      <w:numFmt w:val="bullet"/>
      <w:lvlText w:val="•"/>
      <w:lvlJc w:val="left"/>
      <w:pPr>
        <w:ind w:left="6264" w:hanging="360"/>
      </w:pPr>
      <w:rPr>
        <w:rFonts w:hint="default"/>
        <w:lang w:val="en-US" w:eastAsia="en-US" w:bidi="ar-SA"/>
      </w:rPr>
    </w:lvl>
    <w:lvl w:ilvl="5" w:tplc="02A84370">
      <w:numFmt w:val="bullet"/>
      <w:lvlText w:val="•"/>
      <w:lvlJc w:val="left"/>
      <w:pPr>
        <w:ind w:left="7200" w:hanging="360"/>
      </w:pPr>
      <w:rPr>
        <w:rFonts w:hint="default"/>
        <w:lang w:val="en-US" w:eastAsia="en-US" w:bidi="ar-SA"/>
      </w:rPr>
    </w:lvl>
    <w:lvl w:ilvl="6" w:tplc="7E58672E">
      <w:numFmt w:val="bullet"/>
      <w:lvlText w:val="•"/>
      <w:lvlJc w:val="left"/>
      <w:pPr>
        <w:ind w:left="8136" w:hanging="360"/>
      </w:pPr>
      <w:rPr>
        <w:rFonts w:hint="default"/>
        <w:lang w:val="en-US" w:eastAsia="en-US" w:bidi="ar-SA"/>
      </w:rPr>
    </w:lvl>
    <w:lvl w:ilvl="7" w:tplc="A74A2B1E">
      <w:numFmt w:val="bullet"/>
      <w:lvlText w:val="•"/>
      <w:lvlJc w:val="left"/>
      <w:pPr>
        <w:ind w:left="9072" w:hanging="360"/>
      </w:pPr>
      <w:rPr>
        <w:rFonts w:hint="default"/>
        <w:lang w:val="en-US" w:eastAsia="en-US" w:bidi="ar-SA"/>
      </w:rPr>
    </w:lvl>
    <w:lvl w:ilvl="8" w:tplc="89841146">
      <w:numFmt w:val="bullet"/>
      <w:lvlText w:val="•"/>
      <w:lvlJc w:val="left"/>
      <w:pPr>
        <w:ind w:left="10008" w:hanging="360"/>
      </w:pPr>
      <w:rPr>
        <w:rFonts w:hint="default"/>
        <w:lang w:val="en-US" w:eastAsia="en-US" w:bidi="ar-SA"/>
      </w:rPr>
    </w:lvl>
  </w:abstractNum>
  <w:abstractNum w:abstractNumId="18" w15:restartNumberingAfterBreak="0">
    <w:nsid w:val="50243518"/>
    <w:multiLevelType w:val="hybridMultilevel"/>
    <w:tmpl w:val="36885520"/>
    <w:lvl w:ilvl="0" w:tplc="2CF86CAA">
      <w:numFmt w:val="bullet"/>
      <w:lvlText w:val="•"/>
      <w:lvlJc w:val="left"/>
      <w:pPr>
        <w:ind w:left="2396" w:hanging="358"/>
      </w:pPr>
      <w:rPr>
        <w:rFonts w:ascii="Calibri" w:eastAsia="Calibri" w:hAnsi="Calibri" w:cs="Calibri" w:hint="default"/>
        <w:b w:val="0"/>
        <w:bCs w:val="0"/>
        <w:i w:val="0"/>
        <w:iCs w:val="0"/>
        <w:spacing w:val="0"/>
        <w:w w:val="82"/>
        <w:sz w:val="22"/>
        <w:szCs w:val="22"/>
        <w:lang w:val="en-US" w:eastAsia="en-US" w:bidi="ar-SA"/>
      </w:rPr>
    </w:lvl>
    <w:lvl w:ilvl="1" w:tplc="1A929F4E">
      <w:numFmt w:val="bullet"/>
      <w:lvlText w:val="•"/>
      <w:lvlJc w:val="left"/>
      <w:pPr>
        <w:ind w:left="3348" w:hanging="358"/>
      </w:pPr>
      <w:rPr>
        <w:rFonts w:hint="default"/>
        <w:lang w:val="en-US" w:eastAsia="en-US" w:bidi="ar-SA"/>
      </w:rPr>
    </w:lvl>
    <w:lvl w:ilvl="2" w:tplc="DA64E9BE">
      <w:numFmt w:val="bullet"/>
      <w:lvlText w:val="•"/>
      <w:lvlJc w:val="left"/>
      <w:pPr>
        <w:ind w:left="4296" w:hanging="358"/>
      </w:pPr>
      <w:rPr>
        <w:rFonts w:hint="default"/>
        <w:lang w:val="en-US" w:eastAsia="en-US" w:bidi="ar-SA"/>
      </w:rPr>
    </w:lvl>
    <w:lvl w:ilvl="3" w:tplc="C94862C2">
      <w:numFmt w:val="bullet"/>
      <w:lvlText w:val="•"/>
      <w:lvlJc w:val="left"/>
      <w:pPr>
        <w:ind w:left="5244" w:hanging="358"/>
      </w:pPr>
      <w:rPr>
        <w:rFonts w:hint="default"/>
        <w:lang w:val="en-US" w:eastAsia="en-US" w:bidi="ar-SA"/>
      </w:rPr>
    </w:lvl>
    <w:lvl w:ilvl="4" w:tplc="2E12AE2E">
      <w:numFmt w:val="bullet"/>
      <w:lvlText w:val="•"/>
      <w:lvlJc w:val="left"/>
      <w:pPr>
        <w:ind w:left="6192" w:hanging="358"/>
      </w:pPr>
      <w:rPr>
        <w:rFonts w:hint="default"/>
        <w:lang w:val="en-US" w:eastAsia="en-US" w:bidi="ar-SA"/>
      </w:rPr>
    </w:lvl>
    <w:lvl w:ilvl="5" w:tplc="CB343B1C">
      <w:numFmt w:val="bullet"/>
      <w:lvlText w:val="•"/>
      <w:lvlJc w:val="left"/>
      <w:pPr>
        <w:ind w:left="7140" w:hanging="358"/>
      </w:pPr>
      <w:rPr>
        <w:rFonts w:hint="default"/>
        <w:lang w:val="en-US" w:eastAsia="en-US" w:bidi="ar-SA"/>
      </w:rPr>
    </w:lvl>
    <w:lvl w:ilvl="6" w:tplc="12C6AA7C">
      <w:numFmt w:val="bullet"/>
      <w:lvlText w:val="•"/>
      <w:lvlJc w:val="left"/>
      <w:pPr>
        <w:ind w:left="8088" w:hanging="358"/>
      </w:pPr>
      <w:rPr>
        <w:rFonts w:hint="default"/>
        <w:lang w:val="en-US" w:eastAsia="en-US" w:bidi="ar-SA"/>
      </w:rPr>
    </w:lvl>
    <w:lvl w:ilvl="7" w:tplc="E5905CA2">
      <w:numFmt w:val="bullet"/>
      <w:lvlText w:val="•"/>
      <w:lvlJc w:val="left"/>
      <w:pPr>
        <w:ind w:left="9036" w:hanging="358"/>
      </w:pPr>
      <w:rPr>
        <w:rFonts w:hint="default"/>
        <w:lang w:val="en-US" w:eastAsia="en-US" w:bidi="ar-SA"/>
      </w:rPr>
    </w:lvl>
    <w:lvl w:ilvl="8" w:tplc="45EAB6F0">
      <w:numFmt w:val="bullet"/>
      <w:lvlText w:val="•"/>
      <w:lvlJc w:val="left"/>
      <w:pPr>
        <w:ind w:left="9984" w:hanging="358"/>
      </w:pPr>
      <w:rPr>
        <w:rFonts w:hint="default"/>
        <w:lang w:val="en-US" w:eastAsia="en-US" w:bidi="ar-SA"/>
      </w:rPr>
    </w:lvl>
  </w:abstractNum>
  <w:abstractNum w:abstractNumId="19" w15:restartNumberingAfterBreak="0">
    <w:nsid w:val="5030132C"/>
    <w:multiLevelType w:val="hybridMultilevel"/>
    <w:tmpl w:val="F2B6B40A"/>
    <w:lvl w:ilvl="0" w:tplc="08090001">
      <w:start w:val="1"/>
      <w:numFmt w:val="bullet"/>
      <w:lvlText w:val=""/>
      <w:lvlJc w:val="left"/>
      <w:pPr>
        <w:ind w:left="2660" w:hanging="360"/>
      </w:pPr>
      <w:rPr>
        <w:rFonts w:ascii="Symbol" w:hAnsi="Symbol" w:hint="default"/>
      </w:rPr>
    </w:lvl>
    <w:lvl w:ilvl="1" w:tplc="08090003" w:tentative="1">
      <w:start w:val="1"/>
      <w:numFmt w:val="bullet"/>
      <w:lvlText w:val="o"/>
      <w:lvlJc w:val="left"/>
      <w:pPr>
        <w:ind w:left="3380" w:hanging="360"/>
      </w:pPr>
      <w:rPr>
        <w:rFonts w:ascii="Courier New" w:hAnsi="Courier New" w:cs="Courier New" w:hint="default"/>
      </w:rPr>
    </w:lvl>
    <w:lvl w:ilvl="2" w:tplc="08090005" w:tentative="1">
      <w:start w:val="1"/>
      <w:numFmt w:val="bullet"/>
      <w:lvlText w:val=""/>
      <w:lvlJc w:val="left"/>
      <w:pPr>
        <w:ind w:left="4100" w:hanging="360"/>
      </w:pPr>
      <w:rPr>
        <w:rFonts w:ascii="Wingdings" w:hAnsi="Wingdings" w:hint="default"/>
      </w:rPr>
    </w:lvl>
    <w:lvl w:ilvl="3" w:tplc="08090001" w:tentative="1">
      <w:start w:val="1"/>
      <w:numFmt w:val="bullet"/>
      <w:lvlText w:val=""/>
      <w:lvlJc w:val="left"/>
      <w:pPr>
        <w:ind w:left="4820" w:hanging="360"/>
      </w:pPr>
      <w:rPr>
        <w:rFonts w:ascii="Symbol" w:hAnsi="Symbol" w:hint="default"/>
      </w:rPr>
    </w:lvl>
    <w:lvl w:ilvl="4" w:tplc="08090003" w:tentative="1">
      <w:start w:val="1"/>
      <w:numFmt w:val="bullet"/>
      <w:lvlText w:val="o"/>
      <w:lvlJc w:val="left"/>
      <w:pPr>
        <w:ind w:left="5540" w:hanging="360"/>
      </w:pPr>
      <w:rPr>
        <w:rFonts w:ascii="Courier New" w:hAnsi="Courier New" w:cs="Courier New" w:hint="default"/>
      </w:rPr>
    </w:lvl>
    <w:lvl w:ilvl="5" w:tplc="08090005" w:tentative="1">
      <w:start w:val="1"/>
      <w:numFmt w:val="bullet"/>
      <w:lvlText w:val=""/>
      <w:lvlJc w:val="left"/>
      <w:pPr>
        <w:ind w:left="6260" w:hanging="360"/>
      </w:pPr>
      <w:rPr>
        <w:rFonts w:ascii="Wingdings" w:hAnsi="Wingdings" w:hint="default"/>
      </w:rPr>
    </w:lvl>
    <w:lvl w:ilvl="6" w:tplc="08090001" w:tentative="1">
      <w:start w:val="1"/>
      <w:numFmt w:val="bullet"/>
      <w:lvlText w:val=""/>
      <w:lvlJc w:val="left"/>
      <w:pPr>
        <w:ind w:left="6980" w:hanging="360"/>
      </w:pPr>
      <w:rPr>
        <w:rFonts w:ascii="Symbol" w:hAnsi="Symbol" w:hint="default"/>
      </w:rPr>
    </w:lvl>
    <w:lvl w:ilvl="7" w:tplc="08090003" w:tentative="1">
      <w:start w:val="1"/>
      <w:numFmt w:val="bullet"/>
      <w:lvlText w:val="o"/>
      <w:lvlJc w:val="left"/>
      <w:pPr>
        <w:ind w:left="7700" w:hanging="360"/>
      </w:pPr>
      <w:rPr>
        <w:rFonts w:ascii="Courier New" w:hAnsi="Courier New" w:cs="Courier New" w:hint="default"/>
      </w:rPr>
    </w:lvl>
    <w:lvl w:ilvl="8" w:tplc="08090005" w:tentative="1">
      <w:start w:val="1"/>
      <w:numFmt w:val="bullet"/>
      <w:lvlText w:val=""/>
      <w:lvlJc w:val="left"/>
      <w:pPr>
        <w:ind w:left="8420" w:hanging="360"/>
      </w:pPr>
      <w:rPr>
        <w:rFonts w:ascii="Wingdings" w:hAnsi="Wingdings" w:hint="default"/>
      </w:rPr>
    </w:lvl>
  </w:abstractNum>
  <w:abstractNum w:abstractNumId="20" w15:restartNumberingAfterBreak="0">
    <w:nsid w:val="505228E4"/>
    <w:multiLevelType w:val="hybridMultilevel"/>
    <w:tmpl w:val="F0DCCC2A"/>
    <w:lvl w:ilvl="0" w:tplc="1980824A">
      <w:numFmt w:val="bullet"/>
      <w:lvlText w:val="•"/>
      <w:lvlJc w:val="left"/>
      <w:pPr>
        <w:ind w:left="2396" w:hanging="358"/>
      </w:pPr>
      <w:rPr>
        <w:rFonts w:ascii="Calibri" w:eastAsia="Calibri" w:hAnsi="Calibri" w:cs="Calibri" w:hint="default"/>
        <w:b w:val="0"/>
        <w:bCs w:val="0"/>
        <w:i w:val="0"/>
        <w:iCs w:val="0"/>
        <w:spacing w:val="0"/>
        <w:w w:val="82"/>
        <w:sz w:val="22"/>
        <w:szCs w:val="22"/>
        <w:lang w:val="en-US" w:eastAsia="en-US" w:bidi="ar-SA"/>
      </w:rPr>
    </w:lvl>
    <w:lvl w:ilvl="1" w:tplc="C854BE58">
      <w:numFmt w:val="bullet"/>
      <w:lvlText w:val="•"/>
      <w:lvlJc w:val="left"/>
      <w:pPr>
        <w:ind w:left="3348" w:hanging="358"/>
      </w:pPr>
      <w:rPr>
        <w:rFonts w:hint="default"/>
        <w:lang w:val="en-US" w:eastAsia="en-US" w:bidi="ar-SA"/>
      </w:rPr>
    </w:lvl>
    <w:lvl w:ilvl="2" w:tplc="B734F530">
      <w:numFmt w:val="bullet"/>
      <w:lvlText w:val="•"/>
      <w:lvlJc w:val="left"/>
      <w:pPr>
        <w:ind w:left="4296" w:hanging="358"/>
      </w:pPr>
      <w:rPr>
        <w:rFonts w:hint="default"/>
        <w:lang w:val="en-US" w:eastAsia="en-US" w:bidi="ar-SA"/>
      </w:rPr>
    </w:lvl>
    <w:lvl w:ilvl="3" w:tplc="B47208E2">
      <w:numFmt w:val="bullet"/>
      <w:lvlText w:val="•"/>
      <w:lvlJc w:val="left"/>
      <w:pPr>
        <w:ind w:left="5244" w:hanging="358"/>
      </w:pPr>
      <w:rPr>
        <w:rFonts w:hint="default"/>
        <w:lang w:val="en-US" w:eastAsia="en-US" w:bidi="ar-SA"/>
      </w:rPr>
    </w:lvl>
    <w:lvl w:ilvl="4" w:tplc="28E05EA0">
      <w:numFmt w:val="bullet"/>
      <w:lvlText w:val="•"/>
      <w:lvlJc w:val="left"/>
      <w:pPr>
        <w:ind w:left="6192" w:hanging="358"/>
      </w:pPr>
      <w:rPr>
        <w:rFonts w:hint="default"/>
        <w:lang w:val="en-US" w:eastAsia="en-US" w:bidi="ar-SA"/>
      </w:rPr>
    </w:lvl>
    <w:lvl w:ilvl="5" w:tplc="9BB63262">
      <w:numFmt w:val="bullet"/>
      <w:lvlText w:val="•"/>
      <w:lvlJc w:val="left"/>
      <w:pPr>
        <w:ind w:left="7140" w:hanging="358"/>
      </w:pPr>
      <w:rPr>
        <w:rFonts w:hint="default"/>
        <w:lang w:val="en-US" w:eastAsia="en-US" w:bidi="ar-SA"/>
      </w:rPr>
    </w:lvl>
    <w:lvl w:ilvl="6" w:tplc="55E0F66C">
      <w:numFmt w:val="bullet"/>
      <w:lvlText w:val="•"/>
      <w:lvlJc w:val="left"/>
      <w:pPr>
        <w:ind w:left="8088" w:hanging="358"/>
      </w:pPr>
      <w:rPr>
        <w:rFonts w:hint="default"/>
        <w:lang w:val="en-US" w:eastAsia="en-US" w:bidi="ar-SA"/>
      </w:rPr>
    </w:lvl>
    <w:lvl w:ilvl="7" w:tplc="2A7AE9A4">
      <w:numFmt w:val="bullet"/>
      <w:lvlText w:val="•"/>
      <w:lvlJc w:val="left"/>
      <w:pPr>
        <w:ind w:left="9036" w:hanging="358"/>
      </w:pPr>
      <w:rPr>
        <w:rFonts w:hint="default"/>
        <w:lang w:val="en-US" w:eastAsia="en-US" w:bidi="ar-SA"/>
      </w:rPr>
    </w:lvl>
    <w:lvl w:ilvl="8" w:tplc="CC58DAA2">
      <w:numFmt w:val="bullet"/>
      <w:lvlText w:val="•"/>
      <w:lvlJc w:val="left"/>
      <w:pPr>
        <w:ind w:left="9984" w:hanging="358"/>
      </w:pPr>
      <w:rPr>
        <w:rFonts w:hint="default"/>
        <w:lang w:val="en-US" w:eastAsia="en-US" w:bidi="ar-SA"/>
      </w:rPr>
    </w:lvl>
  </w:abstractNum>
  <w:abstractNum w:abstractNumId="21" w15:restartNumberingAfterBreak="0">
    <w:nsid w:val="54017384"/>
    <w:multiLevelType w:val="hybridMultilevel"/>
    <w:tmpl w:val="9FDC5DCA"/>
    <w:lvl w:ilvl="0" w:tplc="036EFD72">
      <w:start w:val="2"/>
      <w:numFmt w:val="decimal"/>
      <w:lvlText w:val="%1"/>
      <w:lvlJc w:val="left"/>
      <w:pPr>
        <w:ind w:left="1028" w:hanging="174"/>
      </w:pPr>
      <w:rPr>
        <w:rFonts w:ascii="Arial" w:eastAsia="Arial" w:hAnsi="Arial" w:cs="Arial" w:hint="default"/>
        <w:b w:val="0"/>
        <w:bCs w:val="0"/>
        <w:i w:val="0"/>
        <w:iCs w:val="0"/>
        <w:spacing w:val="0"/>
        <w:w w:val="100"/>
        <w:sz w:val="20"/>
        <w:szCs w:val="20"/>
        <w:lang w:val="en-US" w:eastAsia="en-US" w:bidi="ar-SA"/>
      </w:rPr>
    </w:lvl>
    <w:lvl w:ilvl="1" w:tplc="08090001">
      <w:start w:val="1"/>
      <w:numFmt w:val="bullet"/>
      <w:lvlText w:val=""/>
      <w:lvlJc w:val="left"/>
      <w:pPr>
        <w:ind w:left="2294" w:hanging="360"/>
      </w:pPr>
      <w:rPr>
        <w:rFonts w:ascii="Symbol" w:hAnsi="Symbol" w:hint="default"/>
      </w:rPr>
    </w:lvl>
    <w:lvl w:ilvl="2" w:tplc="329E2F5C">
      <w:numFmt w:val="bullet"/>
      <w:lvlText w:val="•"/>
      <w:lvlJc w:val="left"/>
      <w:pPr>
        <w:ind w:left="3364" w:hanging="360"/>
      </w:pPr>
      <w:rPr>
        <w:rFonts w:hint="default"/>
        <w:lang w:val="en-US" w:eastAsia="en-US" w:bidi="ar-SA"/>
      </w:rPr>
    </w:lvl>
    <w:lvl w:ilvl="3" w:tplc="281889C0">
      <w:numFmt w:val="bullet"/>
      <w:lvlText w:val="•"/>
      <w:lvlJc w:val="left"/>
      <w:pPr>
        <w:ind w:left="4428" w:hanging="360"/>
      </w:pPr>
      <w:rPr>
        <w:rFonts w:hint="default"/>
        <w:lang w:val="en-US" w:eastAsia="en-US" w:bidi="ar-SA"/>
      </w:rPr>
    </w:lvl>
    <w:lvl w:ilvl="4" w:tplc="F056BECE">
      <w:numFmt w:val="bullet"/>
      <w:lvlText w:val="•"/>
      <w:lvlJc w:val="left"/>
      <w:pPr>
        <w:ind w:left="5493" w:hanging="360"/>
      </w:pPr>
      <w:rPr>
        <w:rFonts w:hint="default"/>
        <w:lang w:val="en-US" w:eastAsia="en-US" w:bidi="ar-SA"/>
      </w:rPr>
    </w:lvl>
    <w:lvl w:ilvl="5" w:tplc="542A2AA8">
      <w:numFmt w:val="bullet"/>
      <w:lvlText w:val="•"/>
      <w:lvlJc w:val="left"/>
      <w:pPr>
        <w:ind w:left="6557" w:hanging="360"/>
      </w:pPr>
      <w:rPr>
        <w:rFonts w:hint="default"/>
        <w:lang w:val="en-US" w:eastAsia="en-US" w:bidi="ar-SA"/>
      </w:rPr>
    </w:lvl>
    <w:lvl w:ilvl="6" w:tplc="E6F4E314">
      <w:numFmt w:val="bullet"/>
      <w:lvlText w:val="•"/>
      <w:lvlJc w:val="left"/>
      <w:pPr>
        <w:ind w:left="7622" w:hanging="360"/>
      </w:pPr>
      <w:rPr>
        <w:rFonts w:hint="default"/>
        <w:lang w:val="en-US" w:eastAsia="en-US" w:bidi="ar-SA"/>
      </w:rPr>
    </w:lvl>
    <w:lvl w:ilvl="7" w:tplc="2AFA00A6">
      <w:numFmt w:val="bullet"/>
      <w:lvlText w:val="•"/>
      <w:lvlJc w:val="left"/>
      <w:pPr>
        <w:ind w:left="8686" w:hanging="360"/>
      </w:pPr>
      <w:rPr>
        <w:rFonts w:hint="default"/>
        <w:lang w:val="en-US" w:eastAsia="en-US" w:bidi="ar-SA"/>
      </w:rPr>
    </w:lvl>
    <w:lvl w:ilvl="8" w:tplc="286067F4">
      <w:numFmt w:val="bullet"/>
      <w:lvlText w:val="•"/>
      <w:lvlJc w:val="left"/>
      <w:pPr>
        <w:ind w:left="9751" w:hanging="360"/>
      </w:pPr>
      <w:rPr>
        <w:rFonts w:hint="default"/>
        <w:lang w:val="en-US" w:eastAsia="en-US" w:bidi="ar-SA"/>
      </w:rPr>
    </w:lvl>
  </w:abstractNum>
  <w:abstractNum w:abstractNumId="22" w15:restartNumberingAfterBreak="0">
    <w:nsid w:val="542C55AA"/>
    <w:multiLevelType w:val="hybridMultilevel"/>
    <w:tmpl w:val="282A371E"/>
    <w:lvl w:ilvl="0" w:tplc="05E8D6F2">
      <w:numFmt w:val="bullet"/>
      <w:lvlText w:val="-"/>
      <w:lvlJc w:val="left"/>
      <w:pPr>
        <w:ind w:left="2872" w:hanging="834"/>
      </w:pPr>
      <w:rPr>
        <w:rFonts w:ascii="Arial" w:eastAsia="Arial" w:hAnsi="Arial" w:cs="Arial" w:hint="default"/>
        <w:b w:val="0"/>
        <w:bCs w:val="0"/>
        <w:i w:val="0"/>
        <w:iCs w:val="0"/>
        <w:spacing w:val="0"/>
        <w:w w:val="100"/>
        <w:sz w:val="22"/>
        <w:szCs w:val="22"/>
        <w:lang w:val="en-US" w:eastAsia="en-US" w:bidi="ar-SA"/>
      </w:rPr>
    </w:lvl>
    <w:lvl w:ilvl="1" w:tplc="8932AE16">
      <w:numFmt w:val="bullet"/>
      <w:lvlText w:val="•"/>
      <w:lvlJc w:val="left"/>
      <w:pPr>
        <w:ind w:left="3780" w:hanging="834"/>
      </w:pPr>
      <w:rPr>
        <w:rFonts w:hint="default"/>
        <w:lang w:val="en-US" w:eastAsia="en-US" w:bidi="ar-SA"/>
      </w:rPr>
    </w:lvl>
    <w:lvl w:ilvl="2" w:tplc="13EE0834">
      <w:numFmt w:val="bullet"/>
      <w:lvlText w:val="•"/>
      <w:lvlJc w:val="left"/>
      <w:pPr>
        <w:ind w:left="4680" w:hanging="834"/>
      </w:pPr>
      <w:rPr>
        <w:rFonts w:hint="default"/>
        <w:lang w:val="en-US" w:eastAsia="en-US" w:bidi="ar-SA"/>
      </w:rPr>
    </w:lvl>
    <w:lvl w:ilvl="3" w:tplc="0C30E4F8">
      <w:numFmt w:val="bullet"/>
      <w:lvlText w:val="•"/>
      <w:lvlJc w:val="left"/>
      <w:pPr>
        <w:ind w:left="5580" w:hanging="834"/>
      </w:pPr>
      <w:rPr>
        <w:rFonts w:hint="default"/>
        <w:lang w:val="en-US" w:eastAsia="en-US" w:bidi="ar-SA"/>
      </w:rPr>
    </w:lvl>
    <w:lvl w:ilvl="4" w:tplc="9DD2007C">
      <w:numFmt w:val="bullet"/>
      <w:lvlText w:val="•"/>
      <w:lvlJc w:val="left"/>
      <w:pPr>
        <w:ind w:left="6480" w:hanging="834"/>
      </w:pPr>
      <w:rPr>
        <w:rFonts w:hint="default"/>
        <w:lang w:val="en-US" w:eastAsia="en-US" w:bidi="ar-SA"/>
      </w:rPr>
    </w:lvl>
    <w:lvl w:ilvl="5" w:tplc="E8D26C00">
      <w:numFmt w:val="bullet"/>
      <w:lvlText w:val="•"/>
      <w:lvlJc w:val="left"/>
      <w:pPr>
        <w:ind w:left="7380" w:hanging="834"/>
      </w:pPr>
      <w:rPr>
        <w:rFonts w:hint="default"/>
        <w:lang w:val="en-US" w:eastAsia="en-US" w:bidi="ar-SA"/>
      </w:rPr>
    </w:lvl>
    <w:lvl w:ilvl="6" w:tplc="D2E89964">
      <w:numFmt w:val="bullet"/>
      <w:lvlText w:val="•"/>
      <w:lvlJc w:val="left"/>
      <w:pPr>
        <w:ind w:left="8280" w:hanging="834"/>
      </w:pPr>
      <w:rPr>
        <w:rFonts w:hint="default"/>
        <w:lang w:val="en-US" w:eastAsia="en-US" w:bidi="ar-SA"/>
      </w:rPr>
    </w:lvl>
    <w:lvl w:ilvl="7" w:tplc="1F14C218">
      <w:numFmt w:val="bullet"/>
      <w:lvlText w:val="•"/>
      <w:lvlJc w:val="left"/>
      <w:pPr>
        <w:ind w:left="9180" w:hanging="834"/>
      </w:pPr>
      <w:rPr>
        <w:rFonts w:hint="default"/>
        <w:lang w:val="en-US" w:eastAsia="en-US" w:bidi="ar-SA"/>
      </w:rPr>
    </w:lvl>
    <w:lvl w:ilvl="8" w:tplc="9684DDA6">
      <w:numFmt w:val="bullet"/>
      <w:lvlText w:val="•"/>
      <w:lvlJc w:val="left"/>
      <w:pPr>
        <w:ind w:left="10080" w:hanging="834"/>
      </w:pPr>
      <w:rPr>
        <w:rFonts w:hint="default"/>
        <w:lang w:val="en-US" w:eastAsia="en-US" w:bidi="ar-SA"/>
      </w:rPr>
    </w:lvl>
  </w:abstractNum>
  <w:abstractNum w:abstractNumId="23" w15:restartNumberingAfterBreak="0">
    <w:nsid w:val="577E3824"/>
    <w:multiLevelType w:val="hybridMultilevel"/>
    <w:tmpl w:val="0450B590"/>
    <w:lvl w:ilvl="0" w:tplc="DC5E9108">
      <w:numFmt w:val="bullet"/>
      <w:lvlText w:val="•"/>
      <w:lvlJc w:val="left"/>
      <w:pPr>
        <w:ind w:left="2396" w:hanging="358"/>
      </w:pPr>
      <w:rPr>
        <w:rFonts w:ascii="Calibri" w:eastAsia="Calibri" w:hAnsi="Calibri" w:cs="Calibri" w:hint="default"/>
        <w:b w:val="0"/>
        <w:bCs w:val="0"/>
        <w:i w:val="0"/>
        <w:iCs w:val="0"/>
        <w:spacing w:val="0"/>
        <w:w w:val="82"/>
        <w:sz w:val="22"/>
        <w:szCs w:val="22"/>
        <w:lang w:val="en-US" w:eastAsia="en-US" w:bidi="ar-SA"/>
      </w:rPr>
    </w:lvl>
    <w:lvl w:ilvl="1" w:tplc="84A2A3DE">
      <w:numFmt w:val="bullet"/>
      <w:lvlText w:val="•"/>
      <w:lvlJc w:val="left"/>
      <w:pPr>
        <w:ind w:left="3348" w:hanging="358"/>
      </w:pPr>
      <w:rPr>
        <w:rFonts w:hint="default"/>
        <w:lang w:val="en-US" w:eastAsia="en-US" w:bidi="ar-SA"/>
      </w:rPr>
    </w:lvl>
    <w:lvl w:ilvl="2" w:tplc="2E525296">
      <w:numFmt w:val="bullet"/>
      <w:lvlText w:val="•"/>
      <w:lvlJc w:val="left"/>
      <w:pPr>
        <w:ind w:left="4296" w:hanging="358"/>
      </w:pPr>
      <w:rPr>
        <w:rFonts w:hint="default"/>
        <w:lang w:val="en-US" w:eastAsia="en-US" w:bidi="ar-SA"/>
      </w:rPr>
    </w:lvl>
    <w:lvl w:ilvl="3" w:tplc="C52810CA">
      <w:numFmt w:val="bullet"/>
      <w:lvlText w:val="•"/>
      <w:lvlJc w:val="left"/>
      <w:pPr>
        <w:ind w:left="5244" w:hanging="358"/>
      </w:pPr>
      <w:rPr>
        <w:rFonts w:hint="default"/>
        <w:lang w:val="en-US" w:eastAsia="en-US" w:bidi="ar-SA"/>
      </w:rPr>
    </w:lvl>
    <w:lvl w:ilvl="4" w:tplc="86C6BC74">
      <w:numFmt w:val="bullet"/>
      <w:lvlText w:val="•"/>
      <w:lvlJc w:val="left"/>
      <w:pPr>
        <w:ind w:left="6192" w:hanging="358"/>
      </w:pPr>
      <w:rPr>
        <w:rFonts w:hint="default"/>
        <w:lang w:val="en-US" w:eastAsia="en-US" w:bidi="ar-SA"/>
      </w:rPr>
    </w:lvl>
    <w:lvl w:ilvl="5" w:tplc="5A003AE8">
      <w:numFmt w:val="bullet"/>
      <w:lvlText w:val="•"/>
      <w:lvlJc w:val="left"/>
      <w:pPr>
        <w:ind w:left="7140" w:hanging="358"/>
      </w:pPr>
      <w:rPr>
        <w:rFonts w:hint="default"/>
        <w:lang w:val="en-US" w:eastAsia="en-US" w:bidi="ar-SA"/>
      </w:rPr>
    </w:lvl>
    <w:lvl w:ilvl="6" w:tplc="5EAC60E6">
      <w:numFmt w:val="bullet"/>
      <w:lvlText w:val="•"/>
      <w:lvlJc w:val="left"/>
      <w:pPr>
        <w:ind w:left="8088" w:hanging="358"/>
      </w:pPr>
      <w:rPr>
        <w:rFonts w:hint="default"/>
        <w:lang w:val="en-US" w:eastAsia="en-US" w:bidi="ar-SA"/>
      </w:rPr>
    </w:lvl>
    <w:lvl w:ilvl="7" w:tplc="F190C6C8">
      <w:numFmt w:val="bullet"/>
      <w:lvlText w:val="•"/>
      <w:lvlJc w:val="left"/>
      <w:pPr>
        <w:ind w:left="9036" w:hanging="358"/>
      </w:pPr>
      <w:rPr>
        <w:rFonts w:hint="default"/>
        <w:lang w:val="en-US" w:eastAsia="en-US" w:bidi="ar-SA"/>
      </w:rPr>
    </w:lvl>
    <w:lvl w:ilvl="8" w:tplc="5C64C442">
      <w:numFmt w:val="bullet"/>
      <w:lvlText w:val="•"/>
      <w:lvlJc w:val="left"/>
      <w:pPr>
        <w:ind w:left="9984" w:hanging="358"/>
      </w:pPr>
      <w:rPr>
        <w:rFonts w:hint="default"/>
        <w:lang w:val="en-US" w:eastAsia="en-US" w:bidi="ar-SA"/>
      </w:rPr>
    </w:lvl>
  </w:abstractNum>
  <w:abstractNum w:abstractNumId="24" w15:restartNumberingAfterBreak="0">
    <w:nsid w:val="58F87215"/>
    <w:multiLevelType w:val="hybridMultilevel"/>
    <w:tmpl w:val="A2668E2E"/>
    <w:lvl w:ilvl="0" w:tplc="24541518">
      <w:numFmt w:val="bullet"/>
      <w:lvlText w:val="•"/>
      <w:lvlJc w:val="left"/>
      <w:pPr>
        <w:ind w:left="2396" w:hanging="358"/>
      </w:pPr>
      <w:rPr>
        <w:rFonts w:ascii="Calibri" w:eastAsia="Calibri" w:hAnsi="Calibri" w:cs="Calibri" w:hint="default"/>
        <w:b w:val="0"/>
        <w:bCs w:val="0"/>
        <w:i w:val="0"/>
        <w:iCs w:val="0"/>
        <w:spacing w:val="0"/>
        <w:w w:val="82"/>
        <w:sz w:val="22"/>
        <w:szCs w:val="22"/>
        <w:lang w:val="en-US" w:eastAsia="en-US" w:bidi="ar-SA"/>
      </w:rPr>
    </w:lvl>
    <w:lvl w:ilvl="1" w:tplc="95740666">
      <w:numFmt w:val="bullet"/>
      <w:lvlText w:val="•"/>
      <w:lvlJc w:val="left"/>
      <w:pPr>
        <w:ind w:left="3348" w:hanging="358"/>
      </w:pPr>
      <w:rPr>
        <w:rFonts w:hint="default"/>
        <w:lang w:val="en-US" w:eastAsia="en-US" w:bidi="ar-SA"/>
      </w:rPr>
    </w:lvl>
    <w:lvl w:ilvl="2" w:tplc="B756DD88">
      <w:numFmt w:val="bullet"/>
      <w:lvlText w:val="•"/>
      <w:lvlJc w:val="left"/>
      <w:pPr>
        <w:ind w:left="4296" w:hanging="358"/>
      </w:pPr>
      <w:rPr>
        <w:rFonts w:hint="default"/>
        <w:lang w:val="en-US" w:eastAsia="en-US" w:bidi="ar-SA"/>
      </w:rPr>
    </w:lvl>
    <w:lvl w:ilvl="3" w:tplc="36641536">
      <w:numFmt w:val="bullet"/>
      <w:lvlText w:val="•"/>
      <w:lvlJc w:val="left"/>
      <w:pPr>
        <w:ind w:left="5244" w:hanging="358"/>
      </w:pPr>
      <w:rPr>
        <w:rFonts w:hint="default"/>
        <w:lang w:val="en-US" w:eastAsia="en-US" w:bidi="ar-SA"/>
      </w:rPr>
    </w:lvl>
    <w:lvl w:ilvl="4" w:tplc="245E9942">
      <w:numFmt w:val="bullet"/>
      <w:lvlText w:val="•"/>
      <w:lvlJc w:val="left"/>
      <w:pPr>
        <w:ind w:left="6192" w:hanging="358"/>
      </w:pPr>
      <w:rPr>
        <w:rFonts w:hint="default"/>
        <w:lang w:val="en-US" w:eastAsia="en-US" w:bidi="ar-SA"/>
      </w:rPr>
    </w:lvl>
    <w:lvl w:ilvl="5" w:tplc="25A48FAA">
      <w:numFmt w:val="bullet"/>
      <w:lvlText w:val="•"/>
      <w:lvlJc w:val="left"/>
      <w:pPr>
        <w:ind w:left="7140" w:hanging="358"/>
      </w:pPr>
      <w:rPr>
        <w:rFonts w:hint="default"/>
        <w:lang w:val="en-US" w:eastAsia="en-US" w:bidi="ar-SA"/>
      </w:rPr>
    </w:lvl>
    <w:lvl w:ilvl="6" w:tplc="0C0C7ACE">
      <w:numFmt w:val="bullet"/>
      <w:lvlText w:val="•"/>
      <w:lvlJc w:val="left"/>
      <w:pPr>
        <w:ind w:left="8088" w:hanging="358"/>
      </w:pPr>
      <w:rPr>
        <w:rFonts w:hint="default"/>
        <w:lang w:val="en-US" w:eastAsia="en-US" w:bidi="ar-SA"/>
      </w:rPr>
    </w:lvl>
    <w:lvl w:ilvl="7" w:tplc="CA9A2F36">
      <w:numFmt w:val="bullet"/>
      <w:lvlText w:val="•"/>
      <w:lvlJc w:val="left"/>
      <w:pPr>
        <w:ind w:left="9036" w:hanging="358"/>
      </w:pPr>
      <w:rPr>
        <w:rFonts w:hint="default"/>
        <w:lang w:val="en-US" w:eastAsia="en-US" w:bidi="ar-SA"/>
      </w:rPr>
    </w:lvl>
    <w:lvl w:ilvl="8" w:tplc="AE94F03E">
      <w:numFmt w:val="bullet"/>
      <w:lvlText w:val="•"/>
      <w:lvlJc w:val="left"/>
      <w:pPr>
        <w:ind w:left="9984" w:hanging="358"/>
      </w:pPr>
      <w:rPr>
        <w:rFonts w:hint="default"/>
        <w:lang w:val="en-US" w:eastAsia="en-US" w:bidi="ar-SA"/>
      </w:rPr>
    </w:lvl>
  </w:abstractNum>
  <w:abstractNum w:abstractNumId="25" w15:restartNumberingAfterBreak="0">
    <w:nsid w:val="594D1DE0"/>
    <w:multiLevelType w:val="hybridMultilevel"/>
    <w:tmpl w:val="A6A45792"/>
    <w:lvl w:ilvl="0" w:tplc="D924C068">
      <w:numFmt w:val="bullet"/>
      <w:lvlText w:val="•"/>
      <w:lvlJc w:val="left"/>
      <w:pPr>
        <w:ind w:left="2038" w:hanging="360"/>
      </w:pPr>
      <w:rPr>
        <w:rFonts w:ascii="Calibri" w:eastAsia="Calibri" w:hAnsi="Calibri" w:cs="Calibri" w:hint="default"/>
        <w:b w:val="0"/>
        <w:bCs w:val="0"/>
        <w:i w:val="0"/>
        <w:iCs w:val="0"/>
        <w:spacing w:val="0"/>
        <w:w w:val="82"/>
        <w:sz w:val="22"/>
        <w:szCs w:val="22"/>
        <w:lang w:val="en-US" w:eastAsia="en-US" w:bidi="ar-SA"/>
      </w:rPr>
    </w:lvl>
    <w:lvl w:ilvl="1" w:tplc="C6869C5C">
      <w:numFmt w:val="bullet"/>
      <w:lvlText w:val="•"/>
      <w:lvlJc w:val="left"/>
      <w:pPr>
        <w:ind w:left="3024" w:hanging="360"/>
      </w:pPr>
      <w:rPr>
        <w:rFonts w:hint="default"/>
        <w:lang w:val="en-US" w:eastAsia="en-US" w:bidi="ar-SA"/>
      </w:rPr>
    </w:lvl>
    <w:lvl w:ilvl="2" w:tplc="E90AACA4">
      <w:numFmt w:val="bullet"/>
      <w:lvlText w:val="•"/>
      <w:lvlJc w:val="left"/>
      <w:pPr>
        <w:ind w:left="4008" w:hanging="360"/>
      </w:pPr>
      <w:rPr>
        <w:rFonts w:hint="default"/>
        <w:lang w:val="en-US" w:eastAsia="en-US" w:bidi="ar-SA"/>
      </w:rPr>
    </w:lvl>
    <w:lvl w:ilvl="3" w:tplc="81C27648">
      <w:numFmt w:val="bullet"/>
      <w:lvlText w:val="•"/>
      <w:lvlJc w:val="left"/>
      <w:pPr>
        <w:ind w:left="4992" w:hanging="360"/>
      </w:pPr>
      <w:rPr>
        <w:rFonts w:hint="default"/>
        <w:lang w:val="en-US" w:eastAsia="en-US" w:bidi="ar-SA"/>
      </w:rPr>
    </w:lvl>
    <w:lvl w:ilvl="4" w:tplc="22CC2ED2">
      <w:numFmt w:val="bullet"/>
      <w:lvlText w:val="•"/>
      <w:lvlJc w:val="left"/>
      <w:pPr>
        <w:ind w:left="5976" w:hanging="360"/>
      </w:pPr>
      <w:rPr>
        <w:rFonts w:hint="default"/>
        <w:lang w:val="en-US" w:eastAsia="en-US" w:bidi="ar-SA"/>
      </w:rPr>
    </w:lvl>
    <w:lvl w:ilvl="5" w:tplc="AB22EB42">
      <w:numFmt w:val="bullet"/>
      <w:lvlText w:val="•"/>
      <w:lvlJc w:val="left"/>
      <w:pPr>
        <w:ind w:left="6960" w:hanging="360"/>
      </w:pPr>
      <w:rPr>
        <w:rFonts w:hint="default"/>
        <w:lang w:val="en-US" w:eastAsia="en-US" w:bidi="ar-SA"/>
      </w:rPr>
    </w:lvl>
    <w:lvl w:ilvl="6" w:tplc="E41A6C6A">
      <w:numFmt w:val="bullet"/>
      <w:lvlText w:val="•"/>
      <w:lvlJc w:val="left"/>
      <w:pPr>
        <w:ind w:left="7944" w:hanging="360"/>
      </w:pPr>
      <w:rPr>
        <w:rFonts w:hint="default"/>
        <w:lang w:val="en-US" w:eastAsia="en-US" w:bidi="ar-SA"/>
      </w:rPr>
    </w:lvl>
    <w:lvl w:ilvl="7" w:tplc="860A96FA">
      <w:numFmt w:val="bullet"/>
      <w:lvlText w:val="•"/>
      <w:lvlJc w:val="left"/>
      <w:pPr>
        <w:ind w:left="8928" w:hanging="360"/>
      </w:pPr>
      <w:rPr>
        <w:rFonts w:hint="default"/>
        <w:lang w:val="en-US" w:eastAsia="en-US" w:bidi="ar-SA"/>
      </w:rPr>
    </w:lvl>
    <w:lvl w:ilvl="8" w:tplc="918AFACC">
      <w:numFmt w:val="bullet"/>
      <w:lvlText w:val="•"/>
      <w:lvlJc w:val="left"/>
      <w:pPr>
        <w:ind w:left="9912" w:hanging="360"/>
      </w:pPr>
      <w:rPr>
        <w:rFonts w:hint="default"/>
        <w:lang w:val="en-US" w:eastAsia="en-US" w:bidi="ar-SA"/>
      </w:rPr>
    </w:lvl>
  </w:abstractNum>
  <w:abstractNum w:abstractNumId="26" w15:restartNumberingAfterBreak="0">
    <w:nsid w:val="5A8B4624"/>
    <w:multiLevelType w:val="hybridMultilevel"/>
    <w:tmpl w:val="37F048FE"/>
    <w:lvl w:ilvl="0" w:tplc="B7061AA0">
      <w:numFmt w:val="bullet"/>
      <w:lvlText w:val="•"/>
      <w:lvlJc w:val="left"/>
      <w:pPr>
        <w:ind w:left="2396" w:hanging="358"/>
      </w:pPr>
      <w:rPr>
        <w:rFonts w:ascii="Calibri" w:eastAsia="Calibri" w:hAnsi="Calibri" w:cs="Calibri" w:hint="default"/>
        <w:b w:val="0"/>
        <w:bCs w:val="0"/>
        <w:i w:val="0"/>
        <w:iCs w:val="0"/>
        <w:spacing w:val="0"/>
        <w:w w:val="82"/>
        <w:sz w:val="22"/>
        <w:szCs w:val="22"/>
        <w:lang w:val="en-US" w:eastAsia="en-US" w:bidi="ar-SA"/>
      </w:rPr>
    </w:lvl>
    <w:lvl w:ilvl="1" w:tplc="EF2603B8">
      <w:numFmt w:val="bullet"/>
      <w:lvlText w:val="•"/>
      <w:lvlJc w:val="left"/>
      <w:pPr>
        <w:ind w:left="3348" w:hanging="358"/>
      </w:pPr>
      <w:rPr>
        <w:rFonts w:hint="default"/>
        <w:lang w:val="en-US" w:eastAsia="en-US" w:bidi="ar-SA"/>
      </w:rPr>
    </w:lvl>
    <w:lvl w:ilvl="2" w:tplc="28D27F12">
      <w:numFmt w:val="bullet"/>
      <w:lvlText w:val="•"/>
      <w:lvlJc w:val="left"/>
      <w:pPr>
        <w:ind w:left="4296" w:hanging="358"/>
      </w:pPr>
      <w:rPr>
        <w:rFonts w:hint="default"/>
        <w:lang w:val="en-US" w:eastAsia="en-US" w:bidi="ar-SA"/>
      </w:rPr>
    </w:lvl>
    <w:lvl w:ilvl="3" w:tplc="3D02FB0C">
      <w:numFmt w:val="bullet"/>
      <w:lvlText w:val="•"/>
      <w:lvlJc w:val="left"/>
      <w:pPr>
        <w:ind w:left="5244" w:hanging="358"/>
      </w:pPr>
      <w:rPr>
        <w:rFonts w:hint="default"/>
        <w:lang w:val="en-US" w:eastAsia="en-US" w:bidi="ar-SA"/>
      </w:rPr>
    </w:lvl>
    <w:lvl w:ilvl="4" w:tplc="9C32A2F2">
      <w:numFmt w:val="bullet"/>
      <w:lvlText w:val="•"/>
      <w:lvlJc w:val="left"/>
      <w:pPr>
        <w:ind w:left="6192" w:hanging="358"/>
      </w:pPr>
      <w:rPr>
        <w:rFonts w:hint="default"/>
        <w:lang w:val="en-US" w:eastAsia="en-US" w:bidi="ar-SA"/>
      </w:rPr>
    </w:lvl>
    <w:lvl w:ilvl="5" w:tplc="C276E5D8">
      <w:numFmt w:val="bullet"/>
      <w:lvlText w:val="•"/>
      <w:lvlJc w:val="left"/>
      <w:pPr>
        <w:ind w:left="7140" w:hanging="358"/>
      </w:pPr>
      <w:rPr>
        <w:rFonts w:hint="default"/>
        <w:lang w:val="en-US" w:eastAsia="en-US" w:bidi="ar-SA"/>
      </w:rPr>
    </w:lvl>
    <w:lvl w:ilvl="6" w:tplc="5044A968">
      <w:numFmt w:val="bullet"/>
      <w:lvlText w:val="•"/>
      <w:lvlJc w:val="left"/>
      <w:pPr>
        <w:ind w:left="8088" w:hanging="358"/>
      </w:pPr>
      <w:rPr>
        <w:rFonts w:hint="default"/>
        <w:lang w:val="en-US" w:eastAsia="en-US" w:bidi="ar-SA"/>
      </w:rPr>
    </w:lvl>
    <w:lvl w:ilvl="7" w:tplc="91222F50">
      <w:numFmt w:val="bullet"/>
      <w:lvlText w:val="•"/>
      <w:lvlJc w:val="left"/>
      <w:pPr>
        <w:ind w:left="9036" w:hanging="358"/>
      </w:pPr>
      <w:rPr>
        <w:rFonts w:hint="default"/>
        <w:lang w:val="en-US" w:eastAsia="en-US" w:bidi="ar-SA"/>
      </w:rPr>
    </w:lvl>
    <w:lvl w:ilvl="8" w:tplc="5DDC5100">
      <w:numFmt w:val="bullet"/>
      <w:lvlText w:val="•"/>
      <w:lvlJc w:val="left"/>
      <w:pPr>
        <w:ind w:left="9984" w:hanging="358"/>
      </w:pPr>
      <w:rPr>
        <w:rFonts w:hint="default"/>
        <w:lang w:val="en-US" w:eastAsia="en-US" w:bidi="ar-SA"/>
      </w:rPr>
    </w:lvl>
  </w:abstractNum>
  <w:abstractNum w:abstractNumId="27" w15:restartNumberingAfterBreak="0">
    <w:nsid w:val="74F36786"/>
    <w:multiLevelType w:val="hybridMultilevel"/>
    <w:tmpl w:val="A6C457AA"/>
    <w:lvl w:ilvl="0" w:tplc="A1F0218E">
      <w:numFmt w:val="bullet"/>
      <w:lvlText w:val="-"/>
      <w:lvlJc w:val="left"/>
      <w:pPr>
        <w:ind w:left="2954" w:hanging="360"/>
      </w:pPr>
      <w:rPr>
        <w:rFonts w:ascii="Arial" w:eastAsia="Arial" w:hAnsi="Arial" w:cs="Arial" w:hint="default"/>
        <w:b/>
        <w:bCs/>
        <w:i w:val="0"/>
        <w:iCs w:val="0"/>
        <w:spacing w:val="0"/>
        <w:w w:val="100"/>
        <w:sz w:val="22"/>
        <w:szCs w:val="22"/>
        <w:lang w:val="en-US" w:eastAsia="en-US" w:bidi="ar-SA"/>
      </w:rPr>
    </w:lvl>
    <w:lvl w:ilvl="1" w:tplc="C6542D0E">
      <w:numFmt w:val="bullet"/>
      <w:lvlText w:val="•"/>
      <w:lvlJc w:val="left"/>
      <w:pPr>
        <w:ind w:left="3852" w:hanging="360"/>
      </w:pPr>
      <w:rPr>
        <w:rFonts w:hint="default"/>
        <w:lang w:val="en-US" w:eastAsia="en-US" w:bidi="ar-SA"/>
      </w:rPr>
    </w:lvl>
    <w:lvl w:ilvl="2" w:tplc="DE062D7A">
      <w:numFmt w:val="bullet"/>
      <w:lvlText w:val="•"/>
      <w:lvlJc w:val="left"/>
      <w:pPr>
        <w:ind w:left="4744" w:hanging="360"/>
      </w:pPr>
      <w:rPr>
        <w:rFonts w:hint="default"/>
        <w:lang w:val="en-US" w:eastAsia="en-US" w:bidi="ar-SA"/>
      </w:rPr>
    </w:lvl>
    <w:lvl w:ilvl="3" w:tplc="19FC5092">
      <w:numFmt w:val="bullet"/>
      <w:lvlText w:val="•"/>
      <w:lvlJc w:val="left"/>
      <w:pPr>
        <w:ind w:left="5636" w:hanging="360"/>
      </w:pPr>
      <w:rPr>
        <w:rFonts w:hint="default"/>
        <w:lang w:val="en-US" w:eastAsia="en-US" w:bidi="ar-SA"/>
      </w:rPr>
    </w:lvl>
    <w:lvl w:ilvl="4" w:tplc="58FC4B42">
      <w:numFmt w:val="bullet"/>
      <w:lvlText w:val="•"/>
      <w:lvlJc w:val="left"/>
      <w:pPr>
        <w:ind w:left="6528" w:hanging="360"/>
      </w:pPr>
      <w:rPr>
        <w:rFonts w:hint="default"/>
        <w:lang w:val="en-US" w:eastAsia="en-US" w:bidi="ar-SA"/>
      </w:rPr>
    </w:lvl>
    <w:lvl w:ilvl="5" w:tplc="7F32213A">
      <w:numFmt w:val="bullet"/>
      <w:lvlText w:val="•"/>
      <w:lvlJc w:val="left"/>
      <w:pPr>
        <w:ind w:left="7420" w:hanging="360"/>
      </w:pPr>
      <w:rPr>
        <w:rFonts w:hint="default"/>
        <w:lang w:val="en-US" w:eastAsia="en-US" w:bidi="ar-SA"/>
      </w:rPr>
    </w:lvl>
    <w:lvl w:ilvl="6" w:tplc="FC8E651A">
      <w:numFmt w:val="bullet"/>
      <w:lvlText w:val="•"/>
      <w:lvlJc w:val="left"/>
      <w:pPr>
        <w:ind w:left="8312" w:hanging="360"/>
      </w:pPr>
      <w:rPr>
        <w:rFonts w:hint="default"/>
        <w:lang w:val="en-US" w:eastAsia="en-US" w:bidi="ar-SA"/>
      </w:rPr>
    </w:lvl>
    <w:lvl w:ilvl="7" w:tplc="175808BA">
      <w:numFmt w:val="bullet"/>
      <w:lvlText w:val="•"/>
      <w:lvlJc w:val="left"/>
      <w:pPr>
        <w:ind w:left="9204" w:hanging="360"/>
      </w:pPr>
      <w:rPr>
        <w:rFonts w:hint="default"/>
        <w:lang w:val="en-US" w:eastAsia="en-US" w:bidi="ar-SA"/>
      </w:rPr>
    </w:lvl>
    <w:lvl w:ilvl="8" w:tplc="165AF246">
      <w:numFmt w:val="bullet"/>
      <w:lvlText w:val="•"/>
      <w:lvlJc w:val="left"/>
      <w:pPr>
        <w:ind w:left="10096" w:hanging="360"/>
      </w:pPr>
      <w:rPr>
        <w:rFonts w:hint="default"/>
        <w:lang w:val="en-US" w:eastAsia="en-US" w:bidi="ar-SA"/>
      </w:rPr>
    </w:lvl>
  </w:abstractNum>
  <w:abstractNum w:abstractNumId="28" w15:restartNumberingAfterBreak="0">
    <w:nsid w:val="76B5589F"/>
    <w:multiLevelType w:val="hybridMultilevel"/>
    <w:tmpl w:val="28BE8BC0"/>
    <w:lvl w:ilvl="0" w:tplc="E8386C3E">
      <w:numFmt w:val="bullet"/>
      <w:lvlText w:val="•"/>
      <w:lvlJc w:val="left"/>
      <w:pPr>
        <w:ind w:left="2398" w:hanging="360"/>
      </w:pPr>
      <w:rPr>
        <w:rFonts w:ascii="Calibri" w:eastAsia="Calibri" w:hAnsi="Calibri" w:cs="Calibri" w:hint="default"/>
        <w:b w:val="0"/>
        <w:bCs w:val="0"/>
        <w:i w:val="0"/>
        <w:iCs w:val="0"/>
        <w:spacing w:val="0"/>
        <w:w w:val="82"/>
        <w:sz w:val="22"/>
        <w:szCs w:val="22"/>
        <w:lang w:val="en-US" w:eastAsia="en-US" w:bidi="ar-SA"/>
      </w:rPr>
    </w:lvl>
    <w:lvl w:ilvl="1" w:tplc="0D88554C">
      <w:numFmt w:val="bullet"/>
      <w:lvlText w:val="o"/>
      <w:lvlJc w:val="left"/>
      <w:pPr>
        <w:ind w:left="3118" w:hanging="360"/>
      </w:pPr>
      <w:rPr>
        <w:rFonts w:ascii="Courier New" w:eastAsia="Courier New" w:hAnsi="Courier New" w:cs="Courier New" w:hint="default"/>
        <w:b/>
        <w:bCs/>
        <w:i w:val="0"/>
        <w:iCs w:val="0"/>
        <w:spacing w:val="0"/>
        <w:w w:val="100"/>
        <w:sz w:val="22"/>
        <w:szCs w:val="22"/>
        <w:lang w:val="en-US" w:eastAsia="en-US" w:bidi="ar-SA"/>
      </w:rPr>
    </w:lvl>
    <w:lvl w:ilvl="2" w:tplc="A88EB930">
      <w:numFmt w:val="bullet"/>
      <w:lvlText w:val="•"/>
      <w:lvlJc w:val="left"/>
      <w:pPr>
        <w:ind w:left="4093" w:hanging="360"/>
      </w:pPr>
      <w:rPr>
        <w:rFonts w:hint="default"/>
        <w:lang w:val="en-US" w:eastAsia="en-US" w:bidi="ar-SA"/>
      </w:rPr>
    </w:lvl>
    <w:lvl w:ilvl="3" w:tplc="1480F778">
      <w:numFmt w:val="bullet"/>
      <w:lvlText w:val="•"/>
      <w:lvlJc w:val="left"/>
      <w:pPr>
        <w:ind w:left="5066" w:hanging="360"/>
      </w:pPr>
      <w:rPr>
        <w:rFonts w:hint="default"/>
        <w:lang w:val="en-US" w:eastAsia="en-US" w:bidi="ar-SA"/>
      </w:rPr>
    </w:lvl>
    <w:lvl w:ilvl="4" w:tplc="4742471C">
      <w:numFmt w:val="bullet"/>
      <w:lvlText w:val="•"/>
      <w:lvlJc w:val="left"/>
      <w:pPr>
        <w:ind w:left="6040" w:hanging="360"/>
      </w:pPr>
      <w:rPr>
        <w:rFonts w:hint="default"/>
        <w:lang w:val="en-US" w:eastAsia="en-US" w:bidi="ar-SA"/>
      </w:rPr>
    </w:lvl>
    <w:lvl w:ilvl="5" w:tplc="5382F30E">
      <w:numFmt w:val="bullet"/>
      <w:lvlText w:val="•"/>
      <w:lvlJc w:val="left"/>
      <w:pPr>
        <w:ind w:left="7013" w:hanging="360"/>
      </w:pPr>
      <w:rPr>
        <w:rFonts w:hint="default"/>
        <w:lang w:val="en-US" w:eastAsia="en-US" w:bidi="ar-SA"/>
      </w:rPr>
    </w:lvl>
    <w:lvl w:ilvl="6" w:tplc="03E252BA">
      <w:numFmt w:val="bullet"/>
      <w:lvlText w:val="•"/>
      <w:lvlJc w:val="left"/>
      <w:pPr>
        <w:ind w:left="7986" w:hanging="360"/>
      </w:pPr>
      <w:rPr>
        <w:rFonts w:hint="default"/>
        <w:lang w:val="en-US" w:eastAsia="en-US" w:bidi="ar-SA"/>
      </w:rPr>
    </w:lvl>
    <w:lvl w:ilvl="7" w:tplc="11786CAE">
      <w:numFmt w:val="bullet"/>
      <w:lvlText w:val="•"/>
      <w:lvlJc w:val="left"/>
      <w:pPr>
        <w:ind w:left="8960" w:hanging="360"/>
      </w:pPr>
      <w:rPr>
        <w:rFonts w:hint="default"/>
        <w:lang w:val="en-US" w:eastAsia="en-US" w:bidi="ar-SA"/>
      </w:rPr>
    </w:lvl>
    <w:lvl w:ilvl="8" w:tplc="D37A8150">
      <w:numFmt w:val="bullet"/>
      <w:lvlText w:val="•"/>
      <w:lvlJc w:val="left"/>
      <w:pPr>
        <w:ind w:left="9933" w:hanging="360"/>
      </w:pPr>
      <w:rPr>
        <w:rFonts w:hint="default"/>
        <w:lang w:val="en-US" w:eastAsia="en-US" w:bidi="ar-SA"/>
      </w:rPr>
    </w:lvl>
  </w:abstractNum>
  <w:abstractNum w:abstractNumId="29" w15:restartNumberingAfterBreak="0">
    <w:nsid w:val="76DE0013"/>
    <w:multiLevelType w:val="hybridMultilevel"/>
    <w:tmpl w:val="1A102A7C"/>
    <w:lvl w:ilvl="0" w:tplc="39A8576E">
      <w:numFmt w:val="bullet"/>
      <w:lvlText w:val="•"/>
      <w:lvlJc w:val="left"/>
      <w:pPr>
        <w:ind w:left="2551" w:hanging="360"/>
      </w:pPr>
      <w:rPr>
        <w:rFonts w:ascii="Calibri" w:eastAsia="Calibri" w:hAnsi="Calibri" w:cs="Calibri" w:hint="default"/>
        <w:b w:val="0"/>
        <w:bCs w:val="0"/>
        <w:i w:val="0"/>
        <w:iCs w:val="0"/>
        <w:spacing w:val="0"/>
        <w:w w:val="82"/>
        <w:sz w:val="22"/>
        <w:szCs w:val="22"/>
        <w:lang w:val="en-US" w:eastAsia="en-US" w:bidi="ar-SA"/>
      </w:rPr>
    </w:lvl>
    <w:lvl w:ilvl="1" w:tplc="6CB2606C">
      <w:numFmt w:val="bullet"/>
      <w:lvlText w:val="•"/>
      <w:lvlJc w:val="left"/>
      <w:pPr>
        <w:ind w:left="3501" w:hanging="360"/>
      </w:pPr>
      <w:rPr>
        <w:rFonts w:hint="default"/>
        <w:lang w:val="en-US" w:eastAsia="en-US" w:bidi="ar-SA"/>
      </w:rPr>
    </w:lvl>
    <w:lvl w:ilvl="2" w:tplc="71E4B868">
      <w:numFmt w:val="bullet"/>
      <w:lvlText w:val="•"/>
      <w:lvlJc w:val="left"/>
      <w:pPr>
        <w:ind w:left="4449" w:hanging="360"/>
      </w:pPr>
      <w:rPr>
        <w:rFonts w:hint="default"/>
        <w:lang w:val="en-US" w:eastAsia="en-US" w:bidi="ar-SA"/>
      </w:rPr>
    </w:lvl>
    <w:lvl w:ilvl="3" w:tplc="0A62C2AA">
      <w:numFmt w:val="bullet"/>
      <w:lvlText w:val="•"/>
      <w:lvlJc w:val="left"/>
      <w:pPr>
        <w:ind w:left="5397" w:hanging="360"/>
      </w:pPr>
      <w:rPr>
        <w:rFonts w:hint="default"/>
        <w:lang w:val="en-US" w:eastAsia="en-US" w:bidi="ar-SA"/>
      </w:rPr>
    </w:lvl>
    <w:lvl w:ilvl="4" w:tplc="AE6881F4">
      <w:numFmt w:val="bullet"/>
      <w:lvlText w:val="•"/>
      <w:lvlJc w:val="left"/>
      <w:pPr>
        <w:ind w:left="6345" w:hanging="360"/>
      </w:pPr>
      <w:rPr>
        <w:rFonts w:hint="default"/>
        <w:lang w:val="en-US" w:eastAsia="en-US" w:bidi="ar-SA"/>
      </w:rPr>
    </w:lvl>
    <w:lvl w:ilvl="5" w:tplc="DCEA7CCA">
      <w:numFmt w:val="bullet"/>
      <w:lvlText w:val="•"/>
      <w:lvlJc w:val="left"/>
      <w:pPr>
        <w:ind w:left="7293" w:hanging="360"/>
      </w:pPr>
      <w:rPr>
        <w:rFonts w:hint="default"/>
        <w:lang w:val="en-US" w:eastAsia="en-US" w:bidi="ar-SA"/>
      </w:rPr>
    </w:lvl>
    <w:lvl w:ilvl="6" w:tplc="DD860256">
      <w:numFmt w:val="bullet"/>
      <w:lvlText w:val="•"/>
      <w:lvlJc w:val="left"/>
      <w:pPr>
        <w:ind w:left="8241" w:hanging="360"/>
      </w:pPr>
      <w:rPr>
        <w:rFonts w:hint="default"/>
        <w:lang w:val="en-US" w:eastAsia="en-US" w:bidi="ar-SA"/>
      </w:rPr>
    </w:lvl>
    <w:lvl w:ilvl="7" w:tplc="E5B4E7F0">
      <w:numFmt w:val="bullet"/>
      <w:lvlText w:val="•"/>
      <w:lvlJc w:val="left"/>
      <w:pPr>
        <w:ind w:left="9189" w:hanging="360"/>
      </w:pPr>
      <w:rPr>
        <w:rFonts w:hint="default"/>
        <w:lang w:val="en-US" w:eastAsia="en-US" w:bidi="ar-SA"/>
      </w:rPr>
    </w:lvl>
    <w:lvl w:ilvl="8" w:tplc="8996CE12">
      <w:numFmt w:val="bullet"/>
      <w:lvlText w:val="•"/>
      <w:lvlJc w:val="left"/>
      <w:pPr>
        <w:ind w:left="10137" w:hanging="360"/>
      </w:pPr>
      <w:rPr>
        <w:rFonts w:hint="default"/>
        <w:lang w:val="en-US" w:eastAsia="en-US" w:bidi="ar-SA"/>
      </w:rPr>
    </w:lvl>
  </w:abstractNum>
  <w:abstractNum w:abstractNumId="30" w15:restartNumberingAfterBreak="0">
    <w:nsid w:val="771E13D1"/>
    <w:multiLevelType w:val="hybridMultilevel"/>
    <w:tmpl w:val="F00C84C0"/>
    <w:lvl w:ilvl="0" w:tplc="3EA21A80">
      <w:numFmt w:val="bullet"/>
      <w:lvlText w:val="•"/>
      <w:lvlJc w:val="left"/>
      <w:pPr>
        <w:ind w:left="2396" w:hanging="546"/>
      </w:pPr>
      <w:rPr>
        <w:rFonts w:ascii="Calibri" w:eastAsia="Calibri" w:hAnsi="Calibri" w:cs="Calibri" w:hint="default"/>
        <w:b w:val="0"/>
        <w:bCs w:val="0"/>
        <w:i w:val="0"/>
        <w:iCs w:val="0"/>
        <w:spacing w:val="0"/>
        <w:w w:val="82"/>
        <w:sz w:val="22"/>
        <w:szCs w:val="22"/>
        <w:lang w:val="en-US" w:eastAsia="en-US" w:bidi="ar-SA"/>
      </w:rPr>
    </w:lvl>
    <w:lvl w:ilvl="1" w:tplc="083073C8">
      <w:numFmt w:val="bullet"/>
      <w:lvlText w:val="•"/>
      <w:lvlJc w:val="left"/>
      <w:pPr>
        <w:ind w:left="3348" w:hanging="546"/>
      </w:pPr>
      <w:rPr>
        <w:rFonts w:hint="default"/>
        <w:lang w:val="en-US" w:eastAsia="en-US" w:bidi="ar-SA"/>
      </w:rPr>
    </w:lvl>
    <w:lvl w:ilvl="2" w:tplc="4E6269E0">
      <w:numFmt w:val="bullet"/>
      <w:lvlText w:val="•"/>
      <w:lvlJc w:val="left"/>
      <w:pPr>
        <w:ind w:left="4296" w:hanging="546"/>
      </w:pPr>
      <w:rPr>
        <w:rFonts w:hint="default"/>
        <w:lang w:val="en-US" w:eastAsia="en-US" w:bidi="ar-SA"/>
      </w:rPr>
    </w:lvl>
    <w:lvl w:ilvl="3" w:tplc="303CF6D6">
      <w:numFmt w:val="bullet"/>
      <w:lvlText w:val="•"/>
      <w:lvlJc w:val="left"/>
      <w:pPr>
        <w:ind w:left="5244" w:hanging="546"/>
      </w:pPr>
      <w:rPr>
        <w:rFonts w:hint="default"/>
        <w:lang w:val="en-US" w:eastAsia="en-US" w:bidi="ar-SA"/>
      </w:rPr>
    </w:lvl>
    <w:lvl w:ilvl="4" w:tplc="3AA64CC6">
      <w:numFmt w:val="bullet"/>
      <w:lvlText w:val="•"/>
      <w:lvlJc w:val="left"/>
      <w:pPr>
        <w:ind w:left="6192" w:hanging="546"/>
      </w:pPr>
      <w:rPr>
        <w:rFonts w:hint="default"/>
        <w:lang w:val="en-US" w:eastAsia="en-US" w:bidi="ar-SA"/>
      </w:rPr>
    </w:lvl>
    <w:lvl w:ilvl="5" w:tplc="DEDC1B18">
      <w:numFmt w:val="bullet"/>
      <w:lvlText w:val="•"/>
      <w:lvlJc w:val="left"/>
      <w:pPr>
        <w:ind w:left="7140" w:hanging="546"/>
      </w:pPr>
      <w:rPr>
        <w:rFonts w:hint="default"/>
        <w:lang w:val="en-US" w:eastAsia="en-US" w:bidi="ar-SA"/>
      </w:rPr>
    </w:lvl>
    <w:lvl w:ilvl="6" w:tplc="CFEC088E">
      <w:numFmt w:val="bullet"/>
      <w:lvlText w:val="•"/>
      <w:lvlJc w:val="left"/>
      <w:pPr>
        <w:ind w:left="8088" w:hanging="546"/>
      </w:pPr>
      <w:rPr>
        <w:rFonts w:hint="default"/>
        <w:lang w:val="en-US" w:eastAsia="en-US" w:bidi="ar-SA"/>
      </w:rPr>
    </w:lvl>
    <w:lvl w:ilvl="7" w:tplc="91E8145A">
      <w:numFmt w:val="bullet"/>
      <w:lvlText w:val="•"/>
      <w:lvlJc w:val="left"/>
      <w:pPr>
        <w:ind w:left="9036" w:hanging="546"/>
      </w:pPr>
      <w:rPr>
        <w:rFonts w:hint="default"/>
        <w:lang w:val="en-US" w:eastAsia="en-US" w:bidi="ar-SA"/>
      </w:rPr>
    </w:lvl>
    <w:lvl w:ilvl="8" w:tplc="45AAD66A">
      <w:numFmt w:val="bullet"/>
      <w:lvlText w:val="•"/>
      <w:lvlJc w:val="left"/>
      <w:pPr>
        <w:ind w:left="9984" w:hanging="546"/>
      </w:pPr>
      <w:rPr>
        <w:rFonts w:hint="default"/>
        <w:lang w:val="en-US" w:eastAsia="en-US" w:bidi="ar-SA"/>
      </w:rPr>
    </w:lvl>
  </w:abstractNum>
  <w:abstractNum w:abstractNumId="31" w15:restartNumberingAfterBreak="0">
    <w:nsid w:val="7E901C86"/>
    <w:multiLevelType w:val="hybridMultilevel"/>
    <w:tmpl w:val="DE3060C0"/>
    <w:lvl w:ilvl="0" w:tplc="08090001">
      <w:start w:val="1"/>
      <w:numFmt w:val="bullet"/>
      <w:lvlText w:val=""/>
      <w:lvlJc w:val="left"/>
      <w:pPr>
        <w:ind w:left="2290" w:hanging="360"/>
      </w:pPr>
      <w:rPr>
        <w:rFonts w:ascii="Symbol" w:hAnsi="Symbol" w:hint="default"/>
        <w:b/>
        <w:bCs/>
        <w:i w:val="0"/>
        <w:iCs w:val="0"/>
        <w:spacing w:val="0"/>
        <w:w w:val="100"/>
        <w:sz w:val="22"/>
        <w:szCs w:val="22"/>
        <w:lang w:val="en-US" w:eastAsia="en-US" w:bidi="ar-SA"/>
      </w:rPr>
    </w:lvl>
    <w:lvl w:ilvl="1" w:tplc="F606E5D6">
      <w:numFmt w:val="bullet"/>
      <w:lvlText w:val="•"/>
      <w:lvlJc w:val="left"/>
      <w:pPr>
        <w:ind w:left="3258" w:hanging="360"/>
      </w:pPr>
      <w:rPr>
        <w:rFonts w:hint="default"/>
        <w:lang w:val="en-US" w:eastAsia="en-US" w:bidi="ar-SA"/>
      </w:rPr>
    </w:lvl>
    <w:lvl w:ilvl="2" w:tplc="FDE271EA">
      <w:numFmt w:val="bullet"/>
      <w:lvlText w:val="•"/>
      <w:lvlJc w:val="left"/>
      <w:pPr>
        <w:ind w:left="4216" w:hanging="360"/>
      </w:pPr>
      <w:rPr>
        <w:rFonts w:hint="default"/>
        <w:lang w:val="en-US" w:eastAsia="en-US" w:bidi="ar-SA"/>
      </w:rPr>
    </w:lvl>
    <w:lvl w:ilvl="3" w:tplc="8EACD7C0">
      <w:numFmt w:val="bullet"/>
      <w:lvlText w:val="•"/>
      <w:lvlJc w:val="left"/>
      <w:pPr>
        <w:ind w:left="5174" w:hanging="360"/>
      </w:pPr>
      <w:rPr>
        <w:rFonts w:hint="default"/>
        <w:lang w:val="en-US" w:eastAsia="en-US" w:bidi="ar-SA"/>
      </w:rPr>
    </w:lvl>
    <w:lvl w:ilvl="4" w:tplc="9CCCACD4">
      <w:numFmt w:val="bullet"/>
      <w:lvlText w:val="•"/>
      <w:lvlJc w:val="left"/>
      <w:pPr>
        <w:ind w:left="6132" w:hanging="360"/>
      </w:pPr>
      <w:rPr>
        <w:rFonts w:hint="default"/>
        <w:lang w:val="en-US" w:eastAsia="en-US" w:bidi="ar-SA"/>
      </w:rPr>
    </w:lvl>
    <w:lvl w:ilvl="5" w:tplc="F5AC6EF4">
      <w:numFmt w:val="bullet"/>
      <w:lvlText w:val="•"/>
      <w:lvlJc w:val="left"/>
      <w:pPr>
        <w:ind w:left="7090" w:hanging="360"/>
      </w:pPr>
      <w:rPr>
        <w:rFonts w:hint="default"/>
        <w:lang w:val="en-US" w:eastAsia="en-US" w:bidi="ar-SA"/>
      </w:rPr>
    </w:lvl>
    <w:lvl w:ilvl="6" w:tplc="1FAA03B8">
      <w:numFmt w:val="bullet"/>
      <w:lvlText w:val="•"/>
      <w:lvlJc w:val="left"/>
      <w:pPr>
        <w:ind w:left="8048" w:hanging="360"/>
      </w:pPr>
      <w:rPr>
        <w:rFonts w:hint="default"/>
        <w:lang w:val="en-US" w:eastAsia="en-US" w:bidi="ar-SA"/>
      </w:rPr>
    </w:lvl>
    <w:lvl w:ilvl="7" w:tplc="275C3898">
      <w:numFmt w:val="bullet"/>
      <w:lvlText w:val="•"/>
      <w:lvlJc w:val="left"/>
      <w:pPr>
        <w:ind w:left="9006" w:hanging="360"/>
      </w:pPr>
      <w:rPr>
        <w:rFonts w:hint="default"/>
        <w:lang w:val="en-US" w:eastAsia="en-US" w:bidi="ar-SA"/>
      </w:rPr>
    </w:lvl>
    <w:lvl w:ilvl="8" w:tplc="9FF879F2">
      <w:numFmt w:val="bullet"/>
      <w:lvlText w:val="•"/>
      <w:lvlJc w:val="left"/>
      <w:pPr>
        <w:ind w:left="9964" w:hanging="360"/>
      </w:pPr>
      <w:rPr>
        <w:rFonts w:hint="default"/>
        <w:lang w:val="en-US" w:eastAsia="en-US" w:bidi="ar-SA"/>
      </w:rPr>
    </w:lvl>
  </w:abstractNum>
  <w:num w:numId="1" w16cid:durableId="1927567098">
    <w:abstractNumId w:val="14"/>
  </w:num>
  <w:num w:numId="2" w16cid:durableId="1348672889">
    <w:abstractNumId w:val="15"/>
  </w:num>
  <w:num w:numId="3" w16cid:durableId="1898979411">
    <w:abstractNumId w:val="22"/>
  </w:num>
  <w:num w:numId="4" w16cid:durableId="1293638360">
    <w:abstractNumId w:val="2"/>
  </w:num>
  <w:num w:numId="5" w16cid:durableId="1043017894">
    <w:abstractNumId w:val="4"/>
  </w:num>
  <w:num w:numId="6" w16cid:durableId="292171762">
    <w:abstractNumId w:val="26"/>
  </w:num>
  <w:num w:numId="7" w16cid:durableId="1792432639">
    <w:abstractNumId w:val="24"/>
  </w:num>
  <w:num w:numId="8" w16cid:durableId="1877042249">
    <w:abstractNumId w:val="23"/>
  </w:num>
  <w:num w:numId="9" w16cid:durableId="1747923397">
    <w:abstractNumId w:val="18"/>
  </w:num>
  <w:num w:numId="10" w16cid:durableId="1985700193">
    <w:abstractNumId w:val="20"/>
  </w:num>
  <w:num w:numId="11" w16cid:durableId="915434313">
    <w:abstractNumId w:val="8"/>
  </w:num>
  <w:num w:numId="12" w16cid:durableId="1339190481">
    <w:abstractNumId w:val="0"/>
  </w:num>
  <w:num w:numId="13" w16cid:durableId="2065525502">
    <w:abstractNumId w:val="5"/>
  </w:num>
  <w:num w:numId="14" w16cid:durableId="1162552085">
    <w:abstractNumId w:val="29"/>
  </w:num>
  <w:num w:numId="15" w16cid:durableId="1762263838">
    <w:abstractNumId w:val="1"/>
  </w:num>
  <w:num w:numId="16" w16cid:durableId="346912426">
    <w:abstractNumId w:val="28"/>
  </w:num>
  <w:num w:numId="17" w16cid:durableId="1464078782">
    <w:abstractNumId w:val="13"/>
  </w:num>
  <w:num w:numId="18" w16cid:durableId="451824849">
    <w:abstractNumId w:val="30"/>
  </w:num>
  <w:num w:numId="19" w16cid:durableId="287011070">
    <w:abstractNumId w:val="27"/>
  </w:num>
  <w:num w:numId="20" w16cid:durableId="137961762">
    <w:abstractNumId w:val="25"/>
  </w:num>
  <w:num w:numId="21" w16cid:durableId="209877799">
    <w:abstractNumId w:val="12"/>
  </w:num>
  <w:num w:numId="22" w16cid:durableId="1804038845">
    <w:abstractNumId w:val="16"/>
  </w:num>
  <w:num w:numId="23" w16cid:durableId="663508910">
    <w:abstractNumId w:val="31"/>
  </w:num>
  <w:num w:numId="24" w16cid:durableId="1746993807">
    <w:abstractNumId w:val="21"/>
  </w:num>
  <w:num w:numId="25" w16cid:durableId="2141071166">
    <w:abstractNumId w:val="3"/>
  </w:num>
  <w:num w:numId="26" w16cid:durableId="2143234276">
    <w:abstractNumId w:val="6"/>
  </w:num>
  <w:num w:numId="27" w16cid:durableId="1740787848">
    <w:abstractNumId w:val="11"/>
  </w:num>
  <w:num w:numId="28" w16cid:durableId="544758475">
    <w:abstractNumId w:val="17"/>
  </w:num>
  <w:num w:numId="29" w16cid:durableId="408162096">
    <w:abstractNumId w:val="19"/>
  </w:num>
  <w:num w:numId="30" w16cid:durableId="1942492979">
    <w:abstractNumId w:val="7"/>
  </w:num>
  <w:num w:numId="31" w16cid:durableId="612326076">
    <w:abstractNumId w:val="9"/>
  </w:num>
  <w:num w:numId="32" w16cid:durableId="1571302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0CC5"/>
    <w:rsid w:val="000037B5"/>
    <w:rsid w:val="00010CF3"/>
    <w:rsid w:val="00011A14"/>
    <w:rsid w:val="000123A7"/>
    <w:rsid w:val="00016045"/>
    <w:rsid w:val="0002013C"/>
    <w:rsid w:val="00023E44"/>
    <w:rsid w:val="000246F3"/>
    <w:rsid w:val="000353A3"/>
    <w:rsid w:val="000420BB"/>
    <w:rsid w:val="00042336"/>
    <w:rsid w:val="000460B1"/>
    <w:rsid w:val="00054803"/>
    <w:rsid w:val="00054F61"/>
    <w:rsid w:val="00057D66"/>
    <w:rsid w:val="00063C68"/>
    <w:rsid w:val="0006547B"/>
    <w:rsid w:val="000657ED"/>
    <w:rsid w:val="000669B8"/>
    <w:rsid w:val="0008263E"/>
    <w:rsid w:val="00082735"/>
    <w:rsid w:val="00082DD5"/>
    <w:rsid w:val="00093A17"/>
    <w:rsid w:val="00097DB3"/>
    <w:rsid w:val="000A5DBA"/>
    <w:rsid w:val="000B1417"/>
    <w:rsid w:val="000B1954"/>
    <w:rsid w:val="000C0B48"/>
    <w:rsid w:val="000C300B"/>
    <w:rsid w:val="000C5CAB"/>
    <w:rsid w:val="000D02BC"/>
    <w:rsid w:val="000D601F"/>
    <w:rsid w:val="000D6E89"/>
    <w:rsid w:val="000E1F11"/>
    <w:rsid w:val="000E3A08"/>
    <w:rsid w:val="000E6B0F"/>
    <w:rsid w:val="000F0F15"/>
    <w:rsid w:val="000F1203"/>
    <w:rsid w:val="000F4688"/>
    <w:rsid w:val="00100AF1"/>
    <w:rsid w:val="001203DE"/>
    <w:rsid w:val="00121A10"/>
    <w:rsid w:val="001279DB"/>
    <w:rsid w:val="00134A28"/>
    <w:rsid w:val="00136823"/>
    <w:rsid w:val="00144472"/>
    <w:rsid w:val="00145513"/>
    <w:rsid w:val="00145DE9"/>
    <w:rsid w:val="00147615"/>
    <w:rsid w:val="00150B01"/>
    <w:rsid w:val="00156508"/>
    <w:rsid w:val="0016111A"/>
    <w:rsid w:val="00165052"/>
    <w:rsid w:val="00165810"/>
    <w:rsid w:val="00167B90"/>
    <w:rsid w:val="001703CC"/>
    <w:rsid w:val="00173C22"/>
    <w:rsid w:val="00177AAC"/>
    <w:rsid w:val="0018138C"/>
    <w:rsid w:val="0018255E"/>
    <w:rsid w:val="00183E3C"/>
    <w:rsid w:val="00192BDB"/>
    <w:rsid w:val="001A080E"/>
    <w:rsid w:val="001A0A52"/>
    <w:rsid w:val="001A0A5B"/>
    <w:rsid w:val="001A0F55"/>
    <w:rsid w:val="001A2E6D"/>
    <w:rsid w:val="001A4A23"/>
    <w:rsid w:val="001A51BF"/>
    <w:rsid w:val="001B4412"/>
    <w:rsid w:val="001B5AD1"/>
    <w:rsid w:val="001B63E5"/>
    <w:rsid w:val="001B6E14"/>
    <w:rsid w:val="001B725B"/>
    <w:rsid w:val="001C1317"/>
    <w:rsid w:val="001C1FAC"/>
    <w:rsid w:val="001C3CF2"/>
    <w:rsid w:val="001C4787"/>
    <w:rsid w:val="001C6ABF"/>
    <w:rsid w:val="001D0D84"/>
    <w:rsid w:val="001D2E4A"/>
    <w:rsid w:val="001D681E"/>
    <w:rsid w:val="001E325D"/>
    <w:rsid w:val="001E6B15"/>
    <w:rsid w:val="001E7003"/>
    <w:rsid w:val="001E7EAA"/>
    <w:rsid w:val="001F06EA"/>
    <w:rsid w:val="001F0D32"/>
    <w:rsid w:val="001F5D5B"/>
    <w:rsid w:val="00203D31"/>
    <w:rsid w:val="00210F1B"/>
    <w:rsid w:val="002151EF"/>
    <w:rsid w:val="002173F9"/>
    <w:rsid w:val="0022179D"/>
    <w:rsid w:val="00222702"/>
    <w:rsid w:val="00223CBE"/>
    <w:rsid w:val="00224A61"/>
    <w:rsid w:val="0022676F"/>
    <w:rsid w:val="00226D13"/>
    <w:rsid w:val="00226F77"/>
    <w:rsid w:val="00231E80"/>
    <w:rsid w:val="002341AD"/>
    <w:rsid w:val="00236BA3"/>
    <w:rsid w:val="002371A9"/>
    <w:rsid w:val="002371B2"/>
    <w:rsid w:val="00241125"/>
    <w:rsid w:val="00243367"/>
    <w:rsid w:val="0025316E"/>
    <w:rsid w:val="00253806"/>
    <w:rsid w:val="002552DA"/>
    <w:rsid w:val="00256D6B"/>
    <w:rsid w:val="0026580B"/>
    <w:rsid w:val="002668B0"/>
    <w:rsid w:val="00272B3E"/>
    <w:rsid w:val="002737F3"/>
    <w:rsid w:val="002A17D2"/>
    <w:rsid w:val="002A45D6"/>
    <w:rsid w:val="002A56F3"/>
    <w:rsid w:val="002A5E99"/>
    <w:rsid w:val="002B0124"/>
    <w:rsid w:val="002B24F4"/>
    <w:rsid w:val="002B2695"/>
    <w:rsid w:val="002B41A3"/>
    <w:rsid w:val="002C5916"/>
    <w:rsid w:val="002C7032"/>
    <w:rsid w:val="002C7727"/>
    <w:rsid w:val="002D1876"/>
    <w:rsid w:val="002E0C75"/>
    <w:rsid w:val="002E3778"/>
    <w:rsid w:val="002F47CF"/>
    <w:rsid w:val="002F50ED"/>
    <w:rsid w:val="002F5B4E"/>
    <w:rsid w:val="00301ECC"/>
    <w:rsid w:val="00302735"/>
    <w:rsid w:val="003038B0"/>
    <w:rsid w:val="00311D0F"/>
    <w:rsid w:val="00313D23"/>
    <w:rsid w:val="00320EB0"/>
    <w:rsid w:val="00324830"/>
    <w:rsid w:val="003265B1"/>
    <w:rsid w:val="00336B6A"/>
    <w:rsid w:val="0033791C"/>
    <w:rsid w:val="0034450C"/>
    <w:rsid w:val="00345E63"/>
    <w:rsid w:val="00345EC4"/>
    <w:rsid w:val="00352457"/>
    <w:rsid w:val="00353886"/>
    <w:rsid w:val="00355D3C"/>
    <w:rsid w:val="00356FE8"/>
    <w:rsid w:val="0036140D"/>
    <w:rsid w:val="0036347D"/>
    <w:rsid w:val="00372616"/>
    <w:rsid w:val="0037345E"/>
    <w:rsid w:val="0037398E"/>
    <w:rsid w:val="00374223"/>
    <w:rsid w:val="0037650D"/>
    <w:rsid w:val="00376EF2"/>
    <w:rsid w:val="00381FB7"/>
    <w:rsid w:val="0038785E"/>
    <w:rsid w:val="00387D82"/>
    <w:rsid w:val="00387F10"/>
    <w:rsid w:val="00390CC5"/>
    <w:rsid w:val="0039382D"/>
    <w:rsid w:val="00393F29"/>
    <w:rsid w:val="00397E5C"/>
    <w:rsid w:val="003A1D60"/>
    <w:rsid w:val="003A334E"/>
    <w:rsid w:val="003A4326"/>
    <w:rsid w:val="003B2AC9"/>
    <w:rsid w:val="003B3AA9"/>
    <w:rsid w:val="003B5461"/>
    <w:rsid w:val="003C2538"/>
    <w:rsid w:val="003D6E0C"/>
    <w:rsid w:val="003D7C99"/>
    <w:rsid w:val="003E58F9"/>
    <w:rsid w:val="003E5CD2"/>
    <w:rsid w:val="003E7B24"/>
    <w:rsid w:val="003F2DFC"/>
    <w:rsid w:val="003F36E1"/>
    <w:rsid w:val="003F5EDD"/>
    <w:rsid w:val="003F717E"/>
    <w:rsid w:val="004049FD"/>
    <w:rsid w:val="0040745F"/>
    <w:rsid w:val="00413505"/>
    <w:rsid w:val="00414A5D"/>
    <w:rsid w:val="00416CBC"/>
    <w:rsid w:val="00417E48"/>
    <w:rsid w:val="004217D6"/>
    <w:rsid w:val="00421AD4"/>
    <w:rsid w:val="00423D29"/>
    <w:rsid w:val="004277BF"/>
    <w:rsid w:val="0045270B"/>
    <w:rsid w:val="00472302"/>
    <w:rsid w:val="0047417F"/>
    <w:rsid w:val="004751EE"/>
    <w:rsid w:val="00476C3D"/>
    <w:rsid w:val="00482CFA"/>
    <w:rsid w:val="0048342E"/>
    <w:rsid w:val="0048365A"/>
    <w:rsid w:val="0049128A"/>
    <w:rsid w:val="004915B4"/>
    <w:rsid w:val="004963D6"/>
    <w:rsid w:val="004A62E5"/>
    <w:rsid w:val="004A6571"/>
    <w:rsid w:val="004A6A3C"/>
    <w:rsid w:val="004B0B11"/>
    <w:rsid w:val="004B216F"/>
    <w:rsid w:val="004B3F4D"/>
    <w:rsid w:val="004D4BD8"/>
    <w:rsid w:val="004D7416"/>
    <w:rsid w:val="004E4C04"/>
    <w:rsid w:val="004F1CA2"/>
    <w:rsid w:val="004F2AFA"/>
    <w:rsid w:val="00500F19"/>
    <w:rsid w:val="005047F4"/>
    <w:rsid w:val="00514BF8"/>
    <w:rsid w:val="005203E9"/>
    <w:rsid w:val="005227FD"/>
    <w:rsid w:val="005236A4"/>
    <w:rsid w:val="005307DC"/>
    <w:rsid w:val="00533192"/>
    <w:rsid w:val="00534C61"/>
    <w:rsid w:val="00537C03"/>
    <w:rsid w:val="005462AF"/>
    <w:rsid w:val="00551544"/>
    <w:rsid w:val="00553F08"/>
    <w:rsid w:val="00554097"/>
    <w:rsid w:val="005566F6"/>
    <w:rsid w:val="00563815"/>
    <w:rsid w:val="00566BE3"/>
    <w:rsid w:val="0057242E"/>
    <w:rsid w:val="0057461E"/>
    <w:rsid w:val="00585771"/>
    <w:rsid w:val="00591ECE"/>
    <w:rsid w:val="0059311F"/>
    <w:rsid w:val="005A09A0"/>
    <w:rsid w:val="005A135E"/>
    <w:rsid w:val="005A6B58"/>
    <w:rsid w:val="005A6E5E"/>
    <w:rsid w:val="005B301A"/>
    <w:rsid w:val="005B4DE5"/>
    <w:rsid w:val="005B5D68"/>
    <w:rsid w:val="005D20E7"/>
    <w:rsid w:val="005D4F29"/>
    <w:rsid w:val="005D50AD"/>
    <w:rsid w:val="005D5A55"/>
    <w:rsid w:val="005E28CC"/>
    <w:rsid w:val="005E3F89"/>
    <w:rsid w:val="005E408C"/>
    <w:rsid w:val="005F0C14"/>
    <w:rsid w:val="005F466B"/>
    <w:rsid w:val="00602680"/>
    <w:rsid w:val="006040C0"/>
    <w:rsid w:val="00605E4A"/>
    <w:rsid w:val="00606747"/>
    <w:rsid w:val="00613D69"/>
    <w:rsid w:val="00616BEA"/>
    <w:rsid w:val="0062165D"/>
    <w:rsid w:val="006231A4"/>
    <w:rsid w:val="00627C0E"/>
    <w:rsid w:val="00632188"/>
    <w:rsid w:val="006343E8"/>
    <w:rsid w:val="006357C8"/>
    <w:rsid w:val="00642038"/>
    <w:rsid w:val="006462E5"/>
    <w:rsid w:val="00656159"/>
    <w:rsid w:val="00660FB6"/>
    <w:rsid w:val="006622BF"/>
    <w:rsid w:val="006767BB"/>
    <w:rsid w:val="00680F75"/>
    <w:rsid w:val="00687F81"/>
    <w:rsid w:val="00697A29"/>
    <w:rsid w:val="006A3A9B"/>
    <w:rsid w:val="006A52B8"/>
    <w:rsid w:val="006A692A"/>
    <w:rsid w:val="006A7DC9"/>
    <w:rsid w:val="006B0B6C"/>
    <w:rsid w:val="006B4C96"/>
    <w:rsid w:val="006C4BC6"/>
    <w:rsid w:val="006C7CC2"/>
    <w:rsid w:val="006D344E"/>
    <w:rsid w:val="006D3B44"/>
    <w:rsid w:val="006D457B"/>
    <w:rsid w:val="006D7BE9"/>
    <w:rsid w:val="006E5B79"/>
    <w:rsid w:val="006E6795"/>
    <w:rsid w:val="006F2538"/>
    <w:rsid w:val="006F69A8"/>
    <w:rsid w:val="007006A1"/>
    <w:rsid w:val="00700D65"/>
    <w:rsid w:val="00703313"/>
    <w:rsid w:val="0071523F"/>
    <w:rsid w:val="00715A79"/>
    <w:rsid w:val="00721004"/>
    <w:rsid w:val="00721D94"/>
    <w:rsid w:val="00724258"/>
    <w:rsid w:val="007357A1"/>
    <w:rsid w:val="007358BD"/>
    <w:rsid w:val="00736BF0"/>
    <w:rsid w:val="00740F17"/>
    <w:rsid w:val="00740F54"/>
    <w:rsid w:val="007471A6"/>
    <w:rsid w:val="007503EE"/>
    <w:rsid w:val="00751D05"/>
    <w:rsid w:val="007564BC"/>
    <w:rsid w:val="00773731"/>
    <w:rsid w:val="00780BDA"/>
    <w:rsid w:val="00784599"/>
    <w:rsid w:val="00786B9A"/>
    <w:rsid w:val="00792BB2"/>
    <w:rsid w:val="007961B7"/>
    <w:rsid w:val="00797137"/>
    <w:rsid w:val="007A010E"/>
    <w:rsid w:val="007A0686"/>
    <w:rsid w:val="007A77C6"/>
    <w:rsid w:val="007B047A"/>
    <w:rsid w:val="007B3E46"/>
    <w:rsid w:val="007B43A7"/>
    <w:rsid w:val="007B45B2"/>
    <w:rsid w:val="007B58D9"/>
    <w:rsid w:val="007B721D"/>
    <w:rsid w:val="007B7B04"/>
    <w:rsid w:val="007C3B22"/>
    <w:rsid w:val="007C4A85"/>
    <w:rsid w:val="007C640B"/>
    <w:rsid w:val="007D34DD"/>
    <w:rsid w:val="007D4AC2"/>
    <w:rsid w:val="007D6B91"/>
    <w:rsid w:val="007D73EB"/>
    <w:rsid w:val="007D7943"/>
    <w:rsid w:val="007E1986"/>
    <w:rsid w:val="007E3687"/>
    <w:rsid w:val="007E4E92"/>
    <w:rsid w:val="007F11E3"/>
    <w:rsid w:val="00804F70"/>
    <w:rsid w:val="00813AF5"/>
    <w:rsid w:val="008203FC"/>
    <w:rsid w:val="00820FCC"/>
    <w:rsid w:val="00822956"/>
    <w:rsid w:val="00825A39"/>
    <w:rsid w:val="00830512"/>
    <w:rsid w:val="00830C6C"/>
    <w:rsid w:val="0083721C"/>
    <w:rsid w:val="00843E20"/>
    <w:rsid w:val="0085337A"/>
    <w:rsid w:val="00857C49"/>
    <w:rsid w:val="00861EB6"/>
    <w:rsid w:val="00861EDC"/>
    <w:rsid w:val="00863A23"/>
    <w:rsid w:val="008856AC"/>
    <w:rsid w:val="0088646A"/>
    <w:rsid w:val="00896F29"/>
    <w:rsid w:val="008A0B4F"/>
    <w:rsid w:val="008A16A8"/>
    <w:rsid w:val="008B0D91"/>
    <w:rsid w:val="008B2E01"/>
    <w:rsid w:val="008B3E84"/>
    <w:rsid w:val="008B58FB"/>
    <w:rsid w:val="008B7681"/>
    <w:rsid w:val="008C1E06"/>
    <w:rsid w:val="008C5476"/>
    <w:rsid w:val="008C695B"/>
    <w:rsid w:val="008C70CB"/>
    <w:rsid w:val="008D11A3"/>
    <w:rsid w:val="008D71B2"/>
    <w:rsid w:val="008D7BD8"/>
    <w:rsid w:val="008F4FC8"/>
    <w:rsid w:val="00901252"/>
    <w:rsid w:val="00902DEB"/>
    <w:rsid w:val="0090435F"/>
    <w:rsid w:val="00910E38"/>
    <w:rsid w:val="00914821"/>
    <w:rsid w:val="0091695A"/>
    <w:rsid w:val="009207B1"/>
    <w:rsid w:val="009261BE"/>
    <w:rsid w:val="00933BC7"/>
    <w:rsid w:val="0093653F"/>
    <w:rsid w:val="0093728A"/>
    <w:rsid w:val="00942F0F"/>
    <w:rsid w:val="00944E4C"/>
    <w:rsid w:val="00945206"/>
    <w:rsid w:val="00950759"/>
    <w:rsid w:val="009529F2"/>
    <w:rsid w:val="00954BDA"/>
    <w:rsid w:val="00955C9B"/>
    <w:rsid w:val="0096165F"/>
    <w:rsid w:val="00963D0D"/>
    <w:rsid w:val="00974202"/>
    <w:rsid w:val="009770C4"/>
    <w:rsid w:val="009849A9"/>
    <w:rsid w:val="009901C8"/>
    <w:rsid w:val="00994166"/>
    <w:rsid w:val="009A0DE6"/>
    <w:rsid w:val="009A359E"/>
    <w:rsid w:val="009B698D"/>
    <w:rsid w:val="009B6A75"/>
    <w:rsid w:val="009C168C"/>
    <w:rsid w:val="009C454F"/>
    <w:rsid w:val="009D0C81"/>
    <w:rsid w:val="009E203A"/>
    <w:rsid w:val="009E6D62"/>
    <w:rsid w:val="009E7483"/>
    <w:rsid w:val="009E74E1"/>
    <w:rsid w:val="009F1090"/>
    <w:rsid w:val="00A02B23"/>
    <w:rsid w:val="00A02D94"/>
    <w:rsid w:val="00A0546F"/>
    <w:rsid w:val="00A11AD4"/>
    <w:rsid w:val="00A129AD"/>
    <w:rsid w:val="00A13BB1"/>
    <w:rsid w:val="00A17C25"/>
    <w:rsid w:val="00A21140"/>
    <w:rsid w:val="00A225EE"/>
    <w:rsid w:val="00A2348E"/>
    <w:rsid w:val="00A25818"/>
    <w:rsid w:val="00A30EE3"/>
    <w:rsid w:val="00A31590"/>
    <w:rsid w:val="00A31766"/>
    <w:rsid w:val="00A36C7C"/>
    <w:rsid w:val="00A3796F"/>
    <w:rsid w:val="00A409EA"/>
    <w:rsid w:val="00A4499D"/>
    <w:rsid w:val="00A55A20"/>
    <w:rsid w:val="00A66F3E"/>
    <w:rsid w:val="00A75BBD"/>
    <w:rsid w:val="00A76D43"/>
    <w:rsid w:val="00A8169E"/>
    <w:rsid w:val="00A844C9"/>
    <w:rsid w:val="00AA128C"/>
    <w:rsid w:val="00AA175A"/>
    <w:rsid w:val="00AA71BF"/>
    <w:rsid w:val="00AB17A8"/>
    <w:rsid w:val="00AB3157"/>
    <w:rsid w:val="00AC4A34"/>
    <w:rsid w:val="00AD35BC"/>
    <w:rsid w:val="00AF60A0"/>
    <w:rsid w:val="00AF65BE"/>
    <w:rsid w:val="00B02E03"/>
    <w:rsid w:val="00B03EDC"/>
    <w:rsid w:val="00B0520B"/>
    <w:rsid w:val="00B05ACF"/>
    <w:rsid w:val="00B05E08"/>
    <w:rsid w:val="00B12CC6"/>
    <w:rsid w:val="00B321A5"/>
    <w:rsid w:val="00B36C42"/>
    <w:rsid w:val="00B40B07"/>
    <w:rsid w:val="00B477A7"/>
    <w:rsid w:val="00B50FA2"/>
    <w:rsid w:val="00B54671"/>
    <w:rsid w:val="00B5703E"/>
    <w:rsid w:val="00B576E4"/>
    <w:rsid w:val="00B62440"/>
    <w:rsid w:val="00B641EE"/>
    <w:rsid w:val="00B6696A"/>
    <w:rsid w:val="00B67EE9"/>
    <w:rsid w:val="00B71C25"/>
    <w:rsid w:val="00B73759"/>
    <w:rsid w:val="00B73B4C"/>
    <w:rsid w:val="00B7463B"/>
    <w:rsid w:val="00B7683B"/>
    <w:rsid w:val="00B76B92"/>
    <w:rsid w:val="00B77C7B"/>
    <w:rsid w:val="00B82433"/>
    <w:rsid w:val="00B8268B"/>
    <w:rsid w:val="00B903B0"/>
    <w:rsid w:val="00B90CA0"/>
    <w:rsid w:val="00B944F9"/>
    <w:rsid w:val="00B95E24"/>
    <w:rsid w:val="00B9640C"/>
    <w:rsid w:val="00BA30DA"/>
    <w:rsid w:val="00BA3CE0"/>
    <w:rsid w:val="00BA771B"/>
    <w:rsid w:val="00BB45C3"/>
    <w:rsid w:val="00BB4EA4"/>
    <w:rsid w:val="00BB7B0C"/>
    <w:rsid w:val="00BC3DE8"/>
    <w:rsid w:val="00BC47A4"/>
    <w:rsid w:val="00BD0AC9"/>
    <w:rsid w:val="00BE3AB9"/>
    <w:rsid w:val="00BE72EA"/>
    <w:rsid w:val="00BF067E"/>
    <w:rsid w:val="00BF0FBB"/>
    <w:rsid w:val="00BF5051"/>
    <w:rsid w:val="00C03EDA"/>
    <w:rsid w:val="00C0568A"/>
    <w:rsid w:val="00C066D6"/>
    <w:rsid w:val="00C21A8D"/>
    <w:rsid w:val="00C30F44"/>
    <w:rsid w:val="00C331B6"/>
    <w:rsid w:val="00C34FDF"/>
    <w:rsid w:val="00C40B96"/>
    <w:rsid w:val="00C55315"/>
    <w:rsid w:val="00C604B4"/>
    <w:rsid w:val="00C65834"/>
    <w:rsid w:val="00C7024B"/>
    <w:rsid w:val="00C76499"/>
    <w:rsid w:val="00C81CFD"/>
    <w:rsid w:val="00C847FF"/>
    <w:rsid w:val="00C87E7F"/>
    <w:rsid w:val="00C95F93"/>
    <w:rsid w:val="00CB152C"/>
    <w:rsid w:val="00CB33AA"/>
    <w:rsid w:val="00CB468A"/>
    <w:rsid w:val="00CC3049"/>
    <w:rsid w:val="00CC6419"/>
    <w:rsid w:val="00CD06B0"/>
    <w:rsid w:val="00CD3950"/>
    <w:rsid w:val="00CD5308"/>
    <w:rsid w:val="00CD7B9C"/>
    <w:rsid w:val="00CE0582"/>
    <w:rsid w:val="00CE0B3B"/>
    <w:rsid w:val="00CE3D84"/>
    <w:rsid w:val="00CE3DCF"/>
    <w:rsid w:val="00CE42FD"/>
    <w:rsid w:val="00CE67DA"/>
    <w:rsid w:val="00CF6FB6"/>
    <w:rsid w:val="00D03A64"/>
    <w:rsid w:val="00D04E26"/>
    <w:rsid w:val="00D061F2"/>
    <w:rsid w:val="00D1111B"/>
    <w:rsid w:val="00D35A57"/>
    <w:rsid w:val="00D472A0"/>
    <w:rsid w:val="00D508F0"/>
    <w:rsid w:val="00D56831"/>
    <w:rsid w:val="00D70C4C"/>
    <w:rsid w:val="00D73EAD"/>
    <w:rsid w:val="00D75FEA"/>
    <w:rsid w:val="00D7798B"/>
    <w:rsid w:val="00D77CB4"/>
    <w:rsid w:val="00D8065F"/>
    <w:rsid w:val="00D934A4"/>
    <w:rsid w:val="00D9372D"/>
    <w:rsid w:val="00D9602C"/>
    <w:rsid w:val="00D972F6"/>
    <w:rsid w:val="00DA1505"/>
    <w:rsid w:val="00DA5756"/>
    <w:rsid w:val="00DB0709"/>
    <w:rsid w:val="00DB0E5E"/>
    <w:rsid w:val="00DB55D0"/>
    <w:rsid w:val="00DC08AC"/>
    <w:rsid w:val="00DC0EBA"/>
    <w:rsid w:val="00DC1EAB"/>
    <w:rsid w:val="00DC3D08"/>
    <w:rsid w:val="00DC5701"/>
    <w:rsid w:val="00DC6BAE"/>
    <w:rsid w:val="00DD5222"/>
    <w:rsid w:val="00DD665F"/>
    <w:rsid w:val="00DE2F4F"/>
    <w:rsid w:val="00DE34C4"/>
    <w:rsid w:val="00DF0E45"/>
    <w:rsid w:val="00DF1FCE"/>
    <w:rsid w:val="00DF60DC"/>
    <w:rsid w:val="00DF71A0"/>
    <w:rsid w:val="00E013B0"/>
    <w:rsid w:val="00E02384"/>
    <w:rsid w:val="00E05B4D"/>
    <w:rsid w:val="00E13276"/>
    <w:rsid w:val="00E14169"/>
    <w:rsid w:val="00E22C1E"/>
    <w:rsid w:val="00E2381D"/>
    <w:rsid w:val="00E257F1"/>
    <w:rsid w:val="00E30955"/>
    <w:rsid w:val="00E358DB"/>
    <w:rsid w:val="00E35B61"/>
    <w:rsid w:val="00E35C30"/>
    <w:rsid w:val="00E4177E"/>
    <w:rsid w:val="00E512F9"/>
    <w:rsid w:val="00E6537A"/>
    <w:rsid w:val="00E66296"/>
    <w:rsid w:val="00E73717"/>
    <w:rsid w:val="00E900C9"/>
    <w:rsid w:val="00E901E5"/>
    <w:rsid w:val="00E94DE6"/>
    <w:rsid w:val="00E9650E"/>
    <w:rsid w:val="00E97472"/>
    <w:rsid w:val="00EA11A1"/>
    <w:rsid w:val="00EA2440"/>
    <w:rsid w:val="00EB30D6"/>
    <w:rsid w:val="00EC1ED5"/>
    <w:rsid w:val="00EC2CD1"/>
    <w:rsid w:val="00EC2E1E"/>
    <w:rsid w:val="00EC3769"/>
    <w:rsid w:val="00ED1AFE"/>
    <w:rsid w:val="00ED7A96"/>
    <w:rsid w:val="00EE4FC1"/>
    <w:rsid w:val="00EE5AE6"/>
    <w:rsid w:val="00EE66C5"/>
    <w:rsid w:val="00EE73B6"/>
    <w:rsid w:val="00EF2A0F"/>
    <w:rsid w:val="00EF3A1D"/>
    <w:rsid w:val="00EF5FCC"/>
    <w:rsid w:val="00F104FA"/>
    <w:rsid w:val="00F16056"/>
    <w:rsid w:val="00F2069D"/>
    <w:rsid w:val="00F24ED0"/>
    <w:rsid w:val="00F256F4"/>
    <w:rsid w:val="00F32025"/>
    <w:rsid w:val="00F36F12"/>
    <w:rsid w:val="00F43EC3"/>
    <w:rsid w:val="00F45B7D"/>
    <w:rsid w:val="00F46E65"/>
    <w:rsid w:val="00F52FC5"/>
    <w:rsid w:val="00F55A6F"/>
    <w:rsid w:val="00F56AB2"/>
    <w:rsid w:val="00F6233C"/>
    <w:rsid w:val="00F71166"/>
    <w:rsid w:val="00F74629"/>
    <w:rsid w:val="00F749B6"/>
    <w:rsid w:val="00F77C20"/>
    <w:rsid w:val="00F8017C"/>
    <w:rsid w:val="00F84B39"/>
    <w:rsid w:val="00F87FA2"/>
    <w:rsid w:val="00F9059C"/>
    <w:rsid w:val="00F90A27"/>
    <w:rsid w:val="00F92EB7"/>
    <w:rsid w:val="00F93875"/>
    <w:rsid w:val="00F953F9"/>
    <w:rsid w:val="00F957CC"/>
    <w:rsid w:val="00F97CB1"/>
    <w:rsid w:val="00FA1AB4"/>
    <w:rsid w:val="00FA63DE"/>
    <w:rsid w:val="00FD1D0D"/>
    <w:rsid w:val="00FD398B"/>
    <w:rsid w:val="00FD4EF5"/>
    <w:rsid w:val="00FD57C7"/>
    <w:rsid w:val="00FD616F"/>
    <w:rsid w:val="00FE4606"/>
    <w:rsid w:val="00FF0700"/>
    <w:rsid w:val="129C0447"/>
    <w:rsid w:val="1745554A"/>
    <w:rsid w:val="174A2B32"/>
    <w:rsid w:val="1752C342"/>
    <w:rsid w:val="4190C8F3"/>
    <w:rsid w:val="47311790"/>
    <w:rsid w:val="48398836"/>
    <w:rsid w:val="52ED6241"/>
    <w:rsid w:val="58B2CF38"/>
    <w:rsid w:val="712107FC"/>
    <w:rsid w:val="7CD2F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EA56"/>
  <w15:docId w15:val="{28926238-1E57-466C-BCF3-F751FB03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81"/>
      <w:ind w:left="2995" w:right="2853"/>
      <w:jc w:val="center"/>
      <w:outlineLvl w:val="0"/>
    </w:pPr>
    <w:rPr>
      <w:b/>
      <w:bCs/>
      <w:sz w:val="24"/>
      <w:szCs w:val="24"/>
    </w:rPr>
  </w:style>
  <w:style w:type="paragraph" w:styleId="Heading2">
    <w:name w:val="heading 2"/>
    <w:basedOn w:val="Normal"/>
    <w:uiPriority w:val="9"/>
    <w:unhideWhenUsed/>
    <w:qFormat/>
    <w:pPr>
      <w:ind w:left="964"/>
      <w:outlineLvl w:val="1"/>
    </w:pPr>
    <w:rPr>
      <w:b/>
      <w:bCs/>
      <w:sz w:val="24"/>
      <w:szCs w:val="24"/>
    </w:rPr>
  </w:style>
  <w:style w:type="paragraph" w:styleId="Heading3">
    <w:name w:val="heading 3"/>
    <w:basedOn w:val="Normal"/>
    <w:uiPriority w:val="9"/>
    <w:unhideWhenUsed/>
    <w:qFormat/>
    <w:rsid w:val="00F43EC3"/>
    <w:pPr>
      <w:ind w:left="567"/>
      <w:outlineLvl w:val="2"/>
    </w:pPr>
    <w:rPr>
      <w:b/>
      <w:bCs/>
    </w:rPr>
  </w:style>
  <w:style w:type="paragraph" w:styleId="Heading4">
    <w:name w:val="heading 4"/>
    <w:basedOn w:val="Normal"/>
    <w:uiPriority w:val="9"/>
    <w:unhideWhenUsed/>
    <w:qFormat/>
    <w:pPr>
      <w:ind w:left="1684"/>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3"/>
      <w:ind w:left="2995" w:right="2860"/>
      <w:jc w:val="center"/>
    </w:pPr>
    <w:rPr>
      <w:sz w:val="72"/>
      <w:szCs w:val="72"/>
    </w:rPr>
  </w:style>
  <w:style w:type="paragraph" w:styleId="ListParagraph">
    <w:name w:val="List Paragraph"/>
    <w:basedOn w:val="Normal"/>
    <w:uiPriority w:val="1"/>
    <w:qFormat/>
    <w:pPr>
      <w:ind w:left="1686" w:hanging="83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54F61"/>
    <w:rPr>
      <w:rFonts w:ascii="Times New Roman" w:hAnsi="Times New Roman" w:cs="Times New Roman"/>
      <w:sz w:val="24"/>
      <w:szCs w:val="24"/>
    </w:rPr>
  </w:style>
  <w:style w:type="paragraph" w:styleId="Header">
    <w:name w:val="header"/>
    <w:basedOn w:val="Normal"/>
    <w:link w:val="HeaderChar"/>
    <w:uiPriority w:val="99"/>
    <w:unhideWhenUsed/>
    <w:rsid w:val="00D1111B"/>
    <w:pPr>
      <w:tabs>
        <w:tab w:val="center" w:pos="4513"/>
        <w:tab w:val="right" w:pos="9026"/>
      </w:tabs>
    </w:pPr>
  </w:style>
  <w:style w:type="character" w:customStyle="1" w:styleId="HeaderChar">
    <w:name w:val="Header Char"/>
    <w:basedOn w:val="DefaultParagraphFont"/>
    <w:link w:val="Header"/>
    <w:uiPriority w:val="99"/>
    <w:rsid w:val="00D1111B"/>
    <w:rPr>
      <w:rFonts w:ascii="Gill Sans MT" w:eastAsia="Gill Sans MT" w:hAnsi="Gill Sans MT" w:cs="Gill Sans MT"/>
    </w:rPr>
  </w:style>
  <w:style w:type="paragraph" w:styleId="Footer">
    <w:name w:val="footer"/>
    <w:basedOn w:val="Normal"/>
    <w:link w:val="FooterChar"/>
    <w:uiPriority w:val="99"/>
    <w:unhideWhenUsed/>
    <w:rsid w:val="00D1111B"/>
    <w:pPr>
      <w:tabs>
        <w:tab w:val="center" w:pos="4513"/>
        <w:tab w:val="right" w:pos="9026"/>
      </w:tabs>
    </w:pPr>
  </w:style>
  <w:style w:type="character" w:customStyle="1" w:styleId="FooterChar">
    <w:name w:val="Footer Char"/>
    <w:basedOn w:val="DefaultParagraphFont"/>
    <w:link w:val="Footer"/>
    <w:uiPriority w:val="99"/>
    <w:rsid w:val="00D1111B"/>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4060">
      <w:bodyDiv w:val="1"/>
      <w:marLeft w:val="0"/>
      <w:marRight w:val="0"/>
      <w:marTop w:val="0"/>
      <w:marBottom w:val="0"/>
      <w:divBdr>
        <w:top w:val="none" w:sz="0" w:space="0" w:color="auto"/>
        <w:left w:val="none" w:sz="0" w:space="0" w:color="auto"/>
        <w:bottom w:val="none" w:sz="0" w:space="0" w:color="auto"/>
        <w:right w:val="none" w:sz="0" w:space="0" w:color="auto"/>
      </w:divBdr>
    </w:div>
    <w:div w:id="202030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Vict/10-11/89" TargetMode="External"/><Relationship Id="rId18" Type="http://schemas.openxmlformats.org/officeDocument/2006/relationships/hyperlink" Target="https://www.chelmsford.gov.uk/your-council/councillors-committees-and-decision-making/constitution/" TargetMode="External"/><Relationship Id="rId26" Type="http://schemas.openxmlformats.org/officeDocument/2006/relationships/hyperlink" Target="http://www.gov.uk/government/publications/licensing-authority-guide-to-right-to-work-checks" TargetMode="External"/><Relationship Id="rId39" Type="http://schemas.openxmlformats.org/officeDocument/2006/relationships/hyperlink" Target="https://www.chelmsford.gov.uk/EasySiteWeb/GatewayLink.aspx?alId=247961" TargetMode="External"/><Relationship Id="rId3" Type="http://schemas.openxmlformats.org/officeDocument/2006/relationships/customXml" Target="../customXml/item3.xml"/><Relationship Id="rId21" Type="http://schemas.openxmlformats.org/officeDocument/2006/relationships/hyperlink" Target="https://www.chelmsford.gov.uk/parking-and-travel/taxis/feedback-about-a-taxi/" TargetMode="External"/><Relationship Id="rId34" Type="http://schemas.openxmlformats.org/officeDocument/2006/relationships/hyperlink" Target="https://www.gov.uk/government/publications/coronavirus-covid-19-safety-screens-for-taxis-and-phvs/coronavirus-covid-19-safety-screens-for-taxis-and-phvs" TargetMode="External"/><Relationship Id="rId42" Type="http://schemas.openxmlformats.org/officeDocument/2006/relationships/hyperlink" Target="https://www.chelmsford.gov.uk/business/licensing/taxis/hackney-carriage-fares/" TargetMode="External"/><Relationship Id="rId7" Type="http://schemas.openxmlformats.org/officeDocument/2006/relationships/webSettings" Target="webSettings.xml"/><Relationship Id="rId12" Type="http://schemas.openxmlformats.org/officeDocument/2006/relationships/hyperlink" Target="https://www.legislation.gov.uk/ukpga/1976/57/contents" TargetMode="External"/><Relationship Id="rId17" Type="http://schemas.openxmlformats.org/officeDocument/2006/relationships/hyperlink" Target="https://www.chelmsford.gov.uk/your-council/councillors-committees-and-decision-making/constitution/" TargetMode="External"/><Relationship Id="rId25" Type="http://schemas.openxmlformats.org/officeDocument/2006/relationships/hyperlink" Target="http://www.gov.uk/government/publications/licensing-authority-guide-to-right-to-work-checks" TargetMode="External"/><Relationship Id="rId33" Type="http://schemas.openxmlformats.org/officeDocument/2006/relationships/hyperlink" Target="https://www.gov.uk/government/publications/coronavirus-covid-19-safety-screens-for-taxis-and-phvs/coronavirus-covid-19-safety-screens-for-taxis-and-phvs" TargetMode="External"/><Relationship Id="rId38" Type="http://schemas.openxmlformats.org/officeDocument/2006/relationships/hyperlink" Target="https://www.gov.uk/check-job-applicant-right-to-work" TargetMode="External"/><Relationship Id="rId2" Type="http://schemas.openxmlformats.org/officeDocument/2006/relationships/customXml" Target="../customXml/item2.xml"/><Relationship Id="rId16" Type="http://schemas.openxmlformats.org/officeDocument/2006/relationships/hyperlink" Target="mailto:licensing@chelmsford.gov.uk" TargetMode="External"/><Relationship Id="rId20" Type="http://schemas.openxmlformats.org/officeDocument/2006/relationships/hyperlink" Target="https://www.legislation.gov.uk/ukpga/2006/51/contents" TargetMode="External"/><Relationship Id="rId29" Type="http://schemas.openxmlformats.org/officeDocument/2006/relationships/hyperlink" Target="https://www.chelmsford.gov.uk/business/licensing/taxis/driver-licence/" TargetMode="External"/><Relationship Id="rId41" Type="http://schemas.openxmlformats.org/officeDocument/2006/relationships/hyperlink" Target="https://www.legislation.gov.uk/ukpga/2015/20/contents/enact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licensing@chelmsford.gov.uk" TargetMode="External"/><Relationship Id="rId32" Type="http://schemas.openxmlformats.org/officeDocument/2006/relationships/hyperlink" Target="https://ico.org.uk/" TargetMode="External"/><Relationship Id="rId37" Type="http://schemas.openxmlformats.org/officeDocument/2006/relationships/hyperlink" Target="mailto:licensing@chelmsford.gov.uk" TargetMode="External"/><Relationship Id="rId40" Type="http://schemas.openxmlformats.org/officeDocument/2006/relationships/hyperlink" Target="https://www.legislation.gov.uk/ukpga/1976/57"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statutory-taxi-and-private-hire-vehicle-standards" TargetMode="External"/><Relationship Id="rId23" Type="http://schemas.openxmlformats.org/officeDocument/2006/relationships/hyperlink" Target="https://www.chelmsford.gov.uk/your-council/have-your-say/report-wrong-doing/" TargetMode="External"/><Relationship Id="rId28" Type="http://schemas.openxmlformats.org/officeDocument/2006/relationships/hyperlink" Target="https://www.legislation.gov.uk/ukpga/2010/15/part/12/chapter/1" TargetMode="External"/><Relationship Id="rId36" Type="http://schemas.openxmlformats.org/officeDocument/2006/relationships/hyperlink" Target="https://www.chelmsford.gov.uk/business/licensing/taxis/hackney-carriage-fares/" TargetMode="External"/><Relationship Id="rId10" Type="http://schemas.openxmlformats.org/officeDocument/2006/relationships/footer" Target="footer1.xml"/><Relationship Id="rId19" Type="http://schemas.openxmlformats.org/officeDocument/2006/relationships/hyperlink" Target="https://assets.publishing.service.gov.uk/government/uploads/system/uploads/attachment_data/file/913510/14-705-regulators-code.pdf" TargetMode="External"/><Relationship Id="rId31" Type="http://schemas.openxmlformats.org/officeDocument/2006/relationships/hyperlink" Target="https://ico.org.uk/for-organisations/data-protection-self-assessment/cctv-checklist/"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tatutory-taxi-and-private-hire-vehicle-standards" TargetMode="External"/><Relationship Id="rId22" Type="http://schemas.openxmlformats.org/officeDocument/2006/relationships/hyperlink" Target="https://www.chelmsford.gov.uk/your-council/have-your-say/report-wrong-doing/" TargetMode="External"/><Relationship Id="rId27" Type="http://schemas.openxmlformats.org/officeDocument/2006/relationships/hyperlink" Target="https://www.chelmsford.gov.uk/business/licensing/taxis/driver-licence/" TargetMode="External"/><Relationship Id="rId30" Type="http://schemas.openxmlformats.org/officeDocument/2006/relationships/hyperlink" Target="https://ico.org.uk/for-organisations/data-protection-self-assessment/cctv-checklist/" TargetMode="External"/><Relationship Id="rId35" Type="http://schemas.openxmlformats.org/officeDocument/2006/relationships/hyperlink" Target="mailto:licensing@chelmsford.gov.uk"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8d54d3-b01b-49d0-b318-e6533f5e6b77">
      <Terms xmlns="http://schemas.microsoft.com/office/infopath/2007/PartnerControls"/>
    </lcf76f155ced4ddcb4097134ff3c332f>
    <TaxCatchAll xmlns="9468b369-3b74-4844-bb9b-bde9d64fc8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E73D3DA546F49A32A1785F9FD3CBD" ma:contentTypeVersion="18" ma:contentTypeDescription="Create a new document." ma:contentTypeScope="" ma:versionID="37db7fa1df63d85bcb1fb0c233181f94">
  <xsd:schema xmlns:xsd="http://www.w3.org/2001/XMLSchema" xmlns:xs="http://www.w3.org/2001/XMLSchema" xmlns:p="http://schemas.microsoft.com/office/2006/metadata/properties" xmlns:ns2="458d54d3-b01b-49d0-b318-e6533f5e6b77" xmlns:ns3="0a1a9535-30d5-4586-bce0-7c1f15b0ed40" xmlns:ns4="9468b369-3b74-4844-bb9b-bde9d64fc81a" targetNamespace="http://schemas.microsoft.com/office/2006/metadata/properties" ma:root="true" ma:fieldsID="429dee787779297589ba356f0382be92" ns2:_="" ns3:_="" ns4:_="">
    <xsd:import namespace="458d54d3-b01b-49d0-b318-e6533f5e6b77"/>
    <xsd:import namespace="0a1a9535-30d5-4586-bce0-7c1f15b0ed40"/>
    <xsd:import namespace="9468b369-3b74-4844-bb9b-bde9d64fc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54d3-b01b-49d0-b318-e6533f5e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a9535-30d5-4586-bce0-7c1f15b0ed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8b369-3b74-4844-bb9b-bde9d64fc81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2d2567-9323-4696-9e0a-381891f79319}" ma:internalName="TaxCatchAll" ma:showField="CatchAllData" ma:web="9468b369-3b74-4844-bb9b-bde9d64fc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CBC93-04DA-4CE7-8A6D-20A88D1D73C8}">
  <ds:schemaRefs>
    <ds:schemaRef ds:uri="http://schemas.microsoft.com/office/2006/metadata/properties"/>
    <ds:schemaRef ds:uri="http://schemas.microsoft.com/office/infopath/2007/PartnerControls"/>
    <ds:schemaRef ds:uri="458d54d3-b01b-49d0-b318-e6533f5e6b77"/>
    <ds:schemaRef ds:uri="9468b369-3b74-4844-bb9b-bde9d64fc81a"/>
  </ds:schemaRefs>
</ds:datastoreItem>
</file>

<file path=customXml/itemProps2.xml><?xml version="1.0" encoding="utf-8"?>
<ds:datastoreItem xmlns:ds="http://schemas.openxmlformats.org/officeDocument/2006/customXml" ds:itemID="{5B30E4D3-BE35-4B74-A7B1-29329B8BE33F}">
  <ds:schemaRefs>
    <ds:schemaRef ds:uri="http://schemas.microsoft.com/sharepoint/v3/contenttype/forms"/>
  </ds:schemaRefs>
</ds:datastoreItem>
</file>

<file path=customXml/itemProps3.xml><?xml version="1.0" encoding="utf-8"?>
<ds:datastoreItem xmlns:ds="http://schemas.openxmlformats.org/officeDocument/2006/customXml" ds:itemID="{F49A7803-D888-4F86-8563-ED74F9803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54d3-b01b-49d0-b318-e6533f5e6b77"/>
    <ds:schemaRef ds:uri="0a1a9535-30d5-4586-bce0-7c1f15b0ed40"/>
    <ds:schemaRef ds:uri="9468b369-3b74-4844-bb9b-bde9d64fc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56</Pages>
  <Words>25292</Words>
  <Characters>135567</Characters>
  <Application>Microsoft Office Word</Application>
  <DocSecurity>0</DocSecurity>
  <Lines>10428</Lines>
  <Paragraphs>7659</Paragraphs>
  <ScaleCrop>false</ScaleCrop>
  <Company/>
  <LinksUpToDate>false</LinksUpToDate>
  <CharactersWithSpaces>153200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Taxi Licensing Policy 2022</dc:title>
  <dc:subject/>
  <dc:creator>Daniel WINTER</dc:creator>
  <cp:keywords/>
  <cp:lastModifiedBy>Daniel WINTER</cp:lastModifiedBy>
  <cp:revision>51</cp:revision>
  <dcterms:created xsi:type="dcterms:W3CDTF">2026-07-10T12:15:00Z</dcterms:created>
  <dcterms:modified xsi:type="dcterms:W3CDTF">2026-07-10T15:14:00Z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LastSaved">
    <vt:filetime>2025-07-22T00:00:00Z</vt:filetime>
  </property>
  <property fmtid="{D5CDD505-2E9C-101B-9397-08002B2CF9AE}" pid="4" name="Producer">
    <vt:lpwstr>PDF Candy</vt:lpwstr>
  </property>
  <property fmtid="{D5CDD505-2E9C-101B-9397-08002B2CF9AE}" pid="5" name="ContentTypeId">
    <vt:lpwstr>0x0101005BCE73D3DA546F49A32A1785F9FD3CBD</vt:lpwstr>
  </property>
  <property fmtid="{D5CDD505-2E9C-101B-9397-08002B2CF9AE}" pid="6" name="MediaServiceImageTags">
    <vt:lpwstr/>
  </property>
</Properties>
</file>